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四</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川</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省</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博</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士</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后</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需</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求</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信</w:t>
      </w:r>
    </w:p>
    <w:p w:rsidR="00274B78" w:rsidRDefault="004E046F">
      <w:pPr>
        <w:spacing w:line="240" w:lineRule="auto"/>
        <w:ind w:firstLine="0"/>
        <w:jc w:val="center"/>
        <w:rPr>
          <w:rFonts w:ascii="方正小标宋_GBK" w:eastAsia="方正小标宋_GBK" w:hAnsi="方正小标宋_GBK" w:cs="方正小标宋_GBK"/>
          <w:b/>
          <w:bCs/>
          <w:sz w:val="78"/>
          <w:szCs w:val="78"/>
        </w:rPr>
      </w:pPr>
      <w:r>
        <w:rPr>
          <w:rFonts w:ascii="方正小标宋_GBK" w:eastAsia="方正小标宋_GBK" w:hAnsi="方正小标宋_GBK" w:cs="方正小标宋_GBK" w:hint="eastAsia"/>
          <w:b/>
          <w:bCs/>
          <w:sz w:val="78"/>
          <w:szCs w:val="78"/>
        </w:rPr>
        <w:t>息</w:t>
      </w:r>
    </w:p>
    <w:p w:rsidR="00274B78" w:rsidRDefault="00274B78">
      <w:pPr>
        <w:spacing w:line="240" w:lineRule="auto"/>
        <w:ind w:firstLine="0"/>
        <w:rPr>
          <w:rFonts w:ascii="方正小标宋_GBK" w:eastAsia="方正小标宋_GBK" w:hAnsi="方正小标宋_GBK" w:cs="方正小标宋_GBK"/>
          <w:sz w:val="44"/>
          <w:szCs w:val="44"/>
        </w:rPr>
      </w:pPr>
    </w:p>
    <w:p w:rsidR="00274B78" w:rsidRDefault="004E046F">
      <w:pPr>
        <w:spacing w:line="240" w:lineRule="auto"/>
        <w:ind w:firstLine="0"/>
        <w:jc w:val="center"/>
        <w:rPr>
          <w:rFonts w:ascii="方正小标宋_GBK" w:eastAsia="方正小标宋_GBK" w:hAnsi="方正小标宋_GBK" w:cs="方正小标宋_GBK"/>
          <w:sz w:val="52"/>
          <w:szCs w:val="52"/>
        </w:rPr>
      </w:pPr>
      <w:r>
        <w:rPr>
          <w:rFonts w:ascii="方正小标宋_GBK" w:eastAsia="方正小标宋_GBK" w:hAnsi="方正小标宋_GBK" w:cs="方正小标宋_GBK" w:hint="eastAsia"/>
          <w:sz w:val="52"/>
          <w:szCs w:val="52"/>
        </w:rPr>
        <w:t>2</w:t>
      </w:r>
      <w:r>
        <w:rPr>
          <w:rFonts w:ascii="方正小标宋_GBK" w:eastAsia="方正小标宋_GBK" w:hAnsi="方正小标宋_GBK" w:cs="方正小标宋_GBK" w:hint="eastAsia"/>
          <w:sz w:val="52"/>
          <w:szCs w:val="52"/>
        </w:rPr>
        <w:t xml:space="preserve"> </w:t>
      </w:r>
      <w:r>
        <w:rPr>
          <w:rFonts w:ascii="方正小标宋_GBK" w:eastAsia="方正小标宋_GBK" w:hAnsi="方正小标宋_GBK" w:cs="方正小标宋_GBK" w:hint="eastAsia"/>
          <w:sz w:val="52"/>
          <w:szCs w:val="52"/>
        </w:rPr>
        <w:t>0</w:t>
      </w:r>
      <w:r>
        <w:rPr>
          <w:rFonts w:ascii="方正小标宋_GBK" w:eastAsia="方正小标宋_GBK" w:hAnsi="方正小标宋_GBK" w:cs="方正小标宋_GBK" w:hint="eastAsia"/>
          <w:sz w:val="52"/>
          <w:szCs w:val="52"/>
        </w:rPr>
        <w:t xml:space="preserve"> </w:t>
      </w:r>
      <w:r>
        <w:rPr>
          <w:rFonts w:ascii="方正小标宋_GBK" w:eastAsia="方正小标宋_GBK" w:hAnsi="方正小标宋_GBK" w:cs="方正小标宋_GBK" w:hint="eastAsia"/>
          <w:sz w:val="52"/>
          <w:szCs w:val="52"/>
        </w:rPr>
        <w:t>2</w:t>
      </w:r>
      <w:r>
        <w:rPr>
          <w:rFonts w:ascii="方正小标宋_GBK" w:eastAsia="方正小标宋_GBK" w:hAnsi="方正小标宋_GBK" w:cs="方正小标宋_GBK" w:hint="eastAsia"/>
          <w:sz w:val="52"/>
          <w:szCs w:val="52"/>
        </w:rPr>
        <w:t xml:space="preserve"> </w:t>
      </w:r>
      <w:r>
        <w:rPr>
          <w:rFonts w:ascii="方正小标宋_GBK" w:eastAsia="方正小标宋_GBK" w:hAnsi="方正小标宋_GBK" w:cs="方正小标宋_GBK" w:hint="eastAsia"/>
          <w:sz w:val="52"/>
          <w:szCs w:val="52"/>
        </w:rPr>
        <w:t>5</w:t>
      </w:r>
      <w:r>
        <w:rPr>
          <w:rFonts w:ascii="方正小标宋_GBK" w:eastAsia="方正小标宋_GBK" w:hAnsi="方正小标宋_GBK" w:cs="方正小标宋_GBK" w:hint="eastAsia"/>
          <w:sz w:val="52"/>
          <w:szCs w:val="52"/>
        </w:rPr>
        <w:t>年度</w:t>
      </w:r>
    </w:p>
    <w:p w:rsidR="00274B78" w:rsidRDefault="00274B78">
      <w:pPr>
        <w:spacing w:line="240" w:lineRule="auto"/>
        <w:ind w:firstLine="0"/>
        <w:jc w:val="center"/>
        <w:rPr>
          <w:rFonts w:ascii="方正小标宋_GBK" w:eastAsia="方正小标宋_GBK" w:hAnsi="方正小标宋_GBK" w:cs="方正小标宋_GBK"/>
          <w:sz w:val="52"/>
          <w:szCs w:val="52"/>
        </w:rPr>
        <w:sectPr w:rsidR="00274B78">
          <w:headerReference w:type="default" r:id="rId8"/>
          <w:footerReference w:type="default" r:id="rId9"/>
          <w:pgSz w:w="11906" w:h="16838"/>
          <w:pgMar w:top="1588" w:right="1588" w:bottom="1588" w:left="1588" w:header="964" w:footer="1134" w:gutter="0"/>
          <w:pgNumType w:start="1"/>
          <w:cols w:space="425"/>
          <w:docGrid w:linePitch="435"/>
        </w:sectPr>
      </w:pPr>
    </w:p>
    <w:p w:rsidR="00274B78" w:rsidRDefault="004E046F">
      <w:pPr>
        <w:spacing w:line="240" w:lineRule="auto"/>
        <w:ind w:firstLine="0"/>
        <w:jc w:val="center"/>
        <w:rPr>
          <w:rFonts w:eastAsia="方正小标宋_GBK"/>
          <w:sz w:val="44"/>
          <w:szCs w:val="44"/>
        </w:rPr>
      </w:pPr>
      <w:r>
        <w:rPr>
          <w:rFonts w:eastAsia="方正小标宋_GBK"/>
          <w:sz w:val="48"/>
          <w:szCs w:val="48"/>
        </w:rPr>
        <w:lastRenderedPageBreak/>
        <w:t>目</w:t>
      </w:r>
      <w:r>
        <w:rPr>
          <w:rFonts w:eastAsia="方正小标宋_GBK"/>
          <w:sz w:val="48"/>
          <w:szCs w:val="48"/>
        </w:rPr>
        <w:t xml:space="preserve">  </w:t>
      </w:r>
      <w:r>
        <w:rPr>
          <w:rFonts w:eastAsia="方正小标宋_GBK"/>
          <w:sz w:val="48"/>
          <w:szCs w:val="48"/>
        </w:rPr>
        <w:t>录</w:t>
      </w:r>
    </w:p>
    <w:p w:rsidR="00274B78" w:rsidRDefault="00274B78">
      <w:pPr>
        <w:pStyle w:val="10"/>
        <w:tabs>
          <w:tab w:val="right" w:leader="dot" w:pos="8730"/>
        </w:tabs>
        <w:rPr>
          <w:rFonts w:ascii="Times New Roman" w:eastAsia="宋体" w:hAnsi="Times New Roman"/>
          <w:sz w:val="28"/>
          <w:szCs w:val="28"/>
        </w:rPr>
      </w:pPr>
    </w:p>
    <w:p w:rsidR="00274B78" w:rsidRDefault="00274B78">
      <w:pPr>
        <w:pStyle w:val="10"/>
        <w:tabs>
          <w:tab w:val="right" w:leader="middleDot" w:pos="8730"/>
        </w:tabs>
        <w:rPr>
          <w:rFonts w:ascii="Times New Roman" w:eastAsia="宋体" w:hAnsi="Times New Roman"/>
          <w:sz w:val="28"/>
          <w:szCs w:val="28"/>
        </w:rPr>
      </w:pPr>
      <w:r w:rsidRPr="00274B78">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TOC \o "1-1" \h \u </w:instrText>
      </w:r>
      <w:r w:rsidRPr="00274B78">
        <w:rPr>
          <w:rFonts w:ascii="Times New Roman" w:eastAsia="宋体" w:hAnsi="Times New Roman"/>
          <w:sz w:val="28"/>
          <w:szCs w:val="28"/>
        </w:rPr>
        <w:fldChar w:fldCharType="separate"/>
      </w:r>
      <w:hyperlink w:anchor="_Toc10785" w:history="1">
        <w:r w:rsidR="004E046F">
          <w:rPr>
            <w:rFonts w:ascii="Times New Roman" w:eastAsia="宋体" w:hAnsi="Times New Roman"/>
            <w:sz w:val="28"/>
            <w:szCs w:val="28"/>
          </w:rPr>
          <w:t>202</w:t>
        </w:r>
        <w:r w:rsidR="004E046F">
          <w:rPr>
            <w:rFonts w:ascii="Times New Roman" w:eastAsia="宋体" w:hAnsi="Times New Roman"/>
            <w:sz w:val="28"/>
            <w:szCs w:val="28"/>
          </w:rPr>
          <w:t>5</w:t>
        </w:r>
        <w:r w:rsidR="004E046F">
          <w:rPr>
            <w:rFonts w:ascii="Times New Roman" w:eastAsia="宋体" w:hAnsi="Times New Roman"/>
            <w:sz w:val="28"/>
            <w:szCs w:val="28"/>
          </w:rPr>
          <w:t>年四川省</w:t>
        </w:r>
        <w:r w:rsidR="004E046F">
          <w:rPr>
            <w:rFonts w:ascii="Times New Roman" w:eastAsia="宋体" w:hAnsi="Times New Roman" w:hint="eastAsia"/>
            <w:sz w:val="28"/>
            <w:szCs w:val="28"/>
          </w:rPr>
          <w:t>招引</w:t>
        </w:r>
        <w:r w:rsidR="004E046F">
          <w:rPr>
            <w:rFonts w:ascii="Times New Roman" w:eastAsia="宋体" w:hAnsi="Times New Roman"/>
            <w:sz w:val="28"/>
            <w:szCs w:val="28"/>
          </w:rPr>
          <w:t>博士</w:t>
        </w:r>
        <w:r w:rsidR="004E046F">
          <w:rPr>
            <w:rFonts w:ascii="Times New Roman" w:eastAsia="宋体" w:hAnsi="Times New Roman" w:hint="eastAsia"/>
            <w:sz w:val="28"/>
            <w:szCs w:val="28"/>
          </w:rPr>
          <w:t>进站</w:t>
        </w:r>
        <w:r w:rsidR="004E046F">
          <w:rPr>
            <w:rFonts w:ascii="Times New Roman" w:eastAsia="宋体" w:hAnsi="Times New Roman"/>
            <w:sz w:val="28"/>
            <w:szCs w:val="28"/>
          </w:rPr>
          <w:t>设站单位信息简表</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_Toc10785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474" w:history="1">
        <w:r w:rsidR="004E046F">
          <w:rPr>
            <w:rFonts w:ascii="Times New Roman" w:eastAsia="宋体" w:hAnsi="Times New Roman"/>
            <w:sz w:val="28"/>
            <w:szCs w:val="28"/>
          </w:rPr>
          <w:t>202</w:t>
        </w:r>
        <w:r w:rsidR="004E046F">
          <w:rPr>
            <w:rFonts w:ascii="Times New Roman" w:eastAsia="宋体" w:hAnsi="Times New Roman"/>
            <w:sz w:val="28"/>
            <w:szCs w:val="28"/>
          </w:rPr>
          <w:t>5</w:t>
        </w:r>
        <w:r w:rsidR="004E046F">
          <w:rPr>
            <w:rFonts w:ascii="Times New Roman" w:eastAsia="宋体" w:hAnsi="Times New Roman"/>
            <w:sz w:val="28"/>
            <w:szCs w:val="28"/>
          </w:rPr>
          <w:t>年四川省</w:t>
        </w:r>
        <w:r w:rsidR="004E046F">
          <w:rPr>
            <w:rFonts w:ascii="Times New Roman" w:eastAsia="宋体" w:hAnsi="Times New Roman" w:hint="eastAsia"/>
            <w:sz w:val="28"/>
            <w:szCs w:val="28"/>
          </w:rPr>
          <w:t>招引</w:t>
        </w:r>
        <w:r w:rsidR="004E046F">
          <w:rPr>
            <w:rFonts w:ascii="Times New Roman" w:eastAsia="宋体" w:hAnsi="Times New Roman"/>
            <w:sz w:val="28"/>
            <w:szCs w:val="28"/>
          </w:rPr>
          <w:t>博士</w:t>
        </w:r>
        <w:r w:rsidR="004E046F">
          <w:rPr>
            <w:rFonts w:ascii="Times New Roman" w:eastAsia="宋体" w:hAnsi="Times New Roman" w:hint="eastAsia"/>
            <w:sz w:val="28"/>
            <w:szCs w:val="28"/>
          </w:rPr>
          <w:t>进站</w:t>
        </w:r>
        <w:r w:rsidR="004E046F">
          <w:rPr>
            <w:rFonts w:ascii="Times New Roman" w:eastAsia="宋体" w:hAnsi="Times New Roman"/>
            <w:sz w:val="28"/>
            <w:szCs w:val="28"/>
          </w:rPr>
          <w:t>设站单位</w:t>
        </w:r>
        <w:r w:rsidR="004E046F">
          <w:rPr>
            <w:rFonts w:ascii="Times New Roman" w:eastAsia="宋体" w:hAnsi="Times New Roman"/>
            <w:sz w:val="28"/>
            <w:szCs w:val="28"/>
          </w:rPr>
          <w:t>联系方式</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_Toc18474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p>
    <w:p w:rsidR="00274B78" w:rsidRDefault="004E046F">
      <w:pPr>
        <w:pStyle w:val="10"/>
        <w:tabs>
          <w:tab w:val="right" w:leader="middleDot" w:pos="8730"/>
        </w:tabs>
        <w:spacing w:line="260" w:lineRule="auto"/>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一、博士后流动站（</w:t>
      </w:r>
      <w:r>
        <w:rPr>
          <w:rFonts w:ascii="方正小标宋_GBK" w:eastAsia="方正小标宋_GBK" w:hAnsi="方正小标宋_GBK" w:cs="方正小标宋_GBK" w:hint="eastAsia"/>
          <w:sz w:val="32"/>
          <w:szCs w:val="32"/>
        </w:rPr>
        <w:t>19</w:t>
      </w:r>
      <w:r>
        <w:rPr>
          <w:rFonts w:ascii="方正小标宋_GBK" w:eastAsia="方正小标宋_GBK" w:hAnsi="方正小标宋_GBK" w:cs="方正小标宋_GBK" w:hint="eastAsia"/>
          <w:sz w:val="32"/>
          <w:szCs w:val="32"/>
        </w:rPr>
        <w:t>家）</w:t>
      </w:r>
    </w:p>
    <w:p w:rsidR="00274B78" w:rsidRDefault="00274B78"/>
    <w:p w:rsidR="00274B78" w:rsidRDefault="00274B78">
      <w:pPr>
        <w:pStyle w:val="10"/>
        <w:tabs>
          <w:tab w:val="right" w:leader="middleDot" w:pos="8730"/>
        </w:tabs>
        <w:rPr>
          <w:rFonts w:ascii="Times New Roman" w:eastAsia="宋体" w:hAnsi="Times New Roman"/>
          <w:sz w:val="28"/>
          <w:szCs w:val="28"/>
        </w:rPr>
      </w:pPr>
      <w:hyperlink w:anchor="_Toc28258" w:history="1">
        <w:r w:rsidR="004E046F">
          <w:rPr>
            <w:rFonts w:ascii="Times New Roman" w:eastAsia="宋体" w:hAnsi="Times New Roman"/>
            <w:sz w:val="28"/>
            <w:szCs w:val="28"/>
          </w:rPr>
          <w:t>成都理工大学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_Toc28258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0454" w:history="1">
        <w:r w:rsidR="004E046F">
          <w:rPr>
            <w:rFonts w:ascii="Times New Roman" w:eastAsia="宋体" w:hAnsi="Times New Roman"/>
            <w:sz w:val="28"/>
            <w:szCs w:val="28"/>
          </w:rPr>
          <w:t>成都体育学院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_Toc30454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069" w:history="1">
        <w:r w:rsidR="004E046F">
          <w:rPr>
            <w:rFonts w:ascii="Times New Roman" w:eastAsia="宋体" w:hAnsi="Times New Roman"/>
            <w:sz w:val="28"/>
            <w:szCs w:val="28"/>
          </w:rPr>
          <w:t>成都中医药大学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w:instrText>
        </w:r>
        <w:r w:rsidR="004E046F">
          <w:rPr>
            <w:rFonts w:ascii="Times New Roman" w:eastAsia="宋体" w:hAnsi="Times New Roman"/>
            <w:sz w:val="28"/>
            <w:szCs w:val="28"/>
          </w:rPr>
          <w:instrText xml:space="preserve">Toc14069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291" w:history="1">
        <w:r w:rsidR="004E046F">
          <w:rPr>
            <w:rFonts w:ascii="Times New Roman" w:eastAsia="宋体" w:hAnsi="Times New Roman"/>
            <w:sz w:val="28"/>
            <w:szCs w:val="28"/>
          </w:rPr>
          <w:t>电子科技大学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_Toc18291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40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9314" w:history="1">
        <w:r w:rsidR="004E046F">
          <w:rPr>
            <w:rFonts w:ascii="Times New Roman" w:eastAsia="宋体" w:hAnsi="Times New Roman"/>
            <w:sz w:val="28"/>
            <w:szCs w:val="28"/>
          </w:rPr>
          <w:t>核工业西南物理研究院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_Toc19314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42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195" w:history="1">
        <w:r w:rsidR="004E046F">
          <w:rPr>
            <w:rFonts w:ascii="Times New Roman" w:eastAsia="宋体" w:hAnsi="Times New Roman"/>
            <w:sz w:val="28"/>
            <w:szCs w:val="28"/>
          </w:rPr>
          <w:t>四川大学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_Toc27195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43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651" w:history="1">
        <w:r w:rsidR="004E046F">
          <w:rPr>
            <w:rFonts w:ascii="Times New Roman" w:eastAsia="宋体" w:hAnsi="Times New Roman"/>
            <w:sz w:val="28"/>
            <w:szCs w:val="28"/>
          </w:rPr>
          <w:t>四川农业大学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w:instrText>
        </w:r>
        <w:r w:rsidR="004E046F">
          <w:rPr>
            <w:rFonts w:ascii="Times New Roman" w:eastAsia="宋体" w:hAnsi="Times New Roman"/>
            <w:sz w:val="28"/>
            <w:szCs w:val="28"/>
          </w:rPr>
          <w:instrText xml:space="preserve">27651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47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918" w:history="1">
        <w:r w:rsidR="004E046F">
          <w:rPr>
            <w:rFonts w:ascii="Times New Roman" w:eastAsia="宋体" w:hAnsi="Times New Roman"/>
            <w:sz w:val="28"/>
            <w:szCs w:val="28"/>
          </w:rPr>
          <w:t>四川师范大学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_Toc28918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49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418" w:history="1">
        <w:r w:rsidR="004E046F">
          <w:rPr>
            <w:rFonts w:ascii="Times New Roman" w:eastAsia="宋体" w:hAnsi="Times New Roman"/>
            <w:sz w:val="28"/>
            <w:szCs w:val="28"/>
          </w:rPr>
          <w:t>西南财经大学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_Toc5418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52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935" w:history="1">
        <w:r w:rsidR="004E046F">
          <w:rPr>
            <w:rFonts w:ascii="Times New Roman" w:eastAsia="宋体" w:hAnsi="Times New Roman"/>
            <w:sz w:val="28"/>
            <w:szCs w:val="28"/>
          </w:rPr>
          <w:t>西南交通大学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_Toc22935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54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203" w:history="1">
        <w:r w:rsidR="004E046F">
          <w:rPr>
            <w:rFonts w:ascii="Times New Roman" w:eastAsia="宋体" w:hAnsi="Times New Roman"/>
            <w:sz w:val="28"/>
            <w:szCs w:val="28"/>
          </w:rPr>
          <w:t>西南科技大学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_Toc23203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67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103" w:history="1">
        <w:r w:rsidR="004E046F">
          <w:rPr>
            <w:rFonts w:ascii="Times New Roman" w:eastAsia="宋体" w:hAnsi="Times New Roman"/>
            <w:sz w:val="28"/>
            <w:szCs w:val="28"/>
          </w:rPr>
          <w:t>西南民族大学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_Toc2103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69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110" w:history="1">
        <w:r w:rsidR="004E046F">
          <w:rPr>
            <w:rFonts w:ascii="Times New Roman" w:eastAsia="宋体" w:hAnsi="Times New Roman"/>
            <w:sz w:val="28"/>
            <w:szCs w:val="28"/>
          </w:rPr>
          <w:t>西南石油大学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_Toc23110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71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9682" w:history="1">
        <w:r w:rsidR="004E046F">
          <w:rPr>
            <w:rFonts w:ascii="Times New Roman" w:eastAsia="宋体" w:hAnsi="Times New Roman"/>
            <w:sz w:val="28"/>
            <w:szCs w:val="28"/>
          </w:rPr>
          <w:t>中国工程物理研究院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_Toc19682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73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605" w:history="1">
        <w:r w:rsidR="004E046F">
          <w:rPr>
            <w:rFonts w:ascii="Times New Roman" w:eastAsia="宋体" w:hAnsi="Times New Roman"/>
            <w:spacing w:val="-14"/>
            <w:sz w:val="28"/>
            <w:szCs w:val="28"/>
          </w:rPr>
          <w:t>中国核动力研究设计院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_Toc5605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88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122" w:history="1">
        <w:r w:rsidR="004E046F">
          <w:rPr>
            <w:rFonts w:ascii="Times New Roman" w:eastAsia="宋体" w:hAnsi="Times New Roman"/>
            <w:spacing w:val="-14"/>
            <w:sz w:val="28"/>
            <w:szCs w:val="28"/>
          </w:rPr>
          <w:t>中国科学院、水利部成都山地灾害与环境研究所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_Toc29122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9</w:t>
        </w:r>
        <w:r w:rsidR="004E046F">
          <w:rPr>
            <w:rFonts w:ascii="Times New Roman" w:eastAsia="宋体" w:hAnsi="Times New Roman"/>
            <w:sz w:val="28"/>
            <w:szCs w:val="28"/>
          </w:rPr>
          <w:t>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96" w:history="1">
        <w:r w:rsidR="004E046F">
          <w:rPr>
            <w:rFonts w:ascii="Times New Roman" w:eastAsia="宋体" w:hAnsi="Times New Roman"/>
            <w:sz w:val="28"/>
            <w:szCs w:val="28"/>
          </w:rPr>
          <w:t>中国科学院成都生物研究所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_Toc1696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92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7193" w:history="1">
        <w:r w:rsidR="004E046F">
          <w:rPr>
            <w:rFonts w:ascii="Times New Roman" w:eastAsia="宋体" w:hAnsi="Times New Roman"/>
            <w:sz w:val="28"/>
            <w:szCs w:val="28"/>
          </w:rPr>
          <w:t>中国科学院成都有机化学研究所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_Toc7193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119" w:history="1">
        <w:r w:rsidR="004E046F">
          <w:rPr>
            <w:rFonts w:ascii="Times New Roman" w:eastAsia="宋体" w:hAnsi="Times New Roman"/>
            <w:sz w:val="28"/>
            <w:szCs w:val="28"/>
          </w:rPr>
          <w:t>中国科学院光电技术研究所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_Toc14119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102</w:t>
        </w:r>
        <w:r>
          <w:rPr>
            <w:rFonts w:ascii="Times New Roman" w:eastAsia="宋体" w:hAnsi="Times New Roman"/>
            <w:sz w:val="28"/>
            <w:szCs w:val="28"/>
          </w:rPr>
          <w:fldChar w:fldCharType="end"/>
        </w:r>
      </w:hyperlink>
    </w:p>
    <w:p w:rsidR="00274B78" w:rsidRDefault="004E046F">
      <w:pPr>
        <w:ind w:firstLine="0"/>
        <w:jc w:val="center"/>
        <w:rPr>
          <w:rFonts w:ascii="方正小标宋_GBK" w:eastAsia="方正小标宋_GBK" w:hAnsi="方正小标宋_GBK" w:cs="方正小标宋_GBK"/>
        </w:rPr>
      </w:pPr>
      <w:r>
        <w:rPr>
          <w:rFonts w:ascii="方正小标宋_GBK" w:eastAsia="方正小标宋_GBK" w:hAnsi="方正小标宋_GBK" w:cs="方正小标宋_GBK" w:hint="eastAsia"/>
        </w:rPr>
        <w:lastRenderedPageBreak/>
        <w:t>二、博士后科研工作站（</w:t>
      </w:r>
      <w:r>
        <w:rPr>
          <w:rFonts w:ascii="方正小标宋_GBK" w:eastAsia="方正小标宋_GBK" w:hAnsi="方正小标宋_GBK" w:cs="方正小标宋_GBK" w:hint="eastAsia"/>
        </w:rPr>
        <w:t>90</w:t>
      </w:r>
      <w:r>
        <w:rPr>
          <w:rFonts w:ascii="方正小标宋_GBK" w:eastAsia="方正小标宋_GBK" w:hAnsi="方正小标宋_GBK" w:cs="方正小标宋_GBK" w:hint="eastAsia"/>
        </w:rPr>
        <w:t>家）</w:t>
      </w:r>
    </w:p>
    <w:p w:rsidR="00274B78" w:rsidRDefault="00274B78"/>
    <w:p w:rsidR="00274B78" w:rsidRDefault="00274B78">
      <w:pPr>
        <w:pStyle w:val="10"/>
        <w:tabs>
          <w:tab w:val="right" w:leader="middleDot" w:pos="8730"/>
        </w:tabs>
        <w:rPr>
          <w:rFonts w:ascii="Times New Roman" w:eastAsia="宋体" w:hAnsi="Times New Roman"/>
          <w:sz w:val="28"/>
          <w:szCs w:val="28"/>
        </w:rPr>
      </w:pPr>
      <w:hyperlink w:anchor="_Toc3201" w:history="1">
        <w:r w:rsidR="004E046F">
          <w:rPr>
            <w:rFonts w:ascii="Times New Roman" w:eastAsia="宋体" w:hAnsi="Times New Roman"/>
            <w:sz w:val="28"/>
            <w:szCs w:val="28"/>
          </w:rPr>
          <w:t>成都大熊猫繁育研究基地</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_Toc3201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800" w:history="1">
        <w:r w:rsidR="004E046F">
          <w:rPr>
            <w:rFonts w:ascii="Times New Roman" w:eastAsia="宋体" w:hAnsi="Times New Roman"/>
            <w:sz w:val="28"/>
            <w:szCs w:val="28"/>
          </w:rPr>
          <w:t>成都光明光电股份有限公司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w:instrText>
        </w:r>
        <w:r w:rsidR="004E046F">
          <w:rPr>
            <w:rFonts w:ascii="Times New Roman" w:eastAsia="宋体" w:hAnsi="Times New Roman"/>
            <w:sz w:val="28"/>
            <w:szCs w:val="28"/>
          </w:rPr>
          <w:instrText xml:space="preserve">c11800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810" w:history="1">
        <w:r w:rsidR="004E046F">
          <w:rPr>
            <w:rFonts w:ascii="Times New Roman" w:eastAsia="宋体" w:hAnsi="Times New Roman"/>
            <w:sz w:val="28"/>
            <w:szCs w:val="28"/>
          </w:rPr>
          <w:t>成都硅宝科技股份有限公司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_Toc25810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475" w:history="1">
        <w:r w:rsidR="004E046F">
          <w:rPr>
            <w:rFonts w:ascii="Times New Roman" w:eastAsia="宋体" w:hAnsi="Times New Roman"/>
            <w:sz w:val="28"/>
            <w:szCs w:val="28"/>
          </w:rPr>
          <w:t>成都航天通信设备有限责任公司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_Toc11475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168" w:history="1">
        <w:r w:rsidR="004E046F">
          <w:rPr>
            <w:rFonts w:ascii="Times New Roman" w:eastAsia="宋体" w:hAnsi="Times New Roman"/>
            <w:sz w:val="28"/>
            <w:szCs w:val="28"/>
          </w:rPr>
          <w:t>成都华西海圻医药科技有限公司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_Toc5168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109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1548" w:history="1">
        <w:r w:rsidR="004E046F">
          <w:rPr>
            <w:rFonts w:ascii="Times New Roman" w:eastAsia="宋体" w:hAnsi="Times New Roman"/>
            <w:sz w:val="28"/>
            <w:szCs w:val="28"/>
          </w:rPr>
          <w:t>成都劳恩普斯科技有限公司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_Toc21548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1874" w:history="1">
        <w:r w:rsidR="004E046F">
          <w:rPr>
            <w:rFonts w:ascii="Times New Roman" w:eastAsia="宋体" w:hAnsi="Times New Roman"/>
            <w:sz w:val="28"/>
            <w:szCs w:val="28"/>
          </w:rPr>
          <w:t>成都千嘉科技股份有限公司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_Toc21874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506" w:history="1">
        <w:r w:rsidR="004E046F">
          <w:rPr>
            <w:rFonts w:ascii="Times New Roman" w:eastAsia="宋体" w:hAnsi="Times New Roman"/>
            <w:sz w:val="28"/>
            <w:szCs w:val="28"/>
          </w:rPr>
          <w:t>成都市第三人民医院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_Toc25506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889" w:history="1">
        <w:r w:rsidR="004E046F">
          <w:rPr>
            <w:rFonts w:ascii="Times New Roman" w:eastAsia="宋体" w:hAnsi="Times New Roman"/>
            <w:sz w:val="28"/>
            <w:szCs w:val="28"/>
          </w:rPr>
          <w:t>成都市龙泉驿区果技推广站</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_Toc16889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951" w:history="1">
        <w:r w:rsidR="004E046F">
          <w:rPr>
            <w:rFonts w:ascii="Times New Roman" w:eastAsia="宋体" w:hAnsi="Times New Roman"/>
            <w:sz w:val="28"/>
            <w:szCs w:val="28"/>
          </w:rPr>
          <w:t>成都市食品检验研究院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_Toc3951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9227" w:history="1">
        <w:r w:rsidR="004E046F">
          <w:rPr>
            <w:rFonts w:ascii="Times New Roman" w:eastAsia="宋体" w:hAnsi="Times New Roman"/>
            <w:sz w:val="28"/>
            <w:szCs w:val="28"/>
          </w:rPr>
          <w:t>成都索贝数码科技股份有限公司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_Toc9227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049" w:history="1">
        <w:r w:rsidR="004E046F">
          <w:rPr>
            <w:rFonts w:ascii="Times New Roman" w:eastAsia="宋体" w:hAnsi="Times New Roman"/>
            <w:sz w:val="28"/>
            <w:szCs w:val="28"/>
          </w:rPr>
          <w:t>成都体育学院附属体育医院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_Toc3049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9754" w:history="1">
        <w:r w:rsidR="004E046F">
          <w:rPr>
            <w:rFonts w:ascii="Times New Roman" w:eastAsia="宋体" w:hAnsi="Times New Roman"/>
            <w:sz w:val="28"/>
            <w:szCs w:val="28"/>
          </w:rPr>
          <w:t>成都天奥集团有限公司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_Toc19754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119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8455" w:history="1">
        <w:r w:rsidR="004E046F">
          <w:rPr>
            <w:rFonts w:ascii="Times New Roman" w:eastAsia="宋体" w:hAnsi="Times New Roman"/>
            <w:sz w:val="28"/>
            <w:szCs w:val="28"/>
          </w:rPr>
          <w:t>成都先导药物开发股份有限公司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_Toc8455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6145" w:history="1">
        <w:r w:rsidR="004E046F">
          <w:rPr>
            <w:rFonts w:ascii="Times New Roman" w:eastAsia="宋体" w:hAnsi="Times New Roman"/>
            <w:sz w:val="28"/>
            <w:szCs w:val="28"/>
          </w:rPr>
          <w:t>成都信息工程大学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_Toc6145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433" w:history="1">
        <w:r w:rsidR="004E046F">
          <w:rPr>
            <w:rFonts w:ascii="Times New Roman" w:eastAsia="宋体" w:hAnsi="Times New Roman"/>
            <w:sz w:val="28"/>
            <w:szCs w:val="28"/>
          </w:rPr>
          <w:t>成都振芯科技股份有限公司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_Toc28433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5067" w:history="1">
        <w:r w:rsidR="004E046F">
          <w:rPr>
            <w:rFonts w:ascii="Times New Roman" w:eastAsia="宋体" w:hAnsi="Times New Roman"/>
            <w:sz w:val="28"/>
            <w:szCs w:val="28"/>
          </w:rPr>
          <w:t>东方电气风电股份有限公司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_Toc15067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564" w:history="1">
        <w:r w:rsidR="004E046F">
          <w:rPr>
            <w:rFonts w:ascii="Times New Roman" w:eastAsia="宋体" w:hAnsi="Times New Roman"/>
            <w:sz w:val="28"/>
            <w:szCs w:val="28"/>
          </w:rPr>
          <w:t>东方电气集团东方电机有限公司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_Toc5564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663" w:history="1">
        <w:r w:rsidR="004E046F">
          <w:rPr>
            <w:rFonts w:ascii="Times New Roman" w:eastAsia="宋体" w:hAnsi="Times New Roman"/>
            <w:sz w:val="28"/>
            <w:szCs w:val="28"/>
          </w:rPr>
          <w:t>东方电气集团东方锅炉股份有限公司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_Toc14663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0690" w:history="1">
        <w:r w:rsidR="004E046F">
          <w:rPr>
            <w:rFonts w:ascii="Times New Roman" w:eastAsia="宋体" w:hAnsi="Times New Roman"/>
            <w:sz w:val="28"/>
            <w:szCs w:val="28"/>
          </w:rPr>
          <w:t>东方电气集团东方汽轮机有限公司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_Toc20690 \</w:instrText>
        </w:r>
        <w:r w:rsidR="004E046F">
          <w:rPr>
            <w:rFonts w:ascii="Times New Roman" w:eastAsia="宋体" w:hAnsi="Times New Roman"/>
            <w:sz w:val="28"/>
            <w:szCs w:val="28"/>
          </w:rPr>
          <w:instrText xml:space="preserve">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2079" w:history="1">
        <w:r w:rsidR="004E046F">
          <w:rPr>
            <w:rFonts w:ascii="Times New Roman" w:eastAsia="宋体" w:hAnsi="Times New Roman"/>
            <w:sz w:val="28"/>
            <w:szCs w:val="28"/>
          </w:rPr>
          <w:t>国网四川省电力公司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_Toc32079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128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759" w:history="1">
        <w:r w:rsidR="004E046F">
          <w:rPr>
            <w:rFonts w:ascii="Times New Roman" w:eastAsia="宋体" w:hAnsi="Times New Roman"/>
            <w:sz w:val="28"/>
            <w:szCs w:val="28"/>
          </w:rPr>
          <w:t>海天水务集团股份公司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_Toc11759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w:t>
        </w:r>
        <w:r w:rsidR="004E046F">
          <w:rPr>
            <w:rFonts w:ascii="Times New Roman" w:eastAsia="宋体" w:hAnsi="Times New Roman"/>
            <w:sz w:val="28"/>
            <w:szCs w:val="28"/>
          </w:rPr>
          <w:t>29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32" w:history="1">
        <w:r w:rsidR="004E046F">
          <w:rPr>
            <w:rFonts w:ascii="Times New Roman" w:eastAsia="宋体" w:hAnsi="Times New Roman"/>
            <w:sz w:val="28"/>
            <w:szCs w:val="28"/>
          </w:rPr>
          <w:t>嘉华特种水泥股份有限公司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_Toc2932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2195" w:history="1">
        <w:r w:rsidR="004E046F">
          <w:rPr>
            <w:rFonts w:ascii="Times New Roman" w:eastAsia="宋体" w:hAnsi="Times New Roman"/>
            <w:sz w:val="28"/>
            <w:szCs w:val="28"/>
          </w:rPr>
          <w:t>泸州老窖集团有限责任公司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_Toc12195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277" w:history="1">
        <w:r w:rsidR="004E046F">
          <w:rPr>
            <w:rFonts w:ascii="Times New Roman" w:eastAsia="宋体" w:hAnsi="Times New Roman"/>
            <w:sz w:val="28"/>
            <w:szCs w:val="28"/>
          </w:rPr>
          <w:t>泸州智通自动化设备有限公司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_Toc11277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4158" w:history="1">
        <w:r w:rsidR="004E046F">
          <w:rPr>
            <w:rFonts w:ascii="Times New Roman" w:eastAsia="宋体" w:hAnsi="Times New Roman"/>
            <w:sz w:val="28"/>
            <w:szCs w:val="28"/>
          </w:rPr>
          <w:t>绵阳京东方光电科技有限公司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_Toc24158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6992" w:history="1">
        <w:r w:rsidR="004E046F">
          <w:rPr>
            <w:rFonts w:ascii="Times New Roman" w:eastAsia="宋体" w:hAnsi="Times New Roman"/>
            <w:sz w:val="28"/>
            <w:szCs w:val="28"/>
          </w:rPr>
          <w:t>绵阳市农业科学研究院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_Toc26992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555" w:history="1">
        <w:r w:rsidR="004E046F">
          <w:rPr>
            <w:rFonts w:ascii="Times New Roman" w:eastAsia="宋体" w:hAnsi="Times New Roman"/>
            <w:sz w:val="28"/>
            <w:szCs w:val="28"/>
          </w:rPr>
          <w:t>绵阳市中心医院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_Toc22555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5011" w:history="1">
        <w:r w:rsidR="004E046F">
          <w:rPr>
            <w:rFonts w:ascii="Times New Roman" w:eastAsia="宋体" w:hAnsi="Times New Roman"/>
            <w:sz w:val="28"/>
            <w:szCs w:val="28"/>
          </w:rPr>
          <w:t>攀钢集团有限公司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_Toc15011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139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484" w:history="1">
        <w:r w:rsidR="004E046F">
          <w:rPr>
            <w:rFonts w:ascii="Times New Roman" w:eastAsia="宋体" w:hAnsi="Times New Roman"/>
            <w:sz w:val="28"/>
            <w:szCs w:val="28"/>
          </w:rPr>
          <w:t>清华四川能源互联网研究院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_Toc11484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643" w:history="1">
        <w:r w:rsidR="004E046F">
          <w:rPr>
            <w:rFonts w:ascii="Times New Roman" w:eastAsia="宋体" w:hAnsi="Times New Roman"/>
            <w:sz w:val="28"/>
            <w:szCs w:val="28"/>
          </w:rPr>
          <w:t>四川百利药业有限责任公司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_Toc22643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8159" w:history="1">
        <w:r w:rsidR="004E046F">
          <w:rPr>
            <w:rFonts w:ascii="Times New Roman" w:eastAsia="宋体" w:hAnsi="Times New Roman"/>
            <w:sz w:val="28"/>
            <w:szCs w:val="28"/>
          </w:rPr>
          <w:t>四川邦立重机有限责任公司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_Toc8159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388" w:history="1">
        <w:r w:rsidR="004E046F">
          <w:rPr>
            <w:rFonts w:ascii="Times New Roman" w:eastAsia="宋体" w:hAnsi="Times New Roman"/>
            <w:sz w:val="28"/>
            <w:szCs w:val="28"/>
          </w:rPr>
          <w:t>四川东材科技集团股份有限公司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_Toc14388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700" w:history="1">
        <w:r w:rsidR="004E046F">
          <w:rPr>
            <w:rFonts w:ascii="Times New Roman" w:eastAsia="宋体" w:hAnsi="Times New Roman"/>
            <w:sz w:val="28"/>
            <w:szCs w:val="28"/>
          </w:rPr>
          <w:t>四川航天烽火伺服控制技术有限公司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_Toc31700 \h</w:instrText>
        </w:r>
        <w:r w:rsidR="004E046F">
          <w:rPr>
            <w:rFonts w:ascii="Times New Roman" w:eastAsia="宋体" w:hAnsi="Times New Roman"/>
            <w:sz w:val="28"/>
            <w:szCs w:val="28"/>
          </w:rPr>
          <w:instrText xml:space="preserve">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844" w:history="1">
        <w:r w:rsidR="004E046F">
          <w:rPr>
            <w:rFonts w:ascii="Times New Roman" w:eastAsia="宋体" w:hAnsi="Times New Roman"/>
            <w:sz w:val="28"/>
            <w:szCs w:val="28"/>
          </w:rPr>
          <w:t>四川航天燎原科技有限公司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_Toc16844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865" w:history="1">
        <w:r w:rsidR="004E046F">
          <w:rPr>
            <w:rFonts w:ascii="Times New Roman" w:eastAsia="宋体" w:hAnsi="Times New Roman"/>
            <w:sz w:val="28"/>
            <w:szCs w:val="28"/>
          </w:rPr>
          <w:t>四川宏华石油设备有限公司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_Toc2286</w:instrText>
        </w:r>
        <w:r w:rsidR="004E046F">
          <w:rPr>
            <w:rFonts w:ascii="Times New Roman" w:eastAsia="宋体" w:hAnsi="Times New Roman"/>
            <w:sz w:val="28"/>
            <w:szCs w:val="28"/>
          </w:rPr>
          <w:instrText xml:space="preserve">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7065" w:history="1">
        <w:r w:rsidR="004E046F">
          <w:rPr>
            <w:rFonts w:ascii="Times New Roman" w:eastAsia="宋体" w:hAnsi="Times New Roman"/>
            <w:sz w:val="28"/>
            <w:szCs w:val="28"/>
          </w:rPr>
          <w:t>四川华川工业股份有限公司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_Toc17065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149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272" w:history="1">
        <w:r w:rsidR="004E046F">
          <w:rPr>
            <w:rFonts w:ascii="Times New Roman" w:eastAsia="宋体" w:hAnsi="Times New Roman"/>
            <w:sz w:val="28"/>
            <w:szCs w:val="28"/>
          </w:rPr>
          <w:t>四川汇宇制药股份有限公司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_Toc29272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117" w:history="1">
        <w:r w:rsidR="004E046F">
          <w:rPr>
            <w:rFonts w:ascii="Times New Roman" w:eastAsia="宋体" w:hAnsi="Times New Roman"/>
            <w:sz w:val="28"/>
            <w:szCs w:val="28"/>
          </w:rPr>
          <w:t>四川剑南春（集团）有限责任公司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_Toc28117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2979" w:history="1">
        <w:r w:rsidR="004E046F">
          <w:rPr>
            <w:rFonts w:ascii="Times New Roman" w:eastAsia="宋体" w:hAnsi="Times New Roman"/>
            <w:sz w:val="28"/>
            <w:szCs w:val="28"/>
          </w:rPr>
          <w:t>四川九洲投资控股集团有限公司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_Toc1297</w:instrText>
        </w:r>
        <w:r w:rsidR="004E046F">
          <w:rPr>
            <w:rFonts w:ascii="Times New Roman" w:eastAsia="宋体" w:hAnsi="Times New Roman"/>
            <w:sz w:val="28"/>
            <w:szCs w:val="28"/>
          </w:rPr>
          <w:instrText xml:space="preserve">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049" w:history="1">
        <w:r w:rsidR="004E046F">
          <w:rPr>
            <w:rFonts w:ascii="Times New Roman" w:eastAsia="宋体" w:hAnsi="Times New Roman"/>
            <w:sz w:val="28"/>
            <w:szCs w:val="28"/>
          </w:rPr>
          <w:t>四川科伦药业股份有限公司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_Toc31049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798" w:history="1">
        <w:r w:rsidR="004E046F">
          <w:rPr>
            <w:rFonts w:ascii="Times New Roman" w:eastAsia="宋体" w:hAnsi="Times New Roman"/>
            <w:sz w:val="28"/>
            <w:szCs w:val="28"/>
          </w:rPr>
          <w:t>四川灵通电讯有限公司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_Toc29798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046" w:history="1">
        <w:r w:rsidR="004E046F">
          <w:rPr>
            <w:rFonts w:ascii="Times New Roman" w:eastAsia="宋体" w:hAnsi="Times New Roman"/>
            <w:sz w:val="28"/>
            <w:szCs w:val="28"/>
          </w:rPr>
          <w:t>四川普什宁江机床有限公司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_Toc11046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4239" w:history="1">
        <w:r w:rsidR="004E046F">
          <w:rPr>
            <w:rFonts w:ascii="Times New Roman" w:eastAsia="宋体" w:hAnsi="Times New Roman"/>
            <w:sz w:val="28"/>
            <w:szCs w:val="28"/>
          </w:rPr>
          <w:t>四川省安全科学技术研究院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_Toc4239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2137" w:history="1">
        <w:r w:rsidR="004E046F">
          <w:rPr>
            <w:rFonts w:ascii="Times New Roman" w:eastAsia="宋体" w:hAnsi="Times New Roman"/>
            <w:sz w:val="28"/>
            <w:szCs w:val="28"/>
          </w:rPr>
          <w:t>四川省川威集团有限公司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_Toc32137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159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778" w:history="1">
        <w:r w:rsidR="004E046F">
          <w:rPr>
            <w:rFonts w:ascii="Times New Roman" w:eastAsia="宋体" w:hAnsi="Times New Roman"/>
            <w:sz w:val="28"/>
            <w:szCs w:val="28"/>
          </w:rPr>
          <w:t>四川省妇幼保健院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_Toc28778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0217" w:history="1">
        <w:r w:rsidR="004E046F">
          <w:rPr>
            <w:rFonts w:ascii="Times New Roman" w:eastAsia="宋体" w:hAnsi="Times New Roman"/>
            <w:sz w:val="28"/>
            <w:szCs w:val="28"/>
          </w:rPr>
          <w:t>四川省公路规划勘察设计研究院有限公司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_Toc30217 \h</w:instrText>
        </w:r>
        <w:r w:rsidR="004E046F">
          <w:rPr>
            <w:rFonts w:ascii="Times New Roman" w:eastAsia="宋体" w:hAnsi="Times New Roman"/>
            <w:sz w:val="28"/>
            <w:szCs w:val="28"/>
          </w:rPr>
          <w:instrText xml:space="preserve">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6454" w:history="1">
        <w:r w:rsidR="004E046F">
          <w:rPr>
            <w:rFonts w:ascii="Times New Roman" w:eastAsia="宋体" w:hAnsi="Times New Roman"/>
            <w:sz w:val="28"/>
            <w:szCs w:val="28"/>
          </w:rPr>
          <w:t>四川省建筑设计研究院有限公司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_Toc26454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0245" w:history="1">
        <w:r w:rsidR="004E046F">
          <w:rPr>
            <w:rFonts w:ascii="Times New Roman" w:eastAsia="宋体" w:hAnsi="Times New Roman"/>
            <w:sz w:val="28"/>
            <w:szCs w:val="28"/>
          </w:rPr>
          <w:t>四川省农业科学院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_Toc30245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9733" w:history="1">
        <w:r w:rsidR="004E046F">
          <w:rPr>
            <w:rFonts w:ascii="Times New Roman" w:eastAsia="宋体" w:hAnsi="Times New Roman"/>
            <w:sz w:val="28"/>
            <w:szCs w:val="28"/>
          </w:rPr>
          <w:t>四川省社会科学院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_Toc9733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358" w:history="1">
        <w:r w:rsidR="004E046F">
          <w:rPr>
            <w:rFonts w:ascii="Times New Roman" w:eastAsia="宋体" w:hAnsi="Times New Roman"/>
            <w:sz w:val="28"/>
            <w:szCs w:val="28"/>
          </w:rPr>
          <w:t>四川省文物考古研究院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w:instrText>
        </w:r>
        <w:r w:rsidR="004E046F">
          <w:rPr>
            <w:rFonts w:ascii="Times New Roman" w:eastAsia="宋体" w:hAnsi="Times New Roman"/>
            <w:sz w:val="28"/>
            <w:szCs w:val="28"/>
          </w:rPr>
          <w:instrText xml:space="preserve">EF _Toc13358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599" w:history="1">
        <w:r w:rsidR="004E046F">
          <w:rPr>
            <w:rFonts w:ascii="Times New Roman" w:eastAsia="宋体" w:hAnsi="Times New Roman"/>
            <w:sz w:val="28"/>
            <w:szCs w:val="28"/>
          </w:rPr>
          <w:t>四川省医学科学院</w:t>
        </w:r>
        <w:r w:rsidR="004E046F">
          <w:rPr>
            <w:rFonts w:ascii="Times New Roman" w:eastAsia="宋体" w:hAnsi="Times New Roman"/>
            <w:sz w:val="28"/>
            <w:szCs w:val="28"/>
          </w:rPr>
          <w:t>·</w:t>
        </w:r>
        <w:r w:rsidR="004E046F">
          <w:rPr>
            <w:rFonts w:ascii="Times New Roman" w:eastAsia="宋体" w:hAnsi="Times New Roman"/>
            <w:sz w:val="28"/>
            <w:szCs w:val="28"/>
          </w:rPr>
          <w:t>四川省人民医院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_Toc22599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168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543" w:history="1">
        <w:r w:rsidR="004E046F">
          <w:rPr>
            <w:rFonts w:ascii="Times New Roman" w:eastAsia="宋体" w:hAnsi="Times New Roman"/>
            <w:sz w:val="28"/>
            <w:szCs w:val="28"/>
          </w:rPr>
          <w:t>四川省宜宾五粮液集团有限</w:t>
        </w:r>
        <w:r w:rsidR="004E046F">
          <w:rPr>
            <w:rFonts w:ascii="Times New Roman" w:eastAsia="宋体" w:hAnsi="Times New Roman"/>
            <w:sz w:val="28"/>
            <w:szCs w:val="28"/>
          </w:rPr>
          <w:t>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_Toc18543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957" w:history="1">
        <w:r w:rsidR="004E046F">
          <w:rPr>
            <w:rFonts w:ascii="Times New Roman" w:eastAsia="宋体" w:hAnsi="Times New Roman"/>
            <w:sz w:val="28"/>
            <w:szCs w:val="28"/>
          </w:rPr>
          <w:t>四川省有色科技集团有限责任公司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_Toc18957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688" w:history="1">
        <w:r w:rsidR="004E046F">
          <w:rPr>
            <w:rFonts w:ascii="Times New Roman" w:eastAsia="宋体" w:hAnsi="Times New Roman"/>
            <w:sz w:val="28"/>
            <w:szCs w:val="28"/>
          </w:rPr>
          <w:t>四川省肿瘤医院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_Toc22688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522" w:history="1">
        <w:r w:rsidR="004E046F">
          <w:rPr>
            <w:rFonts w:ascii="Times New Roman" w:eastAsia="宋体" w:hAnsi="Times New Roman"/>
            <w:sz w:val="28"/>
            <w:szCs w:val="28"/>
          </w:rPr>
          <w:t>四川特驱农牧科技集团有限公司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_Toc5522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719" w:history="1">
        <w:r w:rsidR="004E046F">
          <w:rPr>
            <w:rFonts w:ascii="Times New Roman" w:eastAsia="宋体" w:hAnsi="Times New Roman"/>
            <w:sz w:val="28"/>
            <w:szCs w:val="28"/>
          </w:rPr>
          <w:t>四川英创力电子科技股份有限公司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_Toc31719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221" w:history="1">
        <w:r w:rsidR="004E046F">
          <w:rPr>
            <w:rFonts w:ascii="Times New Roman" w:eastAsia="宋体" w:hAnsi="Times New Roman"/>
            <w:sz w:val="28"/>
            <w:szCs w:val="28"/>
          </w:rPr>
          <w:t>太行国家实验室</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_Toc11221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016" w:history="1">
        <w:r w:rsidR="004E046F">
          <w:rPr>
            <w:rFonts w:ascii="Times New Roman" w:eastAsia="宋体" w:hAnsi="Times New Roman"/>
            <w:sz w:val="28"/>
            <w:szCs w:val="28"/>
          </w:rPr>
          <w:t>天府兴隆湖实验室</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_Toc1016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179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0926" w:history="1">
        <w:r w:rsidR="004E046F">
          <w:rPr>
            <w:rFonts w:ascii="Times New Roman" w:eastAsia="宋体" w:hAnsi="Times New Roman"/>
            <w:sz w:val="28"/>
            <w:szCs w:val="28"/>
          </w:rPr>
          <w:t>西南医科大学附属医院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_Toc20926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181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757" w:history="1">
        <w:r w:rsidR="004E046F">
          <w:rPr>
            <w:rFonts w:ascii="Times New Roman" w:eastAsia="宋体" w:hAnsi="Times New Roman"/>
            <w:sz w:val="28"/>
            <w:szCs w:val="28"/>
          </w:rPr>
          <w:t>西南医科大学附属中医医院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_Toc31757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184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302" w:history="1">
        <w:r w:rsidR="004E046F">
          <w:rPr>
            <w:rFonts w:ascii="Times New Roman" w:eastAsia="宋体" w:hAnsi="Times New Roman"/>
            <w:sz w:val="28"/>
            <w:szCs w:val="28"/>
          </w:rPr>
          <w:t>西南医科大学心血管医学研究所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_Toc16302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187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905" w:history="1">
        <w:r w:rsidR="004E046F">
          <w:rPr>
            <w:rFonts w:ascii="Times New Roman" w:eastAsia="宋体" w:hAnsi="Times New Roman"/>
            <w:sz w:val="28"/>
            <w:szCs w:val="28"/>
          </w:rPr>
          <w:t>新华文轩出版传媒股份有限公司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_Toc29905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191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5944" w:history="1">
        <w:r w:rsidR="004E046F">
          <w:rPr>
            <w:rFonts w:ascii="Times New Roman" w:eastAsia="宋体" w:hAnsi="Times New Roman"/>
            <w:sz w:val="28"/>
            <w:szCs w:val="28"/>
          </w:rPr>
          <w:t>新希望六和股份有限公司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_Toc15944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193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379" w:history="1">
        <w:r w:rsidR="004E046F">
          <w:rPr>
            <w:rFonts w:ascii="Times New Roman" w:eastAsia="宋体" w:hAnsi="Times New Roman"/>
            <w:sz w:val="28"/>
            <w:szCs w:val="28"/>
          </w:rPr>
          <w:t>兴储世纪科技股份有限公司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_Toc11379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194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2973" w:history="1">
        <w:r w:rsidR="004E046F">
          <w:rPr>
            <w:rFonts w:ascii="Times New Roman" w:eastAsia="宋体" w:hAnsi="Times New Roman"/>
            <w:sz w:val="28"/>
            <w:szCs w:val="28"/>
          </w:rPr>
          <w:t>雅砻江流域水电开发有限公司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_Toc12973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195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675" w:history="1">
        <w:r w:rsidR="004E046F">
          <w:rPr>
            <w:rFonts w:ascii="Times New Roman" w:eastAsia="宋体" w:hAnsi="Times New Roman"/>
            <w:sz w:val="28"/>
            <w:szCs w:val="28"/>
          </w:rPr>
          <w:t>宜宾丝丽雅集团有限公司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_Toc23675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196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949" w:history="1">
        <w:r w:rsidR="004E046F">
          <w:rPr>
            <w:rFonts w:ascii="Times New Roman" w:eastAsia="宋体" w:hAnsi="Times New Roman"/>
            <w:sz w:val="28"/>
            <w:szCs w:val="28"/>
          </w:rPr>
          <w:t>应急管理部四川消防研究所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_Toc23949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198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790" w:history="1">
        <w:r w:rsidR="004E046F">
          <w:rPr>
            <w:rFonts w:ascii="Times New Roman" w:eastAsia="宋体" w:hAnsi="Times New Roman"/>
            <w:sz w:val="28"/>
            <w:szCs w:val="28"/>
          </w:rPr>
          <w:t>中储粮成都储藏研究院有限公司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_Toc790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567" w:history="1">
        <w:r w:rsidR="004E046F">
          <w:rPr>
            <w:rFonts w:ascii="Times New Roman" w:eastAsia="宋体" w:hAnsi="Times New Roman"/>
            <w:sz w:val="28"/>
            <w:szCs w:val="28"/>
          </w:rPr>
          <w:t>中电科网络安全科技股份有限公司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_Toc27567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636" w:history="1">
        <w:r w:rsidR="004E046F">
          <w:rPr>
            <w:rFonts w:ascii="Times New Roman" w:eastAsia="宋体" w:hAnsi="Times New Roman"/>
            <w:sz w:val="28"/>
            <w:szCs w:val="28"/>
          </w:rPr>
          <w:t>中国兵器装备集团自动化研究所有限公司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_Toc27636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241" w:history="1">
        <w:r w:rsidR="004E046F">
          <w:rPr>
            <w:rFonts w:ascii="Times New Roman" w:eastAsia="宋体" w:hAnsi="Times New Roman"/>
            <w:sz w:val="28"/>
            <w:szCs w:val="28"/>
          </w:rPr>
          <w:t>中国测试技术研究院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_Toc11241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7406" w:history="1">
        <w:r w:rsidR="004E046F">
          <w:rPr>
            <w:rFonts w:ascii="Times New Roman" w:eastAsia="宋体" w:hAnsi="Times New Roman"/>
            <w:sz w:val="28"/>
            <w:szCs w:val="28"/>
          </w:rPr>
          <w:t>中国地质调查局成都地质调查中心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_Toc7406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7579" w:history="1">
        <w:r w:rsidR="004E046F">
          <w:rPr>
            <w:rFonts w:ascii="Times New Roman" w:eastAsia="宋体" w:hAnsi="Times New Roman"/>
            <w:sz w:val="28"/>
            <w:szCs w:val="28"/>
          </w:rPr>
          <w:t>中国第二重型机械集团有限公司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_Toc7579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539" w:history="1">
        <w:r w:rsidR="004E046F">
          <w:rPr>
            <w:rFonts w:ascii="Times New Roman" w:eastAsia="宋体" w:hAnsi="Times New Roman"/>
            <w:sz w:val="28"/>
            <w:szCs w:val="28"/>
          </w:rPr>
          <w:t>中国电工程顾问集团西南电力设计院有限公司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_Toc11539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633" w:history="1">
        <w:r w:rsidR="004E046F">
          <w:rPr>
            <w:rFonts w:ascii="Times New Roman" w:eastAsia="宋体" w:hAnsi="Times New Roman"/>
            <w:sz w:val="28"/>
            <w:szCs w:val="28"/>
          </w:rPr>
          <w:t>中国电建集团成都勘测设计研究院有限公司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w:instrText>
        </w:r>
        <w:r w:rsidR="004E046F">
          <w:rPr>
            <w:rFonts w:ascii="Times New Roman" w:eastAsia="宋体" w:hAnsi="Times New Roman"/>
            <w:sz w:val="28"/>
            <w:szCs w:val="28"/>
          </w:rPr>
          <w:instrText xml:space="preserve">Toc25633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209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96" w:history="1">
        <w:r w:rsidR="004E046F">
          <w:rPr>
            <w:rFonts w:ascii="Times New Roman" w:eastAsia="宋体" w:hAnsi="Times New Roman"/>
            <w:sz w:val="28"/>
            <w:szCs w:val="28"/>
          </w:rPr>
          <w:t>中国电子科技集团公司第二十九研究所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_Toc196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218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0199" w:history="1">
        <w:r w:rsidR="004E046F">
          <w:rPr>
            <w:rFonts w:ascii="Times New Roman" w:eastAsia="宋体" w:hAnsi="Times New Roman"/>
            <w:sz w:val="28"/>
            <w:szCs w:val="28"/>
          </w:rPr>
          <w:t>中国电子科技网络信息安全有限公司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_Toc20199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w:t>
        </w:r>
        <w:r w:rsidR="004E046F">
          <w:rPr>
            <w:rFonts w:ascii="Times New Roman" w:eastAsia="宋体" w:hAnsi="Times New Roman"/>
            <w:sz w:val="28"/>
            <w:szCs w:val="28"/>
          </w:rPr>
          <w:t>19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751" w:history="1">
        <w:r w:rsidR="004E046F">
          <w:rPr>
            <w:rFonts w:ascii="Times New Roman" w:eastAsia="宋体" w:hAnsi="Times New Roman"/>
            <w:sz w:val="28"/>
            <w:szCs w:val="28"/>
          </w:rPr>
          <w:t>中国航发四川燃气涡轮研究院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_Toc31751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222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342" w:history="1">
        <w:r w:rsidR="004E046F">
          <w:rPr>
            <w:rFonts w:ascii="Times New Roman" w:eastAsia="宋体" w:hAnsi="Times New Roman"/>
            <w:sz w:val="28"/>
            <w:szCs w:val="28"/>
          </w:rPr>
          <w:t>中国航空工业集团公司成都飞机设计研究所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w:instrText>
        </w:r>
        <w:r w:rsidR="004E046F">
          <w:rPr>
            <w:rFonts w:ascii="Times New Roman" w:eastAsia="宋体" w:hAnsi="Times New Roman"/>
            <w:sz w:val="28"/>
            <w:szCs w:val="28"/>
          </w:rPr>
          <w:instrText xml:space="preserve">c25342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223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092" w:history="1">
        <w:r w:rsidR="004E046F">
          <w:rPr>
            <w:rFonts w:ascii="Times New Roman" w:eastAsia="宋体" w:hAnsi="Times New Roman"/>
            <w:sz w:val="28"/>
            <w:szCs w:val="28"/>
          </w:rPr>
          <w:t>中国石油化工股份有限公司西南油气分公司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_Toc1092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224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326" w:history="1">
        <w:r w:rsidR="004E046F">
          <w:rPr>
            <w:rFonts w:ascii="Times New Roman" w:eastAsia="宋体" w:hAnsi="Times New Roman"/>
            <w:sz w:val="28"/>
            <w:szCs w:val="28"/>
          </w:rPr>
          <w:t>中国石油集团川庆钻探工程有限公司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_Toc31326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227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568" w:history="1">
        <w:r w:rsidR="004E046F">
          <w:rPr>
            <w:rFonts w:ascii="Times New Roman" w:eastAsia="宋体" w:hAnsi="Times New Roman"/>
            <w:sz w:val="28"/>
            <w:szCs w:val="28"/>
          </w:rPr>
          <w:t>中国石油四川石油管理局西南油气田分公司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_Toc135</w:instrText>
        </w:r>
        <w:r w:rsidR="004E046F">
          <w:rPr>
            <w:rFonts w:ascii="Times New Roman" w:eastAsia="宋体" w:hAnsi="Times New Roman"/>
            <w:sz w:val="28"/>
            <w:szCs w:val="28"/>
          </w:rPr>
          <w:instrText xml:space="preserve">68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229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219" w:history="1">
        <w:r w:rsidR="004E046F">
          <w:rPr>
            <w:rFonts w:ascii="Times New Roman" w:eastAsia="宋体" w:hAnsi="Times New Roman"/>
            <w:sz w:val="28"/>
            <w:szCs w:val="28"/>
          </w:rPr>
          <w:t>中国市政工程西南设计研究总院有限公司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_Toc28219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75" w:history="1">
        <w:r w:rsidR="004E046F">
          <w:rPr>
            <w:rFonts w:ascii="Times New Roman" w:eastAsia="宋体" w:hAnsi="Times New Roman"/>
            <w:sz w:val="28"/>
            <w:szCs w:val="28"/>
          </w:rPr>
          <w:t>中昊黑元化工研究设计院有限公司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w:instrText>
        </w:r>
        <w:r w:rsidR="004E046F">
          <w:rPr>
            <w:rFonts w:ascii="Times New Roman" w:eastAsia="宋体" w:hAnsi="Times New Roman"/>
            <w:sz w:val="28"/>
            <w:szCs w:val="28"/>
          </w:rPr>
          <w:instrText xml:space="preserve">REF _Toc1875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1552" w:history="1">
        <w:r w:rsidR="004E046F">
          <w:rPr>
            <w:rFonts w:ascii="Times New Roman" w:eastAsia="宋体" w:hAnsi="Times New Roman"/>
            <w:sz w:val="28"/>
            <w:szCs w:val="28"/>
          </w:rPr>
          <w:t>中蓝晨光化工研究设计院有限公司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_Toc11552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180" w:history="1">
        <w:r w:rsidR="004E046F">
          <w:rPr>
            <w:rFonts w:ascii="Times New Roman" w:eastAsia="宋体" w:hAnsi="Times New Roman"/>
            <w:sz w:val="28"/>
            <w:szCs w:val="28"/>
          </w:rPr>
          <w:t>中密控股股份有限公司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_Toc27180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250" w:history="1">
        <w:r w:rsidR="004E046F">
          <w:rPr>
            <w:rFonts w:ascii="Times New Roman" w:eastAsia="宋体" w:hAnsi="Times New Roman"/>
            <w:sz w:val="28"/>
            <w:szCs w:val="28"/>
          </w:rPr>
          <w:t>中铁二院工程集团有限责任公司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_Toc25250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139" w:history="1">
        <w:r w:rsidR="004E046F">
          <w:rPr>
            <w:rFonts w:ascii="Times New Roman" w:eastAsia="宋体" w:hAnsi="Times New Roman"/>
            <w:sz w:val="28"/>
            <w:szCs w:val="28"/>
          </w:rPr>
          <w:t>中移（成都）信息通信科技有限公司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_Toc31139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7898" w:history="1">
        <w:r w:rsidR="004E046F">
          <w:rPr>
            <w:rFonts w:ascii="Times New Roman" w:eastAsia="宋体" w:hAnsi="Times New Roman"/>
            <w:sz w:val="28"/>
            <w:szCs w:val="28"/>
          </w:rPr>
          <w:t>自贡硬质合金有限责任公司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_Toc17898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238</w:t>
        </w:r>
        <w:r>
          <w:rPr>
            <w:rFonts w:ascii="Times New Roman" w:eastAsia="宋体" w:hAnsi="Times New Roman"/>
            <w:sz w:val="28"/>
            <w:szCs w:val="28"/>
          </w:rPr>
          <w:fldChar w:fldCharType="end"/>
        </w:r>
      </w:hyperlink>
    </w:p>
    <w:p w:rsidR="00274B78" w:rsidRDefault="00274B78">
      <w:pPr>
        <w:pStyle w:val="10"/>
        <w:tabs>
          <w:tab w:val="right" w:leader="middleDot" w:pos="8730"/>
        </w:tabs>
        <w:jc w:val="center"/>
        <w:rPr>
          <w:rFonts w:ascii="Times New Roman" w:eastAsia="宋体" w:hAnsi="Times New Roman"/>
          <w:sz w:val="28"/>
          <w:szCs w:val="28"/>
        </w:rPr>
      </w:pPr>
    </w:p>
    <w:p w:rsidR="00274B78" w:rsidRDefault="004E046F">
      <w:pPr>
        <w:pStyle w:val="10"/>
        <w:tabs>
          <w:tab w:val="right" w:leader="middleDot" w:pos="8730"/>
        </w:tabs>
        <w:jc w:val="center"/>
        <w:rPr>
          <w:rFonts w:ascii="方正小标宋_GBK" w:eastAsia="方正小标宋_GBK" w:hAnsi="方正小标宋_GBK" w:cs="方正小标宋_GBK"/>
          <w:sz w:val="32"/>
          <w:szCs w:val="32"/>
        </w:rPr>
      </w:pPr>
      <w:r>
        <w:rPr>
          <w:rFonts w:ascii="方正小标宋_GBK" w:eastAsia="方正小标宋_GBK" w:hAnsi="方正小标宋_GBK" w:cs="方正小标宋_GBK" w:hint="eastAsia"/>
          <w:sz w:val="32"/>
          <w:szCs w:val="32"/>
        </w:rPr>
        <w:t>三、博士后创新实践基地（</w:t>
      </w:r>
      <w:r>
        <w:rPr>
          <w:rFonts w:ascii="方正小标宋_GBK" w:eastAsia="方正小标宋_GBK" w:hAnsi="方正小标宋_GBK" w:cs="方正小标宋_GBK" w:hint="eastAsia"/>
          <w:sz w:val="32"/>
          <w:szCs w:val="32"/>
        </w:rPr>
        <w:t>84</w:t>
      </w:r>
      <w:r>
        <w:rPr>
          <w:rFonts w:ascii="方正小标宋_GBK" w:eastAsia="方正小标宋_GBK" w:hAnsi="方正小标宋_GBK" w:cs="方正小标宋_GBK" w:hint="eastAsia"/>
          <w:sz w:val="32"/>
          <w:szCs w:val="32"/>
        </w:rPr>
        <w:t>家）</w:t>
      </w:r>
    </w:p>
    <w:p w:rsidR="00274B78" w:rsidRDefault="00274B78"/>
    <w:p w:rsidR="00274B78" w:rsidRDefault="00274B78">
      <w:pPr>
        <w:pStyle w:val="10"/>
        <w:tabs>
          <w:tab w:val="right" w:leader="middleDot" w:pos="8730"/>
        </w:tabs>
        <w:rPr>
          <w:rFonts w:ascii="Times New Roman" w:eastAsia="宋体" w:hAnsi="Times New Roman"/>
          <w:sz w:val="28"/>
          <w:szCs w:val="28"/>
        </w:rPr>
      </w:pPr>
      <w:hyperlink w:anchor="_Toc13797" w:history="1">
        <w:r w:rsidR="004E046F">
          <w:rPr>
            <w:rFonts w:ascii="Times New Roman" w:eastAsia="宋体" w:hAnsi="Times New Roman"/>
            <w:sz w:val="28"/>
            <w:szCs w:val="28"/>
          </w:rPr>
          <w:t>爱斯特（成都）生物制药股份有限公司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_Toc13797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239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441" w:history="1">
        <w:r w:rsidR="004E046F">
          <w:rPr>
            <w:rFonts w:ascii="Times New Roman" w:eastAsia="宋体" w:hAnsi="Times New Roman"/>
            <w:sz w:val="28"/>
            <w:szCs w:val="28"/>
          </w:rPr>
          <w:t>安岳县柠檬产业展中心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_Toc3441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4196" w:history="1">
        <w:r w:rsidR="004E046F">
          <w:rPr>
            <w:rFonts w:ascii="Times New Roman" w:eastAsia="宋体" w:hAnsi="Times New Roman"/>
            <w:sz w:val="28"/>
            <w:szCs w:val="28"/>
          </w:rPr>
          <w:t>奥泰医疗系统有限责任公司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_Toc24196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743" w:history="1">
        <w:r w:rsidR="004E046F">
          <w:rPr>
            <w:rFonts w:ascii="Times New Roman" w:eastAsia="宋体" w:hAnsi="Times New Roman"/>
            <w:sz w:val="28"/>
            <w:szCs w:val="28"/>
          </w:rPr>
          <w:t>巴中市南江黄羊科学研究所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_Toc14743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2041" w:history="1">
        <w:r w:rsidR="004E046F">
          <w:rPr>
            <w:rFonts w:ascii="Times New Roman" w:eastAsia="宋体" w:hAnsi="Times New Roman"/>
            <w:sz w:val="28"/>
            <w:szCs w:val="28"/>
          </w:rPr>
          <w:t>巴中市通江银耳（食用菌）产业发展中心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_Toc32041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570" w:history="1">
        <w:r w:rsidR="004E046F">
          <w:rPr>
            <w:rFonts w:ascii="Times New Roman" w:eastAsia="宋体" w:hAnsi="Times New Roman"/>
            <w:sz w:val="28"/>
            <w:szCs w:val="28"/>
          </w:rPr>
          <w:t>成都大学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_Toc13570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1" w:history="1">
        <w:r w:rsidR="004E046F">
          <w:rPr>
            <w:rFonts w:ascii="Times New Roman" w:eastAsia="宋体" w:hAnsi="Times New Roman"/>
            <w:sz w:val="28"/>
            <w:szCs w:val="28"/>
          </w:rPr>
          <w:t>成都东软学院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w:instrText>
        </w:r>
        <w:r w:rsidR="004E046F">
          <w:rPr>
            <w:rFonts w:ascii="Times New Roman" w:eastAsia="宋体" w:hAnsi="Times New Roman"/>
            <w:sz w:val="28"/>
            <w:szCs w:val="28"/>
          </w:rPr>
          <w:instrText xml:space="preserve">231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898" w:history="1">
        <w:r w:rsidR="004E046F">
          <w:rPr>
            <w:rFonts w:ascii="Times New Roman" w:eastAsia="宋体" w:hAnsi="Times New Roman"/>
            <w:sz w:val="28"/>
            <w:szCs w:val="28"/>
          </w:rPr>
          <w:t>成都纺织高等专科学校</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_Toc13898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248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291" w:history="1">
        <w:r w:rsidR="004E046F">
          <w:rPr>
            <w:rFonts w:ascii="Times New Roman" w:eastAsia="宋体" w:hAnsi="Times New Roman"/>
            <w:sz w:val="28"/>
            <w:szCs w:val="28"/>
          </w:rPr>
          <w:t>成都工业学院国营成都无线电专用设备厂</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w:instrText>
        </w:r>
        <w:r w:rsidR="004E046F">
          <w:rPr>
            <w:rFonts w:ascii="Times New Roman" w:eastAsia="宋体" w:hAnsi="Times New Roman"/>
            <w:sz w:val="28"/>
            <w:szCs w:val="28"/>
          </w:rPr>
          <w:instrText xml:space="preserve">Toc5291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067" w:history="1">
        <w:r w:rsidR="004E046F">
          <w:rPr>
            <w:rFonts w:ascii="Times New Roman" w:eastAsia="宋体" w:hAnsi="Times New Roman"/>
            <w:sz w:val="28"/>
            <w:szCs w:val="28"/>
          </w:rPr>
          <w:t>成都国光电气股份有限公司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_Toc23067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4992" w:history="1">
        <w:r w:rsidR="004E046F">
          <w:rPr>
            <w:rFonts w:ascii="Times New Roman" w:eastAsia="宋体" w:hAnsi="Times New Roman"/>
            <w:sz w:val="28"/>
            <w:szCs w:val="28"/>
          </w:rPr>
          <w:t>成都航空职业技术学院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_Toc4992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022" w:history="1">
        <w:r w:rsidR="004E046F">
          <w:rPr>
            <w:rFonts w:ascii="Times New Roman" w:eastAsia="宋体" w:hAnsi="Times New Roman"/>
            <w:sz w:val="28"/>
            <w:szCs w:val="28"/>
          </w:rPr>
          <w:t>成都宏明电子股份有限公司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_Toc2022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0452" w:history="1">
        <w:r w:rsidR="004E046F">
          <w:rPr>
            <w:rFonts w:ascii="Times New Roman" w:eastAsia="宋体" w:hAnsi="Times New Roman"/>
            <w:sz w:val="28"/>
            <w:szCs w:val="28"/>
          </w:rPr>
          <w:t>成都交子金融控股集团有限公司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_Toc20452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193" w:history="1">
        <w:r w:rsidR="004E046F">
          <w:rPr>
            <w:rFonts w:ascii="Times New Roman" w:eastAsia="宋体" w:hAnsi="Times New Roman"/>
            <w:sz w:val="28"/>
            <w:szCs w:val="28"/>
          </w:rPr>
          <w:t>成都锦欣生殖医学与遗传学研究所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_Toc13193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170" w:history="1">
        <w:r w:rsidR="004E046F">
          <w:rPr>
            <w:rFonts w:ascii="Times New Roman" w:eastAsia="宋体" w:hAnsi="Times New Roman"/>
            <w:sz w:val="28"/>
            <w:szCs w:val="28"/>
          </w:rPr>
          <w:t>成都龙之泉科技股份有限公司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_Toc5170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1530" w:history="1">
        <w:r w:rsidR="004E046F">
          <w:rPr>
            <w:rFonts w:ascii="Times New Roman" w:eastAsia="宋体" w:hAnsi="Times New Roman"/>
            <w:sz w:val="28"/>
            <w:szCs w:val="28"/>
          </w:rPr>
          <w:t>成都清科生物科技有限公司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_Toc21530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259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8359" w:history="1">
        <w:r w:rsidR="004E046F">
          <w:rPr>
            <w:rFonts w:ascii="Times New Roman" w:eastAsia="宋体" w:hAnsi="Times New Roman"/>
            <w:sz w:val="28"/>
            <w:szCs w:val="28"/>
          </w:rPr>
          <w:t>成都生物制品研究所有限责任公司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_Toc8359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481" w:history="1">
        <w:r w:rsidR="004E046F">
          <w:rPr>
            <w:rFonts w:ascii="Times New Roman" w:eastAsia="宋体" w:hAnsi="Times New Roman"/>
            <w:sz w:val="28"/>
            <w:szCs w:val="28"/>
          </w:rPr>
          <w:t>成都市中西医结合医院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_Toc16481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4735" w:history="1">
        <w:r w:rsidR="004E046F">
          <w:rPr>
            <w:rFonts w:ascii="Times New Roman" w:eastAsia="宋体" w:hAnsi="Times New Roman"/>
            <w:sz w:val="28"/>
            <w:szCs w:val="28"/>
          </w:rPr>
          <w:t>成都西南石油大学科技园发展有限公司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_Toc4735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011" w:history="1">
        <w:r w:rsidR="004E046F">
          <w:rPr>
            <w:rFonts w:ascii="Times New Roman" w:eastAsia="宋体" w:hAnsi="Times New Roman"/>
            <w:sz w:val="28"/>
            <w:szCs w:val="28"/>
          </w:rPr>
          <w:t>成都易态科技有限公司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_Toc1011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7693" w:history="1">
        <w:r w:rsidR="004E046F">
          <w:rPr>
            <w:rFonts w:ascii="Times New Roman" w:eastAsia="宋体" w:hAnsi="Times New Roman"/>
            <w:sz w:val="28"/>
            <w:szCs w:val="28"/>
          </w:rPr>
          <w:t>成都职业技术学院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_Toc17693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6722" w:history="1">
        <w:r w:rsidR="004E046F">
          <w:rPr>
            <w:rFonts w:ascii="Times New Roman" w:eastAsia="宋体" w:hAnsi="Times New Roman"/>
            <w:sz w:val="28"/>
            <w:szCs w:val="28"/>
          </w:rPr>
          <w:t>重庆大学锂电及新材料遂宁研究院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_Toc6722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71" w:history="1">
        <w:r w:rsidR="004E046F">
          <w:rPr>
            <w:rFonts w:ascii="Times New Roman" w:eastAsia="宋体" w:hAnsi="Times New Roman"/>
            <w:sz w:val="28"/>
            <w:szCs w:val="28"/>
          </w:rPr>
          <w:t>达州市农业科学研究院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_Toc1371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0021" w:history="1">
        <w:r w:rsidR="004E046F">
          <w:rPr>
            <w:rFonts w:ascii="Times New Roman" w:eastAsia="宋体" w:hAnsi="Times New Roman"/>
            <w:sz w:val="28"/>
            <w:szCs w:val="28"/>
          </w:rPr>
          <w:t>德阳市人民医院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_Toc10021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790" w:history="1">
        <w:r w:rsidR="004E046F">
          <w:rPr>
            <w:rFonts w:ascii="Times New Roman" w:eastAsia="宋体" w:hAnsi="Times New Roman"/>
            <w:sz w:val="28"/>
            <w:szCs w:val="28"/>
          </w:rPr>
          <w:t>电子科技大学成都研究院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_Toc28790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547" w:history="1">
        <w:r w:rsidR="004E046F">
          <w:rPr>
            <w:rFonts w:ascii="Times New Roman" w:eastAsia="宋体" w:hAnsi="Times New Roman"/>
            <w:sz w:val="28"/>
            <w:szCs w:val="28"/>
          </w:rPr>
          <w:t>电子科技大学天府协同创新中心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_Toc16547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269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392" w:history="1">
        <w:r w:rsidR="004E046F">
          <w:rPr>
            <w:rFonts w:ascii="Times New Roman" w:eastAsia="宋体" w:hAnsi="Times New Roman"/>
            <w:sz w:val="28"/>
            <w:szCs w:val="28"/>
          </w:rPr>
          <w:t>富临精工股份有限公司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_Toc25392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5360" w:history="1">
        <w:r w:rsidR="004E046F">
          <w:rPr>
            <w:rFonts w:ascii="Times New Roman" w:eastAsia="宋体" w:hAnsi="Times New Roman"/>
            <w:sz w:val="28"/>
            <w:szCs w:val="28"/>
          </w:rPr>
          <w:t>甘孜藏族自治州海螺沟智慧景区信息中心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_Toc1536</w:instrText>
        </w:r>
        <w:r w:rsidR="004E046F">
          <w:rPr>
            <w:rFonts w:ascii="Times New Roman" w:eastAsia="宋体" w:hAnsi="Times New Roman"/>
            <w:sz w:val="28"/>
            <w:szCs w:val="28"/>
          </w:rPr>
          <w:instrText xml:space="preserve">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7176" w:history="1">
        <w:r w:rsidR="004E046F">
          <w:rPr>
            <w:rFonts w:ascii="Times New Roman" w:eastAsia="宋体" w:hAnsi="Times New Roman"/>
            <w:sz w:val="28"/>
            <w:szCs w:val="28"/>
          </w:rPr>
          <w:t>广安市人民医院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_Toc17176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486" w:history="1">
        <w:r w:rsidR="004E046F">
          <w:rPr>
            <w:rFonts w:ascii="Times New Roman" w:eastAsia="宋体" w:hAnsi="Times New Roman"/>
            <w:sz w:val="28"/>
            <w:szCs w:val="28"/>
          </w:rPr>
          <w:t>核工业二八</w:t>
        </w:r>
        <w:r w:rsidR="004E046F">
          <w:rPr>
            <w:rFonts w:ascii="Times New Roman" w:eastAsia="宋体" w:hAnsi="Times New Roman"/>
            <w:sz w:val="28"/>
            <w:szCs w:val="28"/>
          </w:rPr>
          <w:t>0</w:t>
        </w:r>
        <w:r w:rsidR="004E046F">
          <w:rPr>
            <w:rFonts w:ascii="Times New Roman" w:eastAsia="宋体" w:hAnsi="Times New Roman"/>
            <w:sz w:val="28"/>
            <w:szCs w:val="28"/>
          </w:rPr>
          <w:t>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_Toc16486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525" w:history="1">
        <w:r w:rsidR="004E046F">
          <w:rPr>
            <w:rFonts w:ascii="Times New Roman" w:eastAsia="宋体" w:hAnsi="Times New Roman"/>
            <w:sz w:val="28"/>
            <w:szCs w:val="28"/>
          </w:rPr>
          <w:t>宏图智能物流股份有限公司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_Toc31525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215" w:history="1">
        <w:r w:rsidR="004E046F">
          <w:rPr>
            <w:rFonts w:ascii="Times New Roman" w:eastAsia="宋体" w:hAnsi="Times New Roman"/>
            <w:sz w:val="28"/>
            <w:szCs w:val="28"/>
          </w:rPr>
          <w:t>洪雅峨眉半山健康管理有限公司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_Toc13215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581" w:history="1">
        <w:r w:rsidR="004E046F">
          <w:rPr>
            <w:rFonts w:ascii="Times New Roman" w:eastAsia="宋体" w:hAnsi="Times New Roman"/>
            <w:sz w:val="28"/>
            <w:szCs w:val="28"/>
          </w:rPr>
          <w:t>乐山职业技术学院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_Toc3581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152" w:history="1">
        <w:r w:rsidR="004E046F">
          <w:rPr>
            <w:rFonts w:ascii="Times New Roman" w:eastAsia="宋体" w:hAnsi="Times New Roman"/>
            <w:sz w:val="28"/>
            <w:szCs w:val="28"/>
          </w:rPr>
          <w:t>龙佰四川矿冶有限公司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_Toc31152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279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35" w:history="1">
        <w:r w:rsidR="004E046F">
          <w:rPr>
            <w:rFonts w:ascii="Times New Roman" w:eastAsia="宋体" w:hAnsi="Times New Roman"/>
            <w:sz w:val="28"/>
            <w:szCs w:val="28"/>
          </w:rPr>
          <w:t>龙佰四川钛业有限公司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_Toc1635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5942" w:history="1">
        <w:r w:rsidR="004E046F">
          <w:rPr>
            <w:rFonts w:ascii="Times New Roman" w:eastAsia="宋体" w:hAnsi="Times New Roman"/>
            <w:sz w:val="28"/>
            <w:szCs w:val="28"/>
          </w:rPr>
          <w:t>上海交通大学四川研究院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_Toc25942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0713" w:history="1">
        <w:r w:rsidR="004E046F">
          <w:rPr>
            <w:rFonts w:ascii="Times New Roman" w:eastAsia="宋体" w:hAnsi="Times New Roman"/>
            <w:sz w:val="28"/>
            <w:szCs w:val="28"/>
          </w:rPr>
          <w:t>四川安宁铁钛股份有限公司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_Toc30713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808" w:history="1">
        <w:r w:rsidR="004E046F">
          <w:rPr>
            <w:rFonts w:ascii="Times New Roman" w:eastAsia="宋体" w:hAnsi="Times New Roman"/>
            <w:sz w:val="28"/>
            <w:szCs w:val="28"/>
          </w:rPr>
          <w:t>四川奥邦古得药业有限公司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_Toc27808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037" w:history="1">
        <w:r w:rsidR="004E046F">
          <w:rPr>
            <w:rFonts w:ascii="Times New Roman" w:eastAsia="宋体" w:hAnsi="Times New Roman"/>
            <w:sz w:val="28"/>
            <w:szCs w:val="28"/>
          </w:rPr>
          <w:t>四川博物院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_Toc18037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4191" w:history="1">
        <w:r w:rsidR="004E046F">
          <w:rPr>
            <w:rFonts w:ascii="Times New Roman" w:eastAsia="宋体" w:hAnsi="Times New Roman"/>
            <w:sz w:val="28"/>
            <w:szCs w:val="28"/>
          </w:rPr>
          <w:t>四川超迪电器实业有限公司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_Toc4191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2242" w:history="1">
        <w:r w:rsidR="004E046F">
          <w:rPr>
            <w:rFonts w:ascii="Times New Roman" w:eastAsia="宋体" w:hAnsi="Times New Roman"/>
            <w:sz w:val="28"/>
            <w:szCs w:val="28"/>
          </w:rPr>
          <w:t>四川川东电缆有限责任公司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_Toc12242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289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989" w:history="1">
        <w:r w:rsidR="004E046F">
          <w:rPr>
            <w:rFonts w:ascii="Times New Roman" w:eastAsia="宋体" w:hAnsi="Times New Roman"/>
            <w:sz w:val="28"/>
            <w:szCs w:val="28"/>
          </w:rPr>
          <w:t>四川大西洋焊接材料股份有限公司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_Toc3989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1737" w:history="1">
        <w:r w:rsidR="004E046F">
          <w:rPr>
            <w:rFonts w:ascii="Times New Roman" w:eastAsia="宋体" w:hAnsi="Times New Roman"/>
            <w:sz w:val="28"/>
            <w:szCs w:val="28"/>
          </w:rPr>
          <w:t>四川德博尔生物科技股份有限公司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_Toc21737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w:t>
        </w:r>
        <w:r w:rsidR="004E046F">
          <w:rPr>
            <w:rFonts w:ascii="Times New Roman" w:eastAsia="宋体" w:hAnsi="Times New Roman"/>
            <w:sz w:val="28"/>
            <w:szCs w:val="28"/>
          </w:rPr>
          <w:t>91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912" w:history="1">
        <w:r w:rsidR="004E046F">
          <w:rPr>
            <w:rFonts w:ascii="Times New Roman" w:eastAsia="宋体" w:hAnsi="Times New Roman"/>
            <w:sz w:val="28"/>
            <w:szCs w:val="28"/>
          </w:rPr>
          <w:t>四川德赛尔新材料科技有限公司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_Toc14912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0" w:history="1">
        <w:r w:rsidR="004E046F">
          <w:rPr>
            <w:rFonts w:ascii="Times New Roman" w:eastAsia="宋体" w:hAnsi="Times New Roman"/>
            <w:sz w:val="28"/>
            <w:szCs w:val="28"/>
          </w:rPr>
          <w:t>四川横竖生物科技股份有限公司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8082" w:history="1">
        <w:r w:rsidR="004E046F">
          <w:rPr>
            <w:rFonts w:ascii="Times New Roman" w:eastAsia="宋体" w:hAnsi="Times New Roman"/>
            <w:sz w:val="28"/>
            <w:szCs w:val="28"/>
          </w:rPr>
          <w:t>四川建筑职业技术学院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_Toc18082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419" w:history="1">
        <w:r w:rsidR="004E046F">
          <w:rPr>
            <w:rFonts w:ascii="Times New Roman" w:eastAsia="宋体" w:hAnsi="Times New Roman"/>
            <w:sz w:val="28"/>
            <w:szCs w:val="28"/>
          </w:rPr>
          <w:t>四川江口醇隆鼎酒业有限公司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_Toc29419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w:t>
        </w:r>
        <w:r w:rsidR="004E046F">
          <w:rPr>
            <w:rFonts w:ascii="Times New Roman" w:eastAsia="宋体" w:hAnsi="Times New Roman"/>
            <w:sz w:val="28"/>
            <w:szCs w:val="28"/>
          </w:rPr>
          <w:t>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023" w:history="1">
        <w:r w:rsidR="004E046F">
          <w:rPr>
            <w:rFonts w:ascii="Times New Roman" w:eastAsia="宋体" w:hAnsi="Times New Roman"/>
            <w:sz w:val="28"/>
            <w:szCs w:val="28"/>
          </w:rPr>
          <w:t>四川捷贝通能源科技有限公司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_Toc22023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643" w:history="1">
        <w:r w:rsidR="004E046F">
          <w:rPr>
            <w:rFonts w:ascii="Times New Roman" w:eastAsia="宋体" w:hAnsi="Times New Roman"/>
            <w:sz w:val="28"/>
            <w:szCs w:val="28"/>
          </w:rPr>
          <w:t>四川金象赛瑞化工股份有限公司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_Toc3643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493" w:history="1">
        <w:r w:rsidR="004E046F">
          <w:rPr>
            <w:rFonts w:ascii="Times New Roman" w:eastAsia="宋体" w:hAnsi="Times New Roman"/>
            <w:sz w:val="28"/>
            <w:szCs w:val="28"/>
          </w:rPr>
          <w:t>四川精控阀门制造有限公司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_Toc13493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299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4585" w:history="1">
        <w:r w:rsidR="004E046F">
          <w:rPr>
            <w:rFonts w:ascii="Times New Roman" w:eastAsia="宋体" w:hAnsi="Times New Roman"/>
            <w:sz w:val="28"/>
            <w:szCs w:val="28"/>
          </w:rPr>
          <w:t>四川科伦博泰生物医药股份有限公司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_Toc14585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086" w:history="1">
        <w:r w:rsidR="004E046F">
          <w:rPr>
            <w:rFonts w:ascii="Times New Roman" w:eastAsia="宋体" w:hAnsi="Times New Roman"/>
            <w:sz w:val="28"/>
            <w:szCs w:val="28"/>
          </w:rPr>
          <w:t>四川科特检测技术有限公司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_Toc22086 </w:instrText>
        </w:r>
        <w:r w:rsidR="004E046F">
          <w:rPr>
            <w:rFonts w:ascii="Times New Roman" w:eastAsia="宋体" w:hAnsi="Times New Roman"/>
            <w:sz w:val="28"/>
            <w:szCs w:val="28"/>
          </w:rPr>
          <w:instrText xml:space="preserve">\h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204" w:history="1">
        <w:r w:rsidR="004E046F">
          <w:rPr>
            <w:rFonts w:ascii="Times New Roman" w:eastAsia="宋体" w:hAnsi="Times New Roman"/>
            <w:sz w:val="28"/>
            <w:szCs w:val="28"/>
          </w:rPr>
          <w:t>四川煤矿安全监察局安全技术中心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_Toc3204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046" w:history="1">
        <w:r w:rsidR="004E046F">
          <w:rPr>
            <w:rFonts w:ascii="Times New Roman" w:eastAsia="宋体" w:hAnsi="Times New Roman"/>
            <w:sz w:val="28"/>
            <w:szCs w:val="28"/>
          </w:rPr>
          <w:t>四川启明星铝业有限责任公司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_Toc23046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4288" w:history="1">
        <w:r w:rsidR="004E046F">
          <w:rPr>
            <w:rFonts w:ascii="Times New Roman" w:eastAsia="宋体" w:hAnsi="Times New Roman"/>
            <w:sz w:val="28"/>
            <w:szCs w:val="28"/>
          </w:rPr>
          <w:t>四川轻化工大学</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_Toc4288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2518" w:history="1">
        <w:r w:rsidR="004E046F">
          <w:rPr>
            <w:rFonts w:ascii="Times New Roman" w:eastAsia="宋体" w:hAnsi="Times New Roman"/>
            <w:sz w:val="28"/>
            <w:szCs w:val="28"/>
          </w:rPr>
          <w:t>四川上之登新材料科技有限公司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_Toc32518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7718" w:history="1">
        <w:r w:rsidR="004E046F">
          <w:rPr>
            <w:rFonts w:ascii="Times New Roman" w:eastAsia="宋体" w:hAnsi="Times New Roman"/>
            <w:sz w:val="28"/>
            <w:szCs w:val="28"/>
          </w:rPr>
          <w:t>四川省地质环境调查研究中心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_Toc27718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8164" w:history="1">
        <w:r w:rsidR="004E046F">
          <w:rPr>
            <w:rFonts w:ascii="Times New Roman" w:eastAsia="宋体" w:hAnsi="Times New Roman"/>
            <w:sz w:val="28"/>
            <w:szCs w:val="28"/>
          </w:rPr>
          <w:t>四川省国土空间生态修复与地质灾害防治研究院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_Toc28164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309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0527" w:history="1">
        <w:r w:rsidR="004E046F">
          <w:rPr>
            <w:rFonts w:ascii="Times New Roman" w:eastAsia="宋体" w:hAnsi="Times New Roman"/>
            <w:sz w:val="28"/>
            <w:szCs w:val="28"/>
          </w:rPr>
          <w:t>四川省交通勘察设计研究院有限公司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_Toc30527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2123" w:history="1">
        <w:r w:rsidR="004E046F">
          <w:rPr>
            <w:rFonts w:ascii="Times New Roman" w:eastAsia="宋体" w:hAnsi="Times New Roman"/>
            <w:sz w:val="28"/>
            <w:szCs w:val="28"/>
          </w:rPr>
          <w:t>四川省内江市农业科学院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_Toc12123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9983" w:history="1">
        <w:r w:rsidR="004E046F">
          <w:rPr>
            <w:rFonts w:ascii="Times New Roman" w:eastAsia="宋体" w:hAnsi="Times New Roman"/>
            <w:sz w:val="28"/>
            <w:szCs w:val="28"/>
          </w:rPr>
          <w:t>四川省人工智能研究院（宜宾）</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_Toc19983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5518" w:history="1">
        <w:r w:rsidR="004E046F">
          <w:rPr>
            <w:rFonts w:ascii="Times New Roman" w:eastAsia="宋体" w:hAnsi="Times New Roman"/>
            <w:sz w:val="28"/>
            <w:szCs w:val="28"/>
          </w:rPr>
          <w:t>四川省图书馆</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_Toc5518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0794" w:history="1">
        <w:r w:rsidR="004E046F">
          <w:rPr>
            <w:rFonts w:ascii="Times New Roman" w:eastAsia="宋体" w:hAnsi="Times New Roman"/>
            <w:sz w:val="28"/>
            <w:szCs w:val="28"/>
          </w:rPr>
          <w:t>四川省宜宾惠美线业有限责任公司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_Toc10794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6939" w:history="1">
        <w:r w:rsidR="004E046F">
          <w:rPr>
            <w:rFonts w:ascii="Times New Roman" w:eastAsia="宋体" w:hAnsi="Times New Roman"/>
            <w:sz w:val="28"/>
            <w:szCs w:val="28"/>
          </w:rPr>
          <w:t>四川省银河化学股份有限公司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_Toc26939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316</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5056" w:history="1">
        <w:r w:rsidR="004E046F">
          <w:rPr>
            <w:rFonts w:ascii="Times New Roman" w:eastAsia="宋体" w:hAnsi="Times New Roman"/>
            <w:sz w:val="28"/>
            <w:szCs w:val="28"/>
          </w:rPr>
          <w:t>四川省中医药科学院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_Toc15056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59" w:history="1">
        <w:r w:rsidR="004E046F">
          <w:rPr>
            <w:rFonts w:ascii="Times New Roman" w:eastAsia="宋体" w:hAnsi="Times New Roman"/>
            <w:sz w:val="28"/>
            <w:szCs w:val="28"/>
          </w:rPr>
          <w:t>四川省综合地质调查研究所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_Toc2959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7820" w:history="1">
        <w:r w:rsidR="004E046F">
          <w:rPr>
            <w:rFonts w:ascii="Times New Roman" w:eastAsia="宋体" w:hAnsi="Times New Roman"/>
            <w:sz w:val="28"/>
            <w:szCs w:val="28"/>
          </w:rPr>
          <w:t>四川天府新区宇宙线研究中心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_Toc17820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319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8" w:history="1">
        <w:r w:rsidR="004E046F">
          <w:rPr>
            <w:rFonts w:ascii="Times New Roman" w:eastAsia="宋体" w:hAnsi="Times New Roman"/>
            <w:sz w:val="28"/>
            <w:szCs w:val="28"/>
          </w:rPr>
          <w:t>四川雅化实业集团股份有限公司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761" w:history="1">
        <w:r w:rsidR="004E046F">
          <w:rPr>
            <w:rFonts w:ascii="Times New Roman" w:eastAsia="宋体" w:hAnsi="Times New Roman"/>
            <w:sz w:val="28"/>
            <w:szCs w:val="28"/>
          </w:rPr>
          <w:t>四川依科制药有限公司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_Toc3761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323" w:history="1">
        <w:r w:rsidR="004E046F">
          <w:rPr>
            <w:rFonts w:ascii="Times New Roman" w:eastAsia="宋体" w:hAnsi="Times New Roman"/>
            <w:sz w:val="28"/>
            <w:szCs w:val="28"/>
          </w:rPr>
          <w:t>四川音乐学院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_Toc29323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1405" w:history="1">
        <w:r w:rsidR="004E046F">
          <w:rPr>
            <w:rFonts w:ascii="Times New Roman" w:eastAsia="宋体" w:hAnsi="Times New Roman"/>
            <w:sz w:val="28"/>
            <w:szCs w:val="28"/>
          </w:rPr>
          <w:t>四川永星电子有限公司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_Toc31405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928" w:history="1">
        <w:r w:rsidR="004E046F">
          <w:rPr>
            <w:rFonts w:ascii="Times New Roman" w:eastAsia="宋体" w:hAnsi="Times New Roman"/>
            <w:sz w:val="28"/>
            <w:szCs w:val="28"/>
          </w:rPr>
          <w:t>四川长虹电子控股集团有限公司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_Toc29928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347" w:history="1">
        <w:r w:rsidR="004E046F">
          <w:rPr>
            <w:rFonts w:ascii="Times New Roman" w:eastAsia="宋体" w:hAnsi="Times New Roman"/>
            <w:sz w:val="28"/>
            <w:szCs w:val="28"/>
          </w:rPr>
          <w:t>遂宁市中心医院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_Toc1347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9243" w:history="1">
        <w:r w:rsidR="004E046F">
          <w:rPr>
            <w:rFonts w:ascii="Times New Roman" w:eastAsia="宋体" w:hAnsi="Times New Roman"/>
            <w:sz w:val="28"/>
            <w:szCs w:val="28"/>
          </w:rPr>
          <w:t>台沃科技集团股份有限公司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_Toc29243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16296" w:history="1">
        <w:r w:rsidR="004E046F">
          <w:rPr>
            <w:rFonts w:ascii="Times New Roman" w:eastAsia="宋体" w:hAnsi="Times New Roman"/>
            <w:sz w:val="28"/>
            <w:szCs w:val="28"/>
          </w:rPr>
          <w:t>天府永兴实验室</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_Toc16296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328</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858" w:history="1">
        <w:r w:rsidR="004E046F">
          <w:rPr>
            <w:rFonts w:ascii="Times New Roman" w:eastAsia="宋体" w:hAnsi="Times New Roman"/>
            <w:sz w:val="28"/>
            <w:szCs w:val="28"/>
          </w:rPr>
          <w:t>宜宾凯翼汽车有限公司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_Toc3858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330</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475" w:history="1">
        <w:r w:rsidR="004E046F">
          <w:rPr>
            <w:rFonts w:ascii="Times New Roman" w:eastAsia="宋体" w:hAnsi="Times New Roman"/>
            <w:sz w:val="28"/>
            <w:szCs w:val="28"/>
          </w:rPr>
          <w:t>浙江大学自贡创新中心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_Toc23475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332</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4415" w:history="1">
        <w:r w:rsidR="004E046F">
          <w:rPr>
            <w:rFonts w:ascii="Times New Roman" w:eastAsia="宋体" w:hAnsi="Times New Roman"/>
            <w:sz w:val="28"/>
            <w:szCs w:val="28"/>
          </w:rPr>
          <w:t>中国农业科学院都市农业研究所</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_Toc24415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333</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337" w:history="1">
        <w:r w:rsidR="004E046F">
          <w:rPr>
            <w:rFonts w:ascii="Times New Roman" w:eastAsia="宋体" w:hAnsi="Times New Roman"/>
            <w:sz w:val="28"/>
            <w:szCs w:val="28"/>
          </w:rPr>
          <w:t>中昊晨光化工研究院有限公司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_Toc2337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w:t>
        </w:r>
        <w:r w:rsidR="004E046F">
          <w:rPr>
            <w:rFonts w:ascii="Times New Roman" w:eastAsia="宋体" w:hAnsi="Times New Roman"/>
            <w:sz w:val="28"/>
            <w:szCs w:val="28"/>
          </w:rPr>
          <w:t>4</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2837" w:history="1">
        <w:r w:rsidR="004E046F">
          <w:rPr>
            <w:rFonts w:ascii="Times New Roman" w:eastAsia="宋体" w:hAnsi="Times New Roman"/>
            <w:sz w:val="28"/>
            <w:szCs w:val="28"/>
          </w:rPr>
          <w:t>中铁二十三局集团有限公司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_Toc22837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335</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32218" w:history="1">
        <w:r w:rsidR="004E046F">
          <w:rPr>
            <w:rFonts w:ascii="Times New Roman" w:eastAsia="宋体" w:hAnsi="Times New Roman"/>
            <w:sz w:val="28"/>
            <w:szCs w:val="28"/>
          </w:rPr>
          <w:t>中铁信托有限责任公司</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_Toc32218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337</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6777" w:history="1">
        <w:r w:rsidR="004E046F">
          <w:rPr>
            <w:rFonts w:ascii="Times New Roman" w:eastAsia="宋体" w:hAnsi="Times New Roman"/>
            <w:sz w:val="28"/>
            <w:szCs w:val="28"/>
          </w:rPr>
          <w:t>自贡市第四人民医院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_Toc6777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339</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402" w:history="1">
        <w:r w:rsidR="004E046F">
          <w:rPr>
            <w:rFonts w:ascii="Times New Roman" w:eastAsia="宋体" w:hAnsi="Times New Roman"/>
            <w:sz w:val="28"/>
            <w:szCs w:val="28"/>
          </w:rPr>
          <w:t>自贡市第一人民医院</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_Toc2402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341</w:t>
        </w:r>
        <w:r>
          <w:rPr>
            <w:rFonts w:ascii="Times New Roman" w:eastAsia="宋体" w:hAnsi="Times New Roman"/>
            <w:sz w:val="28"/>
            <w:szCs w:val="28"/>
          </w:rPr>
          <w:fldChar w:fldCharType="end"/>
        </w:r>
      </w:hyperlink>
    </w:p>
    <w:p w:rsidR="00274B78" w:rsidRDefault="00274B78">
      <w:pPr>
        <w:pStyle w:val="10"/>
        <w:tabs>
          <w:tab w:val="right" w:leader="middleDot" w:pos="8730"/>
        </w:tabs>
        <w:rPr>
          <w:rFonts w:ascii="Times New Roman" w:eastAsia="宋体" w:hAnsi="Times New Roman"/>
          <w:sz w:val="28"/>
          <w:szCs w:val="28"/>
        </w:rPr>
      </w:pPr>
      <w:hyperlink w:anchor="_Toc265" w:history="1">
        <w:r w:rsidR="004E046F">
          <w:rPr>
            <w:rFonts w:ascii="Times New Roman" w:eastAsia="宋体" w:hAnsi="Times New Roman"/>
            <w:sz w:val="28"/>
            <w:szCs w:val="28"/>
          </w:rPr>
          <w:t>自贡市精神卫生中心</w:t>
        </w:r>
        <w:r w:rsidR="004E046F">
          <w:rPr>
            <w:rFonts w:ascii="Times New Roman" w:eastAsia="宋体" w:hAnsi="Times New Roman"/>
            <w:sz w:val="28"/>
            <w:szCs w:val="28"/>
          </w:rPr>
          <w:tab/>
        </w:r>
        <w:r>
          <w:rPr>
            <w:rFonts w:ascii="Times New Roman" w:eastAsia="宋体" w:hAnsi="Times New Roman"/>
            <w:sz w:val="28"/>
            <w:szCs w:val="28"/>
          </w:rPr>
          <w:fldChar w:fldCharType="begin"/>
        </w:r>
        <w:r w:rsidR="004E046F">
          <w:rPr>
            <w:rFonts w:ascii="Times New Roman" w:eastAsia="宋体" w:hAnsi="Times New Roman"/>
            <w:sz w:val="28"/>
            <w:szCs w:val="28"/>
          </w:rPr>
          <w:instrText xml:space="preserve"> PAGEREF _Toc265 \h </w:instrText>
        </w:r>
        <w:r>
          <w:rPr>
            <w:rFonts w:ascii="Times New Roman" w:eastAsia="宋体" w:hAnsi="Times New Roman"/>
            <w:sz w:val="28"/>
            <w:szCs w:val="28"/>
          </w:rPr>
        </w:r>
        <w:r>
          <w:rPr>
            <w:rFonts w:ascii="Times New Roman" w:eastAsia="宋体" w:hAnsi="Times New Roman"/>
            <w:sz w:val="28"/>
            <w:szCs w:val="28"/>
          </w:rPr>
          <w:fldChar w:fldCharType="separate"/>
        </w:r>
        <w:r w:rsidR="004E046F">
          <w:rPr>
            <w:rFonts w:ascii="Times New Roman" w:eastAsia="宋体" w:hAnsi="Times New Roman"/>
            <w:sz w:val="28"/>
            <w:szCs w:val="28"/>
          </w:rPr>
          <w:t>342</w:t>
        </w:r>
        <w:r>
          <w:rPr>
            <w:rFonts w:ascii="Times New Roman" w:eastAsia="宋体" w:hAnsi="Times New Roman"/>
            <w:sz w:val="28"/>
            <w:szCs w:val="28"/>
          </w:rPr>
          <w:fldChar w:fldCharType="end"/>
        </w:r>
      </w:hyperlink>
    </w:p>
    <w:p w:rsidR="00274B78" w:rsidRDefault="00274B78">
      <w:pPr>
        <w:rPr>
          <w:rFonts w:eastAsia="宋体"/>
          <w:sz w:val="28"/>
          <w:szCs w:val="28"/>
        </w:rPr>
      </w:pPr>
      <w:r>
        <w:rPr>
          <w:rFonts w:eastAsia="宋体"/>
          <w:sz w:val="28"/>
          <w:szCs w:val="28"/>
        </w:rPr>
        <w:fldChar w:fldCharType="end"/>
      </w:r>
    </w:p>
    <w:p w:rsidR="00274B78" w:rsidRDefault="00274B78">
      <w:pPr>
        <w:pStyle w:val="14"/>
        <w:rPr>
          <w:rFonts w:ascii="Times New Roman" w:eastAsia="宋体" w:hAnsi="Times New Roman" w:cs="Times New Roman"/>
        </w:rPr>
        <w:sectPr w:rsidR="00274B78">
          <w:pgSz w:w="11906" w:h="16838"/>
          <w:pgMar w:top="1588" w:right="1588" w:bottom="1588" w:left="1588" w:header="964" w:footer="1134" w:gutter="0"/>
          <w:pgNumType w:start="1"/>
          <w:cols w:space="425"/>
          <w:docGrid w:linePitch="435"/>
        </w:sectPr>
      </w:pPr>
    </w:p>
    <w:p w:rsidR="00274B78" w:rsidRDefault="00274B78"/>
    <w:p w:rsidR="00274B78" w:rsidRDefault="00274B78">
      <w:pPr>
        <w:pStyle w:val="af6"/>
        <w:adjustRightInd w:val="0"/>
        <w:snapToGrid w:val="0"/>
        <w:spacing w:line="240" w:lineRule="auto"/>
        <w:jc w:val="left"/>
        <w:rPr>
          <w:spacing w:val="-10"/>
          <w:sz w:val="21"/>
          <w:szCs w:val="21"/>
        </w:rPr>
      </w:pPr>
    </w:p>
    <w:p w:rsidR="00274B78" w:rsidRDefault="00274B78">
      <w:pPr>
        <w:pStyle w:val="a4"/>
        <w:rPr>
          <w:spacing w:val="-10"/>
          <w:szCs w:val="21"/>
        </w:rPr>
      </w:pPr>
    </w:p>
    <w:p w:rsidR="00274B78" w:rsidRDefault="00274B78">
      <w:pPr>
        <w:rPr>
          <w:spacing w:val="-10"/>
          <w:sz w:val="21"/>
          <w:szCs w:val="21"/>
        </w:rPr>
      </w:pPr>
    </w:p>
    <w:p w:rsidR="00274B78" w:rsidRDefault="00274B78">
      <w:pPr>
        <w:rPr>
          <w:spacing w:val="-10"/>
          <w:sz w:val="21"/>
          <w:szCs w:val="21"/>
        </w:rPr>
      </w:pPr>
    </w:p>
    <w:p w:rsidR="00274B78" w:rsidRDefault="00274B78">
      <w:pPr>
        <w:rPr>
          <w:spacing w:val="-10"/>
          <w:sz w:val="21"/>
          <w:szCs w:val="21"/>
        </w:rPr>
      </w:pPr>
    </w:p>
    <w:p w:rsidR="00274B78" w:rsidRDefault="00274B78">
      <w:pPr>
        <w:rPr>
          <w:spacing w:val="-10"/>
          <w:sz w:val="21"/>
          <w:szCs w:val="21"/>
        </w:rPr>
      </w:pPr>
    </w:p>
    <w:p w:rsidR="00274B78" w:rsidRDefault="00274B78">
      <w:pPr>
        <w:pStyle w:val="af6"/>
        <w:adjustRightInd w:val="0"/>
        <w:snapToGrid w:val="0"/>
        <w:spacing w:line="240" w:lineRule="auto"/>
        <w:jc w:val="both"/>
        <w:rPr>
          <w:rFonts w:ascii="方正小标宋简体" w:hAnsi="方正小标宋简体" w:cs="方正小标宋简体"/>
          <w:spacing w:val="-10"/>
          <w:szCs w:val="44"/>
        </w:rPr>
        <w:sectPr w:rsidR="00274B78">
          <w:headerReference w:type="default" r:id="rId10"/>
          <w:footerReference w:type="default" r:id="rId11"/>
          <w:type w:val="continuous"/>
          <w:pgSz w:w="11906" w:h="16838"/>
          <w:pgMar w:top="1588" w:right="1077" w:bottom="1588" w:left="1077" w:header="964" w:footer="1134" w:gutter="0"/>
          <w:cols w:space="425"/>
          <w:docGrid w:linePitch="435"/>
        </w:sectPr>
      </w:pPr>
      <w:bookmarkStart w:id="0" w:name="_Toc17557"/>
      <w:bookmarkStart w:id="1" w:name="_Toc8460"/>
    </w:p>
    <w:p w:rsidR="00274B78" w:rsidRDefault="004E046F">
      <w:pPr>
        <w:pStyle w:val="af6"/>
        <w:adjustRightInd w:val="0"/>
        <w:snapToGrid w:val="0"/>
        <w:spacing w:line="240" w:lineRule="auto"/>
        <w:outlineLvl w:val="0"/>
        <w:rPr>
          <w:sz w:val="40"/>
          <w:szCs w:val="40"/>
        </w:rPr>
      </w:pPr>
      <w:bookmarkStart w:id="2" w:name="_Toc29131"/>
      <w:bookmarkStart w:id="3" w:name="_Toc10785"/>
      <w:bookmarkStart w:id="4" w:name="_Toc29527"/>
      <w:r>
        <w:rPr>
          <w:rFonts w:ascii="方正小标宋简体" w:hAnsi="方正小标宋简体" w:cs="方正小标宋简体" w:hint="eastAsia"/>
          <w:szCs w:val="44"/>
        </w:rPr>
        <w:lastRenderedPageBreak/>
        <w:t>202</w:t>
      </w:r>
      <w:r>
        <w:rPr>
          <w:rFonts w:ascii="方正小标宋简体" w:hAnsi="方正小标宋简体" w:cs="方正小标宋简体" w:hint="eastAsia"/>
          <w:szCs w:val="44"/>
        </w:rPr>
        <w:t>5</w:t>
      </w:r>
      <w:r>
        <w:rPr>
          <w:rFonts w:ascii="方正小标宋简体" w:hAnsi="方正小标宋简体" w:cs="方正小标宋简体" w:hint="eastAsia"/>
          <w:szCs w:val="44"/>
        </w:rPr>
        <w:t>年四川省</w:t>
      </w:r>
      <w:r>
        <w:rPr>
          <w:rFonts w:ascii="方正小标宋简体" w:hAnsi="方正小标宋简体" w:cs="方正小标宋简体" w:hint="eastAsia"/>
          <w:szCs w:val="44"/>
        </w:rPr>
        <w:t>招引</w:t>
      </w:r>
      <w:r>
        <w:rPr>
          <w:rFonts w:ascii="方正小标宋简体" w:hAnsi="方正小标宋简体" w:cs="方正小标宋简体" w:hint="eastAsia"/>
          <w:szCs w:val="44"/>
        </w:rPr>
        <w:t>博士</w:t>
      </w:r>
      <w:r>
        <w:rPr>
          <w:rFonts w:ascii="方正小标宋简体" w:hAnsi="方正小标宋简体" w:cs="方正小标宋简体" w:hint="eastAsia"/>
          <w:szCs w:val="44"/>
        </w:rPr>
        <w:t>进站</w:t>
      </w:r>
      <w:r>
        <w:rPr>
          <w:rFonts w:ascii="方正小标宋简体" w:hAnsi="方正小标宋简体" w:cs="方正小标宋简体" w:hint="eastAsia"/>
          <w:szCs w:val="44"/>
        </w:rPr>
        <w:t>设站单位信息简表</w:t>
      </w:r>
      <w:bookmarkEnd w:id="0"/>
      <w:bookmarkEnd w:id="1"/>
      <w:bookmarkEnd w:id="2"/>
      <w:bookmarkEnd w:id="3"/>
      <w:bookmarkEnd w:id="4"/>
    </w:p>
    <w:p w:rsidR="00274B78" w:rsidRDefault="00274B78">
      <w:pPr>
        <w:pStyle w:val="a0"/>
        <w:adjustRightInd w:val="0"/>
        <w:snapToGrid w:val="0"/>
        <w:spacing w:line="240" w:lineRule="auto"/>
        <w:ind w:firstLineChars="400" w:firstLine="840"/>
        <w:rPr>
          <w:sz w:val="21"/>
          <w:szCs w:val="21"/>
        </w:rPr>
      </w:pPr>
    </w:p>
    <w:tbl>
      <w:tblPr>
        <w:tblStyle w:val="210"/>
        <w:tblW w:w="9751" w:type="dxa"/>
        <w:jc w:val="center"/>
        <w:tblLayout w:type="fixed"/>
        <w:tblLook w:val="04A0"/>
      </w:tblPr>
      <w:tblGrid>
        <w:gridCol w:w="704"/>
        <w:gridCol w:w="3806"/>
        <w:gridCol w:w="1332"/>
        <w:gridCol w:w="1524"/>
        <w:gridCol w:w="1476"/>
        <w:gridCol w:w="909"/>
      </w:tblGrid>
      <w:tr w:rsidR="00274B78" w:rsidTr="00274B78">
        <w:trPr>
          <w:cnfStyle w:val="100000000000"/>
          <w:trHeight w:val="567"/>
          <w:tblHeader/>
          <w:jc w:val="center"/>
        </w:trPr>
        <w:tc>
          <w:tcPr>
            <w:cnfStyle w:val="001000000000"/>
            <w:tcW w:w="70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kern w:val="0"/>
                <w:sz w:val="21"/>
                <w:szCs w:val="21"/>
              </w:rPr>
              <w:t>序号</w:t>
            </w:r>
          </w:p>
        </w:tc>
        <w:tc>
          <w:tcPr>
            <w:tcW w:w="380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cnfStyle w:val="100000000000"/>
              <w:rPr>
                <w:rFonts w:eastAsiaTheme="minorEastAsia"/>
                <w:kern w:val="0"/>
                <w:sz w:val="21"/>
                <w:szCs w:val="21"/>
              </w:rPr>
            </w:pPr>
            <w:r>
              <w:rPr>
                <w:rFonts w:eastAsiaTheme="minorEastAsia"/>
                <w:kern w:val="0"/>
                <w:sz w:val="21"/>
                <w:szCs w:val="21"/>
              </w:rPr>
              <w:t>招引单位</w:t>
            </w:r>
          </w:p>
        </w:tc>
        <w:tc>
          <w:tcPr>
            <w:tcW w:w="133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cnfStyle w:val="100000000000"/>
              <w:rPr>
                <w:rFonts w:eastAsiaTheme="minorEastAsia"/>
                <w:kern w:val="0"/>
                <w:sz w:val="21"/>
                <w:szCs w:val="21"/>
              </w:rPr>
            </w:pPr>
            <w:r>
              <w:rPr>
                <w:rFonts w:eastAsiaTheme="minorEastAsia"/>
                <w:kern w:val="0"/>
                <w:sz w:val="21"/>
                <w:szCs w:val="21"/>
              </w:rPr>
              <w:t>单位性质</w:t>
            </w:r>
          </w:p>
        </w:tc>
        <w:tc>
          <w:tcPr>
            <w:tcW w:w="152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cnfStyle w:val="100000000000"/>
              <w:rPr>
                <w:rFonts w:eastAsiaTheme="minorEastAsia"/>
                <w:kern w:val="0"/>
                <w:sz w:val="21"/>
                <w:szCs w:val="21"/>
              </w:rPr>
            </w:pPr>
            <w:r>
              <w:rPr>
                <w:rFonts w:eastAsiaTheme="minorEastAsia"/>
                <w:kern w:val="0"/>
                <w:sz w:val="21"/>
                <w:szCs w:val="21"/>
              </w:rPr>
              <w:t>设站单位类型</w:t>
            </w:r>
          </w:p>
        </w:tc>
        <w:tc>
          <w:tcPr>
            <w:tcW w:w="14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cnfStyle w:val="100000000000"/>
              <w:rPr>
                <w:rFonts w:eastAsiaTheme="minorEastAsia"/>
                <w:kern w:val="0"/>
                <w:sz w:val="21"/>
                <w:szCs w:val="21"/>
              </w:rPr>
            </w:pPr>
            <w:r>
              <w:rPr>
                <w:rFonts w:eastAsiaTheme="minorEastAsia"/>
                <w:kern w:val="0"/>
                <w:sz w:val="21"/>
                <w:szCs w:val="21"/>
              </w:rPr>
              <w:t>单位所在城市</w:t>
            </w:r>
          </w:p>
        </w:tc>
        <w:tc>
          <w:tcPr>
            <w:tcW w:w="9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cnfStyle w:val="100000000000"/>
              <w:rPr>
                <w:rFonts w:eastAsiaTheme="minorEastAsia"/>
                <w:kern w:val="0"/>
                <w:sz w:val="21"/>
                <w:szCs w:val="21"/>
              </w:rPr>
            </w:pPr>
            <w:r>
              <w:rPr>
                <w:rFonts w:eastAsiaTheme="minorEastAsia"/>
                <w:kern w:val="0"/>
                <w:sz w:val="21"/>
                <w:szCs w:val="21"/>
              </w:rPr>
              <w:t>需求博士</w:t>
            </w:r>
            <w:r>
              <w:rPr>
                <w:rFonts w:eastAsiaTheme="minorEastAsia" w:hint="eastAsia"/>
                <w:kern w:val="0"/>
                <w:sz w:val="21"/>
                <w:szCs w:val="21"/>
              </w:rPr>
              <w:t>后</w:t>
            </w:r>
            <w:r>
              <w:rPr>
                <w:rFonts w:eastAsiaTheme="minorEastAsia"/>
                <w:kern w:val="0"/>
                <w:sz w:val="21"/>
                <w:szCs w:val="21"/>
              </w:rPr>
              <w:t>数</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成都理工大学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若干</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成都体育学院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成都中医药大学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若干</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电子科技大学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9</w:t>
            </w:r>
            <w:r>
              <w:rPr>
                <w:rFonts w:eastAsiaTheme="minorEastAsia" w:hint="eastAsia"/>
                <w:kern w:val="0"/>
                <w:sz w:val="21"/>
                <w:szCs w:val="21"/>
              </w:rPr>
              <w:t>3</w:t>
            </w:r>
            <w:r>
              <w:rPr>
                <w:rFonts w:eastAsiaTheme="minorEastAsia"/>
                <w:kern w:val="0"/>
                <w:sz w:val="21"/>
                <w:szCs w:val="21"/>
              </w:rPr>
              <w:t>8</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核工业西南物理研究院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四川大学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650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四川农业大学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220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四川师范大学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西南财经大学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1</w:t>
            </w:r>
            <w:r>
              <w:rPr>
                <w:rFonts w:eastAsiaTheme="minorEastAsia" w:hint="eastAsia"/>
                <w:kern w:val="0"/>
                <w:sz w:val="21"/>
                <w:szCs w:val="21"/>
              </w:rPr>
              <w:t>40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西南交通大学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188</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西南科技大学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西南民族大学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西南石油大学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hint="eastAsia"/>
                <w:kern w:val="0"/>
                <w:sz w:val="21"/>
                <w:szCs w:val="21"/>
              </w:rPr>
              <w:t>中国工程物理研究院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98</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spacing w:val="-4"/>
                <w:kern w:val="0"/>
                <w:sz w:val="21"/>
                <w:szCs w:val="21"/>
              </w:rPr>
            </w:pPr>
            <w:r>
              <w:rPr>
                <w:rFonts w:eastAsiaTheme="minorEastAsia" w:hint="eastAsia"/>
                <w:spacing w:val="-4"/>
                <w:kern w:val="0"/>
                <w:sz w:val="21"/>
                <w:szCs w:val="21"/>
              </w:rPr>
              <w:t>中国核动力研究设计院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7</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spacing w:val="-4"/>
                <w:kern w:val="0"/>
                <w:sz w:val="21"/>
                <w:szCs w:val="21"/>
              </w:rPr>
            </w:pPr>
            <w:r>
              <w:rPr>
                <w:rFonts w:eastAsiaTheme="minorEastAsia"/>
                <w:spacing w:val="-4"/>
                <w:kern w:val="0"/>
                <w:sz w:val="21"/>
                <w:szCs w:val="21"/>
              </w:rPr>
              <w:t>中国科学院、水利部成都山地灾害与环境研究所</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中国科学院成都生物研究所</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133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中国科学院成都有机化学研究所</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中国科学院光电技术研究所</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流动站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成都大熊猫繁育研究基地</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成都光明光电股份有限公司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成都硅宝科技股份有限公司</w:t>
            </w:r>
            <w:r>
              <w:rPr>
                <w:rFonts w:eastAsiaTheme="minorEastAsia" w:hint="eastAsia"/>
                <w:kern w:val="0"/>
                <w:sz w:val="21"/>
                <w:szCs w:val="21"/>
              </w:rPr>
              <w:t xml:space="preserve"> </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成都航天通信设备有限责任公司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成都华西海圻医药科技有限公司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成都劳恩普斯科技有限公司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成都千嘉科技股份有限公司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成都市第三人民医院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成都市龙泉驿区果技推广站</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其他</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成都市食品检验研究院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成都索贝数码科技股份有限公司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sz w:val="21"/>
                <w:szCs w:val="21"/>
              </w:rPr>
              <w:t>其他</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kern w:val="0"/>
                <w:sz w:val="21"/>
                <w:szCs w:val="21"/>
              </w:rPr>
              <w:t>成都体育学院附属体育医院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成都天奥集团有限公司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hint="eastAsia"/>
                <w:kern w:val="0"/>
                <w:sz w:val="21"/>
                <w:szCs w:val="21"/>
              </w:rPr>
              <w:t>成都先导药物开发股份有限公司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外</w:t>
            </w:r>
            <w:r>
              <w:rPr>
                <w:rFonts w:eastAsiaTheme="minorEastAsia" w:hint="eastAsia"/>
                <w:kern w:val="0"/>
                <w:sz w:val="21"/>
                <w:szCs w:val="21"/>
              </w:rPr>
              <w:t>/</w:t>
            </w:r>
            <w:r>
              <w:rPr>
                <w:rFonts w:eastAsiaTheme="minorEastAsia" w:hint="eastAsia"/>
                <w:kern w:val="0"/>
                <w:sz w:val="21"/>
                <w:szCs w:val="21"/>
              </w:rPr>
              <w:t>合资企业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成都信息工程大学</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hint="eastAsia"/>
                <w:kern w:val="0"/>
                <w:sz w:val="21"/>
                <w:szCs w:val="21"/>
              </w:rPr>
              <w:t>成都振芯科技股份有限公司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w:t>
            </w:r>
            <w:r>
              <w:rPr>
                <w:rFonts w:eastAsiaTheme="minorEastAsia"/>
                <w:kern w:val="0"/>
                <w:sz w:val="21"/>
                <w:szCs w:val="21"/>
              </w:rPr>
              <w:t>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东方电气风电股份有限公司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r>
              <w:rPr>
                <w:rFonts w:eastAsiaTheme="minorEastAsia"/>
                <w:kern w:val="0"/>
                <w:sz w:val="21"/>
                <w:szCs w:val="21"/>
              </w:rPr>
              <w:t>德阳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东方电气集团东方电机有限公司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德阳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pacing w:val="-4"/>
                <w:sz w:val="21"/>
                <w:szCs w:val="21"/>
              </w:rPr>
            </w:pPr>
            <w:r>
              <w:rPr>
                <w:rFonts w:eastAsia="宋体"/>
                <w:spacing w:val="-4"/>
                <w:sz w:val="21"/>
                <w:szCs w:val="21"/>
              </w:rPr>
              <w:t>东方电气集团东方锅炉股份有限公司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东方电气集团东方汽轮机有限公司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德阳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nil"/>
              <w:bottom w:val="single" w:sz="4" w:space="0" w:color="auto"/>
              <w:right w:val="nil"/>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国网四川省电力公司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海天水务集团股份公司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嘉华特种水泥股份有限公司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乐山</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hint="eastAsia"/>
                <w:kern w:val="0"/>
                <w:sz w:val="21"/>
                <w:szCs w:val="21"/>
              </w:rPr>
              <w:t>泸州老窖集团有限责任公司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泸州</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泸州智通自动化设备有限公司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泸州</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绵阳京东方光电科技有限公司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绵阳市农业科学研究院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宋体"/>
                <w:sz w:val="21"/>
                <w:szCs w:val="21"/>
              </w:rPr>
            </w:pPr>
            <w:r>
              <w:rPr>
                <w:rFonts w:eastAsiaTheme="minorEastAsia"/>
                <w:kern w:val="0"/>
                <w:sz w:val="21"/>
                <w:szCs w:val="21"/>
              </w:rPr>
              <w:t>绵阳市中心医院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攀钢集团有限公司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攀枝花</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清华四川能源互联网研究院</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四川百利药业有限责任公司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7</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四川邦立重机有限责任公司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泸州</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hint="eastAsia"/>
                <w:kern w:val="0"/>
                <w:sz w:val="21"/>
                <w:szCs w:val="21"/>
              </w:rPr>
              <w:t>四川东材科技集团股份有限公司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四川航天烽火伺服控制技术有限公司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四川航天燎原科技有限公司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四川宏华石油设备有限公司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r>
              <w:rPr>
                <w:rFonts w:eastAsiaTheme="minorEastAsia" w:hint="eastAsia"/>
                <w:kern w:val="0"/>
                <w:sz w:val="21"/>
                <w:szCs w:val="21"/>
              </w:rPr>
              <w:t>/</w:t>
            </w: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四川华川工业股份有限公司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四川汇宇制药股份有限公司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内江、成都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kern w:val="0"/>
                <w:sz w:val="21"/>
                <w:szCs w:val="21"/>
              </w:rPr>
              <w:t>四川剑南春（集团）有限责任公司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绵竹</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四川九洲投资控股集团有限公司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四川科伦药业股份有限公司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四川灵通电讯有限公司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四川普什宁江机床有限公司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都江堰</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四川省安全科学技术研究院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四川省川威集团有限公司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内江</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四川省妇幼保健院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kern w:val="0"/>
                <w:sz w:val="21"/>
                <w:szCs w:val="21"/>
              </w:rPr>
              <w:t>四川省公路规划勘察设计研究院有限公司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宋体"/>
                <w:sz w:val="21"/>
                <w:szCs w:val="21"/>
              </w:rPr>
              <w:t>四川省建筑设计研究院有限公司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四川省农业科学院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pStyle w:val="a0"/>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四川省社会科学院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left"/>
              <w:cnfStyle w:val="000000000000"/>
              <w:rPr>
                <w:rFonts w:eastAsiaTheme="minorEastAsia"/>
                <w:kern w:val="0"/>
                <w:sz w:val="21"/>
                <w:szCs w:val="21"/>
              </w:rPr>
            </w:pPr>
            <w:r>
              <w:rPr>
                <w:rFonts w:eastAsia="宋体"/>
                <w:sz w:val="21"/>
                <w:szCs w:val="21"/>
              </w:rPr>
              <w:t>四川省文物考古研究院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宋体"/>
                <w:sz w:val="21"/>
                <w:szCs w:val="21"/>
              </w:rPr>
            </w:pPr>
            <w:r>
              <w:rPr>
                <w:rFonts w:eastAsiaTheme="minorEastAsia" w:hint="eastAsia"/>
                <w:kern w:val="0"/>
                <w:sz w:val="21"/>
                <w:szCs w:val="21"/>
              </w:rPr>
              <w:t>四川省医学科学院·四川省人民医院</w:t>
            </w:r>
          </w:p>
        </w:tc>
        <w:tc>
          <w:tcPr>
            <w:tcW w:w="1332"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四川省宜宾五粮液集团有限公司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宜宾</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四川省有色科技集团有限责任公司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四川省肿瘤医院</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四川特驱农牧科技集团有限公司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四川英创力电子科技股份有限公司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遂宁</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太行国家实验室</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若干</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天府兴隆湖实验室</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西南医科大学附属医院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泸州</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58</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西南医科大学附属中医医院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泸州</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西南医科大学心血管医学研究所</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泸州</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新华文轩出版传媒股份有限公司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新希望六和股份有限公司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兴储世纪科技股份有限公司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民营企业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雅砻江流域水电开发有限公司</w:t>
            </w:r>
          </w:p>
        </w:tc>
        <w:tc>
          <w:tcPr>
            <w:tcW w:w="1332"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kern w:val="0"/>
                <w:sz w:val="21"/>
                <w:szCs w:val="21"/>
              </w:rPr>
              <w:t>宜宾丝丽雅集团有限公司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宜宾</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应急管理部四川消防研究所</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中储粮成都储藏研究院有限公司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中电科网络安全科技股份有限公司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中国兵器装备集团自动化研究所有限公司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cnfStyle w:val="000000000000"/>
              <w:rPr>
                <w:rFonts w:eastAsia="宋体"/>
                <w:sz w:val="21"/>
                <w:szCs w:val="21"/>
              </w:rPr>
            </w:pPr>
            <w:r>
              <w:rPr>
                <w:rFonts w:eastAsia="宋体"/>
                <w:sz w:val="21"/>
                <w:szCs w:val="21"/>
              </w:rPr>
              <w:t>中国测试技术研究院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pStyle w:val="a0"/>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kern w:val="0"/>
                <w:sz w:val="21"/>
                <w:szCs w:val="21"/>
              </w:rPr>
              <w:t>中国地质调查局成都地质调查中心</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中国第二重型机械集团有限公司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德阳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中国电工程顾问集团西南电力设计院有限公司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中国电建集团成都勘测设计研究院有限公司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中国电子科技集团公司第二十九研究所</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若干</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中国电子科技网络信息安全有限公司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hint="eastAsia"/>
                <w:kern w:val="0"/>
                <w:sz w:val="21"/>
                <w:szCs w:val="21"/>
              </w:rPr>
              <w:t>中国航发四川燃气涡轮研究院</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中国航空工业集团公司成都飞机设计研究所</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hint="eastAsia"/>
                <w:kern w:val="0"/>
                <w:sz w:val="21"/>
                <w:szCs w:val="21"/>
              </w:rPr>
              <w:t>中国石油化工股份有限公司西南油气分公司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中国石油集团川庆钻探工程有限公司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7</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left"/>
              <w:cnfStyle w:val="000000000000"/>
              <w:rPr>
                <w:rFonts w:eastAsiaTheme="minorEastAsia"/>
                <w:kern w:val="0"/>
                <w:sz w:val="21"/>
                <w:szCs w:val="21"/>
              </w:rPr>
            </w:pPr>
            <w:r>
              <w:rPr>
                <w:rFonts w:eastAsiaTheme="minorEastAsia" w:hint="eastAsia"/>
                <w:kern w:val="0"/>
                <w:sz w:val="21"/>
                <w:szCs w:val="21"/>
              </w:rPr>
              <w:t>中国石油四川石油管理局西南油气田分公司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17</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中国市政工程西南设计研究总院有限公司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中昊黑元化工研究设计院有限公司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中蓝晨光化工研究设计院有限公司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中密控股股份有限公司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pStyle w:val="a0"/>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中铁二院工程集团有限责任公司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中移（成都）信息通信科技有限公司</w:t>
            </w:r>
          </w:p>
        </w:tc>
        <w:tc>
          <w:tcPr>
            <w:tcW w:w="1332" w:type="dxa"/>
            <w:tcBorders>
              <w:top w:val="nil"/>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left"/>
              <w:cnfStyle w:val="000000000000"/>
              <w:rPr>
                <w:rFonts w:eastAsiaTheme="minorEastAsia"/>
                <w:kern w:val="0"/>
                <w:sz w:val="21"/>
                <w:szCs w:val="21"/>
              </w:rPr>
            </w:pPr>
            <w:r>
              <w:rPr>
                <w:rFonts w:eastAsiaTheme="minorEastAsia"/>
                <w:kern w:val="0"/>
                <w:sz w:val="21"/>
                <w:szCs w:val="21"/>
              </w:rPr>
              <w:t>自贡硬质合金有限责任公司</w:t>
            </w:r>
          </w:p>
        </w:tc>
        <w:tc>
          <w:tcPr>
            <w:tcW w:w="1332"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工作站</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nil"/>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爱斯特（成都）生物制药股份有限公司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外</w:t>
            </w:r>
            <w:r>
              <w:rPr>
                <w:rFonts w:eastAsiaTheme="minorEastAsia" w:hint="eastAsia"/>
                <w:kern w:val="0"/>
                <w:sz w:val="21"/>
                <w:szCs w:val="21"/>
              </w:rPr>
              <w:t>/</w:t>
            </w:r>
            <w:r>
              <w:rPr>
                <w:rFonts w:eastAsiaTheme="minorEastAsia" w:hint="eastAsia"/>
                <w:kern w:val="0"/>
                <w:sz w:val="21"/>
                <w:szCs w:val="21"/>
              </w:rPr>
              <w:t>合资企业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安岳县柠檬产业展中心</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安岳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奥泰医疗系统有限责任公司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若干</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巴中市南江黄羊科学研究所</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巴中</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巴中市通江银耳（食用菌）产业发展中心</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巴中</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Theme="minorEastAsia"/>
                <w:kern w:val="0"/>
                <w:sz w:val="21"/>
                <w:szCs w:val="21"/>
              </w:rPr>
              <w:t>成都大学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Theme="minorEastAsia"/>
                <w:kern w:val="0"/>
                <w:sz w:val="21"/>
                <w:szCs w:val="21"/>
              </w:rPr>
              <w:t>成都东软学院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都江堰</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19</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Theme="minorEastAsia"/>
                <w:kern w:val="0"/>
                <w:sz w:val="21"/>
                <w:szCs w:val="21"/>
              </w:rPr>
              <w:t>成都纺织高等专科学校</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成都工业学院国营成都无线电专用设备厂</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kern w:val="0"/>
                <w:sz w:val="21"/>
                <w:szCs w:val="21"/>
              </w:rPr>
              <w:t>成都国光电气股份有限公司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方正仿宋_GBK"/>
                <w:sz w:val="22"/>
                <w:szCs w:val="22"/>
              </w:rPr>
            </w:pPr>
            <w:r>
              <w:rPr>
                <w:rFonts w:eastAsiaTheme="minorEastAsia"/>
                <w:kern w:val="0"/>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Theme="minorEastAsia"/>
                <w:kern w:val="0"/>
                <w:sz w:val="21"/>
                <w:szCs w:val="21"/>
              </w:rPr>
              <w:t>成都航空职业技术学院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若干</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成都宏明电子股份有限公司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7</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成都交子金融控股集团有限公司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成都锦欣生殖医学与遗传学研究所</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成都龙之泉科技股份有限公司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成都清科生物科技有限公司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成都生物制品研究所有限责任公司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成都市中西医结合医院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pacing w:val="-10"/>
                <w:sz w:val="21"/>
                <w:szCs w:val="21"/>
              </w:rPr>
            </w:pPr>
            <w:r>
              <w:rPr>
                <w:rFonts w:eastAsia="宋体"/>
                <w:spacing w:val="-10"/>
                <w:sz w:val="21"/>
                <w:szCs w:val="21"/>
              </w:rPr>
              <w:t>成都西南石油大学科技园发展有限公司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成都易态科技有限公司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成都职业技术学院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重庆大学锂电及新材料遂宁研究院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遂宁</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达州市农业科学研究院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达州</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德阳市人民医院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德阳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电子科技大学成都研究院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电子科技大学天府协同创新中心</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kern w:val="0"/>
                <w:sz w:val="21"/>
                <w:szCs w:val="21"/>
              </w:rPr>
              <w:t>富临精工股份有限公司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甘孜藏族自治州海螺沟智慧景区信息中心</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甘孜</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广安市人民医院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广安</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核工业二八</w:t>
            </w:r>
            <w:r>
              <w:rPr>
                <w:rFonts w:eastAsiaTheme="minorEastAsia" w:hint="eastAsia"/>
                <w:kern w:val="0"/>
                <w:sz w:val="21"/>
                <w:szCs w:val="21"/>
              </w:rPr>
              <w:t>0</w:t>
            </w:r>
            <w:r>
              <w:rPr>
                <w:rFonts w:eastAsiaTheme="minorEastAsia" w:hint="eastAsia"/>
                <w:kern w:val="0"/>
                <w:sz w:val="21"/>
                <w:szCs w:val="21"/>
              </w:rPr>
              <w:t>研究所</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宏图智能物流股份有限公司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泸州</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洪雅峨眉半山健康管理有限公司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乐山职业技术学院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乐山</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8</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龙佰四川矿冶有限公司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攀枝花</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龙佰四川钛业有限公司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德阳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上海交通大学四川研究院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四川安宁铁钛股份有限公司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攀枝花</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四川奥邦古得药业有限公司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四川博物院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四川超迪电器实业有限公司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资阳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四川川东电缆有限责任公司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大竹</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四川大西洋焊接材料股份有限公司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四川德博尔生物科技股份有限公司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四川德赛尔新材料科技有限公司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德阳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四川横竖生物科技股份有限公司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宜宾</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Theme="minorEastAsia"/>
                <w:kern w:val="0"/>
                <w:sz w:val="21"/>
                <w:szCs w:val="21"/>
              </w:rPr>
              <w:t>四川建筑职业技术学院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德阳</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四川江口醇隆鼎酒业有限公司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巴中</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四川捷贝通能源科技有限公司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遂宁</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四川金象赛瑞化工股份有限公司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眉山</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四川精控阀门制造有限公司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四川科伦博泰生物医药股份有限公司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股份制企业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四川科特检测技术有限公司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四川煤矿安全监察局安全技术中心</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四川启明星铝业有限责任公司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眉山</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四川轻化工大学</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7</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四川上之登新材料科技有限公司</w:t>
            </w:r>
            <w:r>
              <w:rPr>
                <w:rFonts w:eastAsiaTheme="minorEastAsia" w:hint="eastAsia"/>
                <w:kern w:val="0"/>
                <w:sz w:val="21"/>
                <w:szCs w:val="21"/>
              </w:rPr>
              <w:t xml:space="preserve"> </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四川省地质环境调查研究中心</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spacing w:val="-4"/>
                <w:kern w:val="0"/>
                <w:sz w:val="21"/>
                <w:szCs w:val="21"/>
              </w:rPr>
            </w:pPr>
            <w:r>
              <w:rPr>
                <w:rFonts w:eastAsiaTheme="minorEastAsia"/>
                <w:kern w:val="0"/>
                <w:sz w:val="21"/>
                <w:szCs w:val="21"/>
              </w:rPr>
              <w:t>四川省国土空间生态修复与地质灾害防治研究院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四川省交通勘察设计研究院有限公司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四川省内江市农业科学院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内江</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Theme="minorEastAsia"/>
                <w:kern w:val="0"/>
                <w:sz w:val="21"/>
                <w:szCs w:val="21"/>
              </w:rPr>
              <w:t>四川省人工智能研究院（宜宾）</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宜宾</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四川省图书馆</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四川省宜宾惠美线业有限责任公司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宜宾</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四川省银河化学股份有限公司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四川省中医药科学院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四川省综合地质调查研究所</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四川天府新区宇宙线研究中心</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10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四川雅化实业集团股份有限公司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雅安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四川依科制药有限公司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广汉</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四川音乐学院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高等院校</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四川永星电子有限公司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kern w:val="0"/>
                <w:sz w:val="21"/>
                <w:szCs w:val="21"/>
              </w:rPr>
              <w:t>四川长虹电子控股集团有限公司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遂宁市中心医院</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医疗机构</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遂宁</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台沃科技集团股份有限公司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民营企业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绵阳</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天府永兴实验室</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宜宾凯翼汽车有限公司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宜宾</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5</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浙江大学自贡创新中心</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其他</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中国农业科学院都市农业研究所</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科研院所</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20</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宋体"/>
                <w:sz w:val="21"/>
                <w:szCs w:val="21"/>
              </w:rPr>
            </w:pPr>
            <w:r>
              <w:rPr>
                <w:rFonts w:eastAsia="宋体"/>
                <w:sz w:val="21"/>
                <w:szCs w:val="21"/>
              </w:rPr>
              <w:t>中昊晨光化工研究院有限公司</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rightChars="-20" w:right="-64" w:firstLine="0"/>
              <w:cnfStyle w:val="000000000000"/>
              <w:rPr>
                <w:rFonts w:eastAsiaTheme="minorEastAsia"/>
                <w:kern w:val="0"/>
                <w:sz w:val="21"/>
                <w:szCs w:val="21"/>
              </w:rPr>
            </w:pPr>
            <w:r>
              <w:rPr>
                <w:rFonts w:eastAsiaTheme="minorEastAsia" w:hint="eastAsia"/>
                <w:kern w:val="0"/>
                <w:sz w:val="21"/>
                <w:szCs w:val="21"/>
              </w:rPr>
              <w:t>中铁二十三局集团有限公司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rightChars="-20" w:right="-64"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leftChars="-20" w:left="-64" w:rightChars="-20" w:right="-64" w:firstLine="0"/>
              <w:jc w:val="center"/>
              <w:cnfStyle w:val="000000000000"/>
              <w:rPr>
                <w:rFonts w:eastAsiaTheme="minorEastAsia"/>
                <w:kern w:val="0"/>
                <w:sz w:val="21"/>
                <w:szCs w:val="21"/>
              </w:rPr>
            </w:pPr>
            <w:r>
              <w:rPr>
                <w:rFonts w:eastAsiaTheme="minorEastAsia" w:hint="eastAsia"/>
                <w:kern w:val="0"/>
                <w:sz w:val="21"/>
                <w:szCs w:val="21"/>
              </w:rPr>
              <w:t>4</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vAlign w:val="center"/>
          </w:tcPr>
          <w:p w:rsidR="00274B78" w:rsidRDefault="00274B78">
            <w:pPr>
              <w:widowControl/>
              <w:numPr>
                <w:ilvl w:val="0"/>
                <w:numId w:val="2"/>
              </w:numPr>
              <w:adjustRightInd w:val="0"/>
              <w:snapToGrid w:val="0"/>
              <w:spacing w:line="240" w:lineRule="auto"/>
              <w:jc w:val="center"/>
              <w:rPr>
                <w:rFonts w:eastAsiaTheme="minorEastAsia"/>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hint="eastAsia"/>
                <w:kern w:val="0"/>
                <w:sz w:val="21"/>
                <w:szCs w:val="21"/>
              </w:rPr>
              <w:t>中铁信托有限责任公司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国有企业</w:t>
            </w:r>
          </w:p>
        </w:tc>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成都</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自贡市第四人民医院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6</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自贡市第一人民医院</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sz w:val="21"/>
                <w:szCs w:val="21"/>
              </w:rPr>
            </w:pPr>
            <w:r>
              <w:rPr>
                <w:rFonts w:eastAsiaTheme="minor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3</w:t>
            </w:r>
          </w:p>
        </w:tc>
      </w:tr>
      <w:tr w:rsidR="00274B78" w:rsidTr="00274B78">
        <w:trPr>
          <w:trHeight w:val="680"/>
          <w:jc w:val="center"/>
        </w:trPr>
        <w:tc>
          <w:tcPr>
            <w:cnfStyle w:val="001000000000"/>
            <w:tcW w:w="704" w:type="dxa"/>
            <w:tcBorders>
              <w:top w:val="single" w:sz="4" w:space="0" w:color="auto"/>
              <w:left w:val="single" w:sz="4" w:space="0" w:color="auto"/>
              <w:bottom w:val="single" w:sz="4" w:space="0" w:color="auto"/>
              <w:right w:val="single" w:sz="4" w:space="0" w:color="auto"/>
            </w:tcBorders>
            <w:noWrap/>
            <w:vAlign w:val="center"/>
          </w:tcPr>
          <w:p w:rsidR="00274B78" w:rsidRDefault="00274B78">
            <w:pPr>
              <w:widowControl/>
              <w:numPr>
                <w:ilvl w:val="0"/>
                <w:numId w:val="2"/>
              </w:numPr>
              <w:adjustRightInd w:val="0"/>
              <w:snapToGrid w:val="0"/>
              <w:spacing w:line="240" w:lineRule="auto"/>
              <w:jc w:val="center"/>
              <w:rPr>
                <w:rFonts w:eastAsiaTheme="minorEastAsia"/>
                <w:b w:val="0"/>
                <w:bCs w:val="0"/>
                <w:kern w:val="0"/>
                <w:sz w:val="21"/>
                <w:szCs w:val="21"/>
              </w:rPr>
            </w:pPr>
          </w:p>
        </w:tc>
        <w:tc>
          <w:tcPr>
            <w:tcW w:w="3806"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cnfStyle w:val="000000000000"/>
              <w:rPr>
                <w:rFonts w:eastAsiaTheme="minorEastAsia"/>
                <w:kern w:val="0"/>
                <w:sz w:val="21"/>
                <w:szCs w:val="21"/>
              </w:rPr>
            </w:pPr>
            <w:r>
              <w:rPr>
                <w:rFonts w:eastAsiaTheme="minorEastAsia"/>
                <w:kern w:val="0"/>
                <w:sz w:val="21"/>
                <w:szCs w:val="21"/>
              </w:rPr>
              <w:t>自贡市精神卫生中心</w:t>
            </w:r>
          </w:p>
        </w:tc>
        <w:tc>
          <w:tcPr>
            <w:tcW w:w="1332"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sz w:val="21"/>
                <w:szCs w:val="21"/>
              </w:rPr>
              <w:t>医疗机构</w:t>
            </w:r>
          </w:p>
        </w:tc>
        <w:tc>
          <w:tcPr>
            <w:tcW w:w="1524"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创新实践基地</w:t>
            </w:r>
          </w:p>
        </w:tc>
        <w:tc>
          <w:tcPr>
            <w:tcW w:w="1476" w:type="dxa"/>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kern w:val="0"/>
                <w:sz w:val="21"/>
                <w:szCs w:val="21"/>
              </w:rPr>
              <w:t>自贡</w:t>
            </w:r>
          </w:p>
        </w:tc>
        <w:tc>
          <w:tcPr>
            <w:tcW w:w="909" w:type="dxa"/>
            <w:tcBorders>
              <w:top w:val="single" w:sz="4" w:space="0" w:color="auto"/>
              <w:left w:val="single" w:sz="4" w:space="0" w:color="auto"/>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cnfStyle w:val="000000000000"/>
              <w:rPr>
                <w:rFonts w:eastAsiaTheme="minorEastAsia"/>
                <w:kern w:val="0"/>
                <w:sz w:val="21"/>
                <w:szCs w:val="21"/>
              </w:rPr>
            </w:pPr>
            <w:r>
              <w:rPr>
                <w:rFonts w:eastAsiaTheme="minorEastAsia" w:hint="eastAsia"/>
                <w:kern w:val="0"/>
                <w:sz w:val="21"/>
                <w:szCs w:val="21"/>
              </w:rPr>
              <w:t>1</w:t>
            </w:r>
          </w:p>
        </w:tc>
      </w:tr>
    </w:tbl>
    <w:p w:rsidR="00274B78" w:rsidRDefault="004E046F">
      <w:pPr>
        <w:pStyle w:val="a0"/>
        <w:spacing w:line="240" w:lineRule="auto"/>
        <w:ind w:firstLine="0"/>
        <w:jc w:val="center"/>
      </w:pPr>
      <w:r>
        <w:br w:type="page"/>
      </w:r>
      <w:bookmarkStart w:id="5" w:name="_Toc317"/>
    </w:p>
    <w:p w:rsidR="00274B78" w:rsidRDefault="004E046F">
      <w:pPr>
        <w:pStyle w:val="a0"/>
        <w:spacing w:line="240" w:lineRule="auto"/>
        <w:ind w:firstLine="0"/>
        <w:jc w:val="center"/>
        <w:outlineLvl w:val="0"/>
        <w:rPr>
          <w:rFonts w:ascii="方正小标宋简体" w:eastAsia="方正小标宋简体" w:hAnsi="方正小标宋简体" w:cs="方正小标宋简体"/>
          <w:sz w:val="44"/>
          <w:szCs w:val="44"/>
        </w:rPr>
      </w:pPr>
      <w:bookmarkStart w:id="6" w:name="_Toc26448"/>
      <w:bookmarkStart w:id="7" w:name="_Toc14601"/>
      <w:bookmarkStart w:id="8" w:name="_Toc18474"/>
      <w:r>
        <w:rPr>
          <w:rFonts w:ascii="方正小标宋简体" w:eastAsia="方正小标宋简体" w:hAnsi="方正小标宋简体" w:cs="方正小标宋简体" w:hint="eastAsia"/>
          <w:sz w:val="44"/>
          <w:szCs w:val="44"/>
        </w:rPr>
        <w:lastRenderedPageBreak/>
        <w:t>202</w:t>
      </w:r>
      <w:r>
        <w:rPr>
          <w:rFonts w:ascii="方正小标宋简体" w:eastAsia="方正小标宋简体" w:hAnsi="方正小标宋简体" w:cs="方正小标宋简体" w:hint="eastAsia"/>
          <w:sz w:val="44"/>
          <w:szCs w:val="44"/>
        </w:rPr>
        <w:t>5</w:t>
      </w:r>
      <w:r>
        <w:rPr>
          <w:rFonts w:ascii="方正小标宋简体" w:eastAsia="方正小标宋简体" w:hAnsi="方正小标宋简体" w:cs="方正小标宋简体" w:hint="eastAsia"/>
          <w:sz w:val="44"/>
          <w:szCs w:val="44"/>
        </w:rPr>
        <w:t>年四川省</w:t>
      </w:r>
      <w:r>
        <w:rPr>
          <w:rFonts w:ascii="方正小标宋简体" w:eastAsia="方正小标宋简体" w:hAnsi="方正小标宋简体" w:cs="方正小标宋简体" w:hint="eastAsia"/>
          <w:sz w:val="44"/>
          <w:szCs w:val="44"/>
        </w:rPr>
        <w:t>招引</w:t>
      </w:r>
      <w:r>
        <w:rPr>
          <w:rFonts w:ascii="方正小标宋简体" w:eastAsia="方正小标宋简体" w:hAnsi="方正小标宋简体" w:cs="方正小标宋简体" w:hint="eastAsia"/>
          <w:sz w:val="44"/>
          <w:szCs w:val="44"/>
        </w:rPr>
        <w:t>博士</w:t>
      </w:r>
      <w:r>
        <w:rPr>
          <w:rFonts w:ascii="方正小标宋简体" w:eastAsia="方正小标宋简体" w:hAnsi="方正小标宋简体" w:cs="方正小标宋简体" w:hint="eastAsia"/>
          <w:sz w:val="44"/>
          <w:szCs w:val="44"/>
        </w:rPr>
        <w:t>进站</w:t>
      </w:r>
      <w:r>
        <w:rPr>
          <w:rFonts w:ascii="方正小标宋简体" w:eastAsia="方正小标宋简体" w:hAnsi="方正小标宋简体" w:cs="方正小标宋简体" w:hint="eastAsia"/>
          <w:sz w:val="44"/>
          <w:szCs w:val="44"/>
        </w:rPr>
        <w:t>设站单位</w:t>
      </w:r>
      <w:r>
        <w:rPr>
          <w:rFonts w:ascii="方正小标宋简体" w:eastAsia="方正小标宋简体" w:hAnsi="方正小标宋简体" w:cs="方正小标宋简体" w:hint="eastAsia"/>
          <w:sz w:val="44"/>
          <w:szCs w:val="44"/>
        </w:rPr>
        <w:t>联系方式</w:t>
      </w:r>
      <w:bookmarkEnd w:id="5"/>
      <w:bookmarkEnd w:id="6"/>
      <w:bookmarkEnd w:id="7"/>
      <w:bookmarkEnd w:id="8"/>
    </w:p>
    <w:p w:rsidR="00274B78" w:rsidRDefault="00274B78">
      <w:pPr>
        <w:pStyle w:val="a0"/>
        <w:spacing w:line="240" w:lineRule="auto"/>
        <w:ind w:firstLine="0"/>
        <w:jc w:val="center"/>
        <w:rPr>
          <w:rFonts w:ascii="方正小标宋简体" w:eastAsia="方正小标宋简体" w:hAnsi="方正小标宋简体" w:cs="方正小标宋简体"/>
          <w:spacing w:val="-10"/>
          <w:sz w:val="21"/>
          <w:szCs w:val="21"/>
        </w:rPr>
      </w:pPr>
    </w:p>
    <w:tbl>
      <w:tblPr>
        <w:tblStyle w:val="af"/>
        <w:tblW w:w="9751" w:type="dxa"/>
        <w:jc w:val="center"/>
        <w:tblLayout w:type="fixed"/>
        <w:tblLook w:val="04A0"/>
      </w:tblPr>
      <w:tblGrid>
        <w:gridCol w:w="699"/>
        <w:gridCol w:w="3080"/>
        <w:gridCol w:w="1282"/>
        <w:gridCol w:w="3127"/>
        <w:gridCol w:w="1563"/>
      </w:tblGrid>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成都理工大学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kern w:val="0"/>
                <w:sz w:val="21"/>
                <w:szCs w:val="21"/>
              </w:rPr>
              <w:t>张丹阳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hint="eastAsia"/>
                <w:sz w:val="21"/>
                <w:szCs w:val="21"/>
              </w:rPr>
              <w:t>postdoc@cdut.edu.cn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028-84078792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成都体育学院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张宝华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85418448@qq.com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028-85053215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成都中医药大学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谭</w:t>
            </w:r>
            <w:r>
              <w:rPr>
                <w:rFonts w:eastAsiaTheme="minorEastAsia" w:hint="eastAsia"/>
                <w:sz w:val="21"/>
                <w:szCs w:val="21"/>
              </w:rPr>
              <w:t xml:space="preserve">  </w:t>
            </w:r>
            <w:r>
              <w:rPr>
                <w:rFonts w:eastAsiaTheme="minorEastAsia"/>
                <w:sz w:val="21"/>
                <w:szCs w:val="21"/>
              </w:rPr>
              <w:t>靓</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hint="eastAsia"/>
                <w:sz w:val="21"/>
                <w:szCs w:val="21"/>
              </w:rPr>
              <w:t>tanliang@cdutcm.edu.cn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028-61800045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电子科技大学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李文翻</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sz w:val="21"/>
                <w:szCs w:val="21"/>
              </w:rPr>
              <w:t>postdoctor@uestc.edu.cn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028-61830536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核工业西南物理研究院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李云峰</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hint="eastAsia"/>
                <w:sz w:val="21"/>
                <w:szCs w:val="21"/>
              </w:rPr>
              <w:t>liyunfenghrb@163.com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028-82850048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徐老师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qnjsk@scu.edu.cn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028-85403799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四川农业大学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张荣萍</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1139251750@qq.com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028-86293190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四川师范大学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杨</w:t>
            </w:r>
            <w:r>
              <w:rPr>
                <w:rFonts w:eastAsiaTheme="minorEastAsia" w:hint="eastAsia"/>
                <w:sz w:val="21"/>
                <w:szCs w:val="21"/>
              </w:rPr>
              <w:t xml:space="preserve">  </w:t>
            </w:r>
            <w:r>
              <w:rPr>
                <w:rFonts w:eastAsiaTheme="minorEastAsia"/>
                <w:sz w:val="21"/>
                <w:szCs w:val="21"/>
              </w:rPr>
              <w:t>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819361289@qq.com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kern w:val="0"/>
                <w:sz w:val="21"/>
                <w:szCs w:val="21"/>
              </w:rPr>
              <w:t>028-84761910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西南财经大学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严</w:t>
            </w:r>
            <w:r>
              <w:rPr>
                <w:rFonts w:eastAsiaTheme="minorEastAsia" w:hint="eastAsia"/>
                <w:sz w:val="21"/>
                <w:szCs w:val="21"/>
              </w:rPr>
              <w:t xml:space="preserve">  </w:t>
            </w:r>
            <w:r>
              <w:rPr>
                <w:rFonts w:eastAsiaTheme="minorEastAsia" w:hint="eastAsia"/>
                <w:sz w:val="21"/>
                <w:szCs w:val="21"/>
              </w:rPr>
              <w:t>沁</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sz w:val="21"/>
                <w:szCs w:val="21"/>
              </w:rPr>
              <w:t>yanq@swufe.edu.cn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028-87092571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西南交通大学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黄兆国</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bgb@swjtu.edu.cn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028-66367210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西南科技大学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李</w:t>
            </w:r>
            <w:r>
              <w:rPr>
                <w:rFonts w:eastAsiaTheme="minorEastAsia" w:hint="eastAsia"/>
                <w:sz w:val="21"/>
                <w:szCs w:val="21"/>
              </w:rPr>
              <w:t xml:space="preserve">  </w:t>
            </w:r>
            <w:r>
              <w:rPr>
                <w:rFonts w:eastAsiaTheme="minorEastAsia"/>
                <w:sz w:val="21"/>
                <w:szCs w:val="21"/>
              </w:rPr>
              <w:t>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仿宋"/>
                <w:sz w:val="21"/>
                <w:szCs w:val="21"/>
              </w:rPr>
              <w:t>swustpostdoctor@swust.edu.cn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sz w:val="21"/>
                <w:szCs w:val="21"/>
              </w:rPr>
              <w:t>0816-6089093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西南民族大学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王老师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239886724@qq.com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28-85522070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西南石油大学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代燕飞</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327208836@qq.com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28</w:t>
            </w:r>
            <w:r>
              <w:rPr>
                <w:rFonts w:eastAsiaTheme="minorEastAsia" w:hint="eastAsia"/>
                <w:sz w:val="21"/>
                <w:szCs w:val="21"/>
              </w:rPr>
              <w:t>-</w:t>
            </w:r>
            <w:r>
              <w:rPr>
                <w:rFonts w:eastAsiaTheme="minorEastAsia"/>
                <w:sz w:val="21"/>
                <w:szCs w:val="21"/>
              </w:rPr>
              <w:t>83035477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中国工程物理研究院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周老师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zh_clark_ou@126.com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0816-2492899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spacing w:val="-4"/>
                <w:kern w:val="0"/>
                <w:sz w:val="21"/>
                <w:szCs w:val="21"/>
              </w:rPr>
            </w:pPr>
            <w:r>
              <w:rPr>
                <w:rFonts w:eastAsiaTheme="minorEastAsia" w:hint="eastAsia"/>
                <w:spacing w:val="-4"/>
                <w:kern w:val="0"/>
                <w:sz w:val="21"/>
                <w:szCs w:val="21"/>
              </w:rPr>
              <w:t>中国核动力研究设计院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赵妍丹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npicpdr@npic.ac.cn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028-85900276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spacing w:val="-4"/>
                <w:kern w:val="0"/>
                <w:sz w:val="21"/>
                <w:szCs w:val="21"/>
              </w:rPr>
            </w:pPr>
            <w:r>
              <w:rPr>
                <w:rFonts w:eastAsiaTheme="minorEastAsia"/>
                <w:spacing w:val="-4"/>
                <w:kern w:val="0"/>
                <w:sz w:val="21"/>
                <w:szCs w:val="21"/>
              </w:rPr>
              <w:t>中国科学院、水利部成都山地灾害与环境研究所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张静雯</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zjw@imde.ac.cn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028-85233672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中国科学院成都生物研究所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曹</w:t>
            </w:r>
            <w:r>
              <w:rPr>
                <w:rFonts w:eastAsiaTheme="minorEastAsia" w:hint="eastAsia"/>
                <w:sz w:val="21"/>
                <w:szCs w:val="21"/>
              </w:rPr>
              <w:t xml:space="preserve">  </w:t>
            </w:r>
            <w:r>
              <w:rPr>
                <w:rFonts w:eastAsiaTheme="minorEastAsia" w:hint="eastAsia"/>
                <w:sz w:val="21"/>
                <w:szCs w:val="21"/>
              </w:rPr>
              <w:t>燕</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caoyan@cib.ac.cn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028-82890108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中国科学院成都有机化学研究所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方</w:t>
            </w:r>
            <w:r>
              <w:rPr>
                <w:rFonts w:eastAsiaTheme="minorEastAsia" w:hint="eastAsia"/>
                <w:sz w:val="21"/>
                <w:szCs w:val="21"/>
              </w:rPr>
              <w:t xml:space="preserve">  </w:t>
            </w:r>
            <w:r>
              <w:rPr>
                <w:rFonts w:eastAsiaTheme="minorEastAsia" w:hint="eastAsia"/>
                <w:sz w:val="21"/>
                <w:szCs w:val="21"/>
              </w:rPr>
              <w:t>园</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fangy@cioc.ac.cn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028-85229119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中国科学院光电技术研究所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w:t>
            </w:r>
            <w:r>
              <w:rPr>
                <w:rFonts w:eastAsiaTheme="minorEastAsia" w:hint="eastAsia"/>
                <w:sz w:val="21"/>
                <w:szCs w:val="21"/>
              </w:rPr>
              <w:t xml:space="preserve">  </w:t>
            </w:r>
            <w:r>
              <w:rPr>
                <w:rFonts w:eastAsiaTheme="minorEastAsia" w:hint="eastAsia"/>
                <w:sz w:val="21"/>
                <w:szCs w:val="21"/>
              </w:rPr>
              <w:t>雯</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Ioe_pd@ioe.ac.cn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028-85100548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成都大熊猫繁育研究基地</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蔡志刚</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pandabase@163.com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028-83530638</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成都光明光电股份有限公司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彭光洪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penggh@cdgmgd.com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028-88456085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成都硅宝科技股份有限公司</w:t>
            </w:r>
            <w:r>
              <w:rPr>
                <w:rFonts w:eastAsiaTheme="minorEastAsia" w:hint="eastAsia"/>
                <w:kern w:val="0"/>
                <w:sz w:val="21"/>
                <w:szCs w:val="21"/>
              </w:rPr>
              <w:t xml:space="preserve"> </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杨秋萍</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yangqiuping@guibao.cn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028-86039447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成都航天通信设备有限责任公司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w:t>
            </w:r>
            <w:r>
              <w:rPr>
                <w:rFonts w:eastAsiaTheme="minorEastAsia" w:hint="eastAsia"/>
                <w:sz w:val="21"/>
                <w:szCs w:val="21"/>
              </w:rPr>
              <w:t xml:space="preserve">  </w:t>
            </w:r>
            <w:r>
              <w:rPr>
                <w:rFonts w:eastAsiaTheme="minorEastAsia" w:hint="eastAsia"/>
                <w:sz w:val="21"/>
                <w:szCs w:val="21"/>
              </w:rPr>
              <w:t>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Casic_cd@163.com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028-80643034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成都华西海圻医药科技有限公司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于</w:t>
            </w:r>
            <w:r>
              <w:rPr>
                <w:rFonts w:eastAsiaTheme="minorEastAsia" w:hint="eastAsia"/>
                <w:sz w:val="21"/>
                <w:szCs w:val="21"/>
              </w:rPr>
              <w:t xml:space="preserve">  </w:t>
            </w:r>
            <w:r>
              <w:rPr>
                <w:rFonts w:eastAsiaTheme="minorEastAsia" w:hint="eastAsia"/>
                <w:sz w:val="21"/>
                <w:szCs w:val="21"/>
              </w:rPr>
              <w:t>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huayu@glpcd.com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028-85154334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成都劳恩普斯科技有限公司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w:t>
            </w:r>
            <w:r>
              <w:rPr>
                <w:rFonts w:eastAsiaTheme="minorEastAsia" w:hint="eastAsia"/>
                <w:sz w:val="21"/>
                <w:szCs w:val="21"/>
              </w:rPr>
              <w:t xml:space="preserve">  </w:t>
            </w:r>
            <w:r>
              <w:rPr>
                <w:rFonts w:eastAsiaTheme="minorEastAsia" w:hint="eastAsia"/>
                <w:sz w:val="21"/>
                <w:szCs w:val="21"/>
              </w:rPr>
              <w:t>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49199970@qq.com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028-84388262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成都千嘉科技股份有限公司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卜龙飞</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bulongfei@cdqj.com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028-85874363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成都市第三人民医院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刘洋谷</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cdsyyzp@163.com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028-61311875</w:t>
            </w:r>
          </w:p>
        </w:tc>
      </w:tr>
      <w:tr w:rsidR="00274B78">
        <w:trPr>
          <w:trHeight w:val="545"/>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成都市龙泉驿区果技推广站</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陶梦雪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1615210183@qq.com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028-84872423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成都市食品检验研究院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吴文林</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2008802@qq.com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028-81258285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成都索贝数码科技股份有限公司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张</w:t>
            </w:r>
            <w:r>
              <w:rPr>
                <w:rFonts w:eastAsiaTheme="minorEastAsia" w:hint="eastAsia"/>
                <w:sz w:val="21"/>
                <w:szCs w:val="21"/>
              </w:rPr>
              <w:t xml:space="preserve">  </w:t>
            </w:r>
            <w:r>
              <w:rPr>
                <w:rFonts w:eastAsiaTheme="minorEastAsia" w:hint="eastAsia"/>
                <w:sz w:val="21"/>
                <w:szCs w:val="21"/>
              </w:rPr>
              <w:t>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Zhangjiao@sobey.com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028-85173482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成都体育学院附属体育医院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w:t>
            </w:r>
            <w:r>
              <w:rPr>
                <w:rFonts w:eastAsiaTheme="minorEastAsia" w:hint="eastAsia"/>
                <w:sz w:val="21"/>
                <w:szCs w:val="21"/>
              </w:rPr>
              <w:t xml:space="preserve">  </w:t>
            </w:r>
            <w:r>
              <w:rPr>
                <w:rFonts w:eastAsiaTheme="minorEastAsia" w:hint="eastAsia"/>
                <w:sz w:val="21"/>
                <w:szCs w:val="21"/>
              </w:rPr>
              <w:t>涵</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hanyeung@163.com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028-85052152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成都天奥集团有限公司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赵兴宇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zdtahr@163.com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028-87555147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成都先导药物开发股份有限公司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黎瑜琳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sz w:val="21"/>
                <w:szCs w:val="21"/>
              </w:rPr>
              <w:t>Yulin.Li@hitgen.com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028-85197385</w:t>
            </w:r>
          </w:p>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-8401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成都信息工程大学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史</w:t>
            </w:r>
            <w:r>
              <w:rPr>
                <w:rFonts w:eastAsiaTheme="minorEastAsia" w:hint="eastAsia"/>
                <w:sz w:val="21"/>
                <w:szCs w:val="21"/>
              </w:rPr>
              <w:t xml:space="preserve">  </w:t>
            </w:r>
            <w:r>
              <w:rPr>
                <w:rFonts w:eastAsiaTheme="minorEastAsia" w:hint="eastAsia"/>
                <w:sz w:val="21"/>
                <w:szCs w:val="21"/>
              </w:rPr>
              <w:t>朝</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sxz@cuit.edu.cn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028-85866036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成都振芯科技股份有限公司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易永强</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Zhaopin@zhenxinkj.cn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028-66251591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东方电气风电股份有限公司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贺</w:t>
            </w:r>
            <w:r>
              <w:rPr>
                <w:rFonts w:eastAsiaTheme="minorEastAsia" w:hint="eastAsia"/>
                <w:sz w:val="21"/>
                <w:szCs w:val="21"/>
              </w:rPr>
              <w:t xml:space="preserve">  </w:t>
            </w:r>
            <w:r>
              <w:rPr>
                <w:rFonts w:eastAsiaTheme="minorEastAsia" w:hint="eastAsia"/>
                <w:sz w:val="21"/>
                <w:szCs w:val="21"/>
              </w:rPr>
              <w:t>鹏</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dffd_hr@dongfang.com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0838-2689195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东方电气集团东方电机有限公司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韩浩月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Hanhy6317@dongfang.com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0838-2411397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pacing w:val="-4"/>
                <w:sz w:val="21"/>
                <w:szCs w:val="21"/>
              </w:rPr>
            </w:pPr>
            <w:r>
              <w:rPr>
                <w:rFonts w:eastAsia="宋体"/>
                <w:spacing w:val="-4"/>
                <w:sz w:val="21"/>
                <w:szCs w:val="21"/>
              </w:rPr>
              <w:t>东方电气集团东方锅炉股份有限公司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程</w:t>
            </w:r>
            <w:r>
              <w:rPr>
                <w:rFonts w:eastAsiaTheme="minorEastAsia" w:hint="eastAsia"/>
                <w:sz w:val="21"/>
                <w:szCs w:val="21"/>
              </w:rPr>
              <w:t xml:space="preserve">  </w:t>
            </w:r>
            <w:r>
              <w:rPr>
                <w:rFonts w:eastAsiaTheme="minorEastAsia" w:hint="eastAsia"/>
                <w:sz w:val="21"/>
                <w:szCs w:val="21"/>
              </w:rPr>
              <w:t>严</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w:t>
            </w:r>
            <w:r>
              <w:rPr>
                <w:rFonts w:eastAsiaTheme="minorEastAsia"/>
                <w:sz w:val="21"/>
                <w:szCs w:val="21"/>
              </w:rPr>
              <w:t>r@dbc.com.cn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w:t>
            </w:r>
            <w:r>
              <w:rPr>
                <w:rFonts w:eastAsiaTheme="minorEastAsia"/>
                <w:sz w:val="21"/>
                <w:szCs w:val="21"/>
              </w:rPr>
              <w:t>813-4735041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东方电气集团东方汽轮机有限公司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刘国洪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Liuguohong@dongfang.com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0838-2688549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国网四川省电力公司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w:t>
            </w:r>
            <w:r>
              <w:rPr>
                <w:rFonts w:eastAsiaTheme="minorEastAsia" w:hint="eastAsia"/>
                <w:sz w:val="21"/>
                <w:szCs w:val="21"/>
              </w:rPr>
              <w:t xml:space="preserve">  </w:t>
            </w:r>
            <w:r>
              <w:rPr>
                <w:rFonts w:eastAsiaTheme="minorEastAsia" w:hint="eastAsia"/>
                <w:sz w:val="21"/>
                <w:szCs w:val="21"/>
              </w:rPr>
              <w:t>刚</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byz_sepc@163.com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028-69995380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海天水务集团股份公司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钟亚萍</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595270446@qq.com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028-85157318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嘉华特种水泥股份有限公司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钟</w:t>
            </w:r>
            <w:r>
              <w:rPr>
                <w:rFonts w:eastAsiaTheme="minorEastAsia" w:hint="eastAsia"/>
                <w:sz w:val="21"/>
                <w:szCs w:val="21"/>
              </w:rPr>
              <w:t xml:space="preserve">  </w:t>
            </w:r>
            <w:r>
              <w:rPr>
                <w:rFonts w:eastAsiaTheme="minorEastAsia" w:hint="eastAsia"/>
                <w:sz w:val="21"/>
                <w:szCs w:val="21"/>
              </w:rPr>
              <w:t>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491304457@qq.com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泸州老窖集团有限责任公司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w:t>
            </w:r>
            <w:r>
              <w:rPr>
                <w:rFonts w:eastAsiaTheme="minorEastAsia" w:hint="eastAsia"/>
                <w:sz w:val="21"/>
                <w:szCs w:val="21"/>
              </w:rPr>
              <w:t xml:space="preserve">  </w:t>
            </w:r>
            <w:r>
              <w:rPr>
                <w:rFonts w:eastAsiaTheme="minorEastAsia" w:hint="eastAsia"/>
                <w:sz w:val="21"/>
                <w:szCs w:val="21"/>
              </w:rPr>
              <w:t>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273164333@qq.com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泸州智通自动化设备有限公司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曾品梅</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1742206803@qq.com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0830-3192602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绵阳京东方光电科技有限公司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彭麒宇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pengqiyu@boe.com.cn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0816-2127533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绵阳市农业科学研究院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蒋晓芳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mnyrsk@163.com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0816-2822112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绵阳市中心医院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魏心源</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906294536@qq.com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0816-2242787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攀钢集团有限公司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王莉娟</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 xml:space="preserve">pgjtyjyzp@163.com </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0812-3380512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清华四川能源互联网研究院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杨开迪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yangkaidi@tsinghua-eiri.org</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028-64786600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四川百利药业有限责任公司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曾春红</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zengchunhong@baili-pharm.com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028-82631811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四川邦立重机有限责任公司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祖力平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2211089959@qq.com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0830-3582883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四川东材科技集团股份有限公司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武琳琳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wulinlin@emtco.cn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0816-2972292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四川航天烽火伺服控制技术有限公司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w:t>
            </w:r>
            <w:r>
              <w:rPr>
                <w:rFonts w:eastAsiaTheme="minorEastAsia" w:hint="eastAsia"/>
                <w:sz w:val="21"/>
                <w:szCs w:val="21"/>
              </w:rPr>
              <w:t xml:space="preserve">  </w:t>
            </w:r>
            <w:r>
              <w:rPr>
                <w:rFonts w:eastAsiaTheme="minorEastAsia" w:hint="eastAsia"/>
                <w:sz w:val="21"/>
                <w:szCs w:val="21"/>
              </w:rPr>
              <w:t>璐</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lrc7111@163.com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028-82793938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四川航天燎原科技有限公司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陈老师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120408723@qq.com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028-84805007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四川宏华石油设备有限公司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黄默海</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hint="eastAsia"/>
                <w:sz w:val="21"/>
                <w:szCs w:val="21"/>
              </w:rPr>
              <w:t>huangmh@hhcp.com.cn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四川华川工业股份有限公司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李雪梅</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hcgyrlb@163.com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028-84612400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四川汇宇制药股份有限公司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w:t>
            </w:r>
            <w:r>
              <w:rPr>
                <w:rFonts w:eastAsiaTheme="minorEastAsia" w:hint="eastAsia"/>
                <w:sz w:val="21"/>
                <w:szCs w:val="21"/>
              </w:rPr>
              <w:t xml:space="preserve">  </w:t>
            </w:r>
            <w:r>
              <w:rPr>
                <w:rFonts w:eastAsiaTheme="minorEastAsia" w:hint="eastAsia"/>
                <w:sz w:val="21"/>
                <w:szCs w:val="21"/>
              </w:rPr>
              <w:t>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sz w:val="21"/>
                <w:szCs w:val="21"/>
              </w:rPr>
              <w:t>dan.li@huiyupharma.com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0832-8808104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四川剑南春（集团）有限责任公司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李学琴</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dylixq@163.com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0838-6202206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四川九洲投资控股集团有限公司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张</w:t>
            </w:r>
            <w:r>
              <w:rPr>
                <w:rFonts w:eastAsiaTheme="minorEastAsia" w:hint="eastAsia"/>
                <w:sz w:val="21"/>
                <w:szCs w:val="21"/>
              </w:rPr>
              <w:t xml:space="preserve">  </w:t>
            </w:r>
            <w:r>
              <w:rPr>
                <w:rFonts w:eastAsiaTheme="minorEastAsia" w:hint="eastAsia"/>
                <w:sz w:val="21"/>
                <w:szCs w:val="21"/>
              </w:rPr>
              <w:t>肖</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jzzp@jezetek.cc</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0816-2468906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四川科伦药业股份有限公司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w:t>
            </w:r>
            <w:r>
              <w:rPr>
                <w:rFonts w:eastAsiaTheme="minorEastAsia" w:hint="eastAsia"/>
                <w:sz w:val="21"/>
                <w:szCs w:val="21"/>
              </w:rPr>
              <w:t xml:space="preserve">  </w:t>
            </w:r>
            <w:r>
              <w:rPr>
                <w:rFonts w:eastAsiaTheme="minorEastAsia" w:hint="eastAsia"/>
                <w:sz w:val="21"/>
                <w:szCs w:val="21"/>
              </w:rPr>
              <w:t>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yangqi@kelun.com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028-67255175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四川灵通电讯有限公司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陈园丁</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43990409@qq.com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0816-2545738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四川普什宁江机床有限公司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贾禹沙</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1299548179@qq.com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028-87132411</w:t>
            </w:r>
          </w:p>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-226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四川省安全科学技术研究院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边</w:t>
            </w:r>
            <w:r>
              <w:rPr>
                <w:rFonts w:eastAsiaTheme="minorEastAsia" w:hint="eastAsia"/>
                <w:sz w:val="21"/>
                <w:szCs w:val="21"/>
              </w:rPr>
              <w:t xml:space="preserve">  </w:t>
            </w:r>
            <w:r>
              <w:rPr>
                <w:rFonts w:eastAsiaTheme="minorEastAsia" w:hint="eastAsia"/>
                <w:sz w:val="21"/>
                <w:szCs w:val="21"/>
              </w:rPr>
              <w:t>瑞</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2802926499@qq.com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028-61511225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四川省川威集团有限公司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荆七一</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285127672@QQ.com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028-88431076</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四川省妇幼保健院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蒲星月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1229930403@qq.com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028-65978220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四川省公路规划勘察设计研究院有限公司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谭盛宇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tanshengyu@schdri.com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028-85527428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宋体"/>
                <w:sz w:val="21"/>
                <w:szCs w:val="21"/>
              </w:rPr>
              <w:t>四川省建筑设计研究院有限公司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唐丽娜</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95455799@qq.com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028-86957308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四川省农业科学院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姜力瑜</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263576150@qq.com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028-84504010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pStyle w:val="a0"/>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四川省社会科学院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w:t>
            </w:r>
            <w:r>
              <w:rPr>
                <w:rFonts w:eastAsiaTheme="minorEastAsia" w:hint="eastAsia"/>
                <w:sz w:val="21"/>
                <w:szCs w:val="21"/>
              </w:rPr>
              <w:t xml:space="preserve">  </w:t>
            </w:r>
            <w:r>
              <w:rPr>
                <w:rFonts w:eastAsiaTheme="minorEastAsia" w:hint="eastAsia"/>
                <w:sz w:val="21"/>
                <w:szCs w:val="21"/>
              </w:rPr>
              <w:t>崑</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tom.lee@163.com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028-60896019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pStyle w:val="a0"/>
              <w:adjustRightInd w:val="0"/>
              <w:snapToGrid w:val="0"/>
              <w:spacing w:line="240" w:lineRule="auto"/>
              <w:ind w:firstLine="0"/>
              <w:rPr>
                <w:rFonts w:eastAsiaTheme="minorEastAsia"/>
                <w:kern w:val="0"/>
                <w:sz w:val="21"/>
                <w:szCs w:val="21"/>
              </w:rPr>
            </w:pPr>
            <w:r>
              <w:rPr>
                <w:rFonts w:eastAsia="宋体"/>
                <w:sz w:val="21"/>
                <w:szCs w:val="21"/>
              </w:rPr>
              <w:t>四川省文物考古研究院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王建春</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sckgky@163.com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hint="eastAsia"/>
                <w:kern w:val="0"/>
                <w:sz w:val="21"/>
                <w:szCs w:val="21"/>
              </w:rPr>
              <w:t>四川省医学科学院·四川省人民医院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w:t>
            </w:r>
            <w:r>
              <w:rPr>
                <w:rFonts w:eastAsiaTheme="minorEastAsia" w:hint="eastAsia"/>
                <w:sz w:val="21"/>
                <w:szCs w:val="21"/>
              </w:rPr>
              <w:t xml:space="preserve">  </w:t>
            </w:r>
            <w:r>
              <w:rPr>
                <w:rFonts w:eastAsiaTheme="minorEastAsia" w:hint="eastAsia"/>
                <w:sz w:val="21"/>
                <w:szCs w:val="21"/>
              </w:rPr>
              <w:t>岚</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scsyyrcb@med.uestc.edu.cn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028-87393208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四川省宜宾五粮液集团有限公司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冯</w:t>
            </w:r>
            <w:r>
              <w:rPr>
                <w:rFonts w:eastAsiaTheme="minorEastAsia" w:hint="eastAsia"/>
                <w:sz w:val="21"/>
                <w:szCs w:val="21"/>
              </w:rPr>
              <w:t xml:space="preserve">  </w:t>
            </w:r>
            <w:r>
              <w:rPr>
                <w:rFonts w:eastAsiaTheme="minorEastAsia" w:hint="eastAsia"/>
                <w:sz w:val="21"/>
                <w:szCs w:val="21"/>
              </w:rPr>
              <w:t>政</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544460820@qq.com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0831-3566073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四川省有色科技集团有限责任公司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万</w:t>
            </w:r>
            <w:r>
              <w:rPr>
                <w:rFonts w:eastAsiaTheme="minorEastAsia" w:hint="eastAsia"/>
                <w:sz w:val="21"/>
                <w:szCs w:val="21"/>
              </w:rPr>
              <w:t xml:space="preserve">  </w:t>
            </w:r>
            <w:r>
              <w:rPr>
                <w:rFonts w:eastAsiaTheme="minorEastAsia" w:hint="eastAsia"/>
                <w:sz w:val="21"/>
                <w:szCs w:val="21"/>
              </w:rPr>
              <w:t>宁</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630973149@qq.com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四川省肿瘤医院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钟</w:t>
            </w:r>
            <w:r>
              <w:rPr>
                <w:rFonts w:eastAsiaTheme="minorEastAsia" w:hint="eastAsia"/>
                <w:sz w:val="21"/>
                <w:szCs w:val="21"/>
              </w:rPr>
              <w:t xml:space="preserve">  </w:t>
            </w:r>
            <w:r>
              <w:rPr>
                <w:rFonts w:eastAsiaTheme="minorEastAsia" w:hint="eastAsia"/>
                <w:sz w:val="21"/>
                <w:szCs w:val="21"/>
              </w:rPr>
              <w:t>捷</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zhongjie@scszlyy.org.cn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028-85420503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四川特驱农牧科技集团有限公司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w:t>
            </w:r>
            <w:r>
              <w:rPr>
                <w:rFonts w:eastAsiaTheme="minorEastAsia" w:hint="eastAsia"/>
                <w:sz w:val="21"/>
                <w:szCs w:val="21"/>
              </w:rPr>
              <w:t xml:space="preserve">  </w:t>
            </w:r>
            <w:r>
              <w:rPr>
                <w:rFonts w:eastAsiaTheme="minorEastAsia" w:hint="eastAsia"/>
                <w:sz w:val="21"/>
                <w:szCs w:val="21"/>
              </w:rPr>
              <w:t>彬</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284392017@qq.com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四川英创力电子科技股份有限公司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林</w:t>
            </w:r>
            <w:r>
              <w:rPr>
                <w:rFonts w:eastAsiaTheme="minorEastAsia" w:hint="eastAsia"/>
                <w:sz w:val="21"/>
                <w:szCs w:val="21"/>
              </w:rPr>
              <w:t xml:space="preserve">  </w:t>
            </w:r>
            <w:r>
              <w:rPr>
                <w:rFonts w:eastAsiaTheme="minorEastAsia" w:hint="eastAsia"/>
                <w:sz w:val="21"/>
                <w:szCs w:val="21"/>
              </w:rPr>
              <w:t>涛</w:t>
            </w:r>
          </w:p>
        </w:tc>
        <w:tc>
          <w:tcPr>
            <w:tcW w:w="3199" w:type="dxa"/>
            <w:shd w:val="clear" w:color="auto" w:fill="auto"/>
            <w:vAlign w:val="center"/>
          </w:tcPr>
          <w:p w:rsidR="00274B78" w:rsidRDefault="00274B78">
            <w:pPr>
              <w:widowControl/>
              <w:adjustRightInd w:val="0"/>
              <w:snapToGrid w:val="0"/>
              <w:spacing w:line="240" w:lineRule="auto"/>
              <w:ind w:firstLine="0"/>
              <w:jc w:val="center"/>
              <w:rPr>
                <w:rFonts w:eastAsiaTheme="minorEastAsia"/>
                <w:sz w:val="21"/>
                <w:szCs w:val="21"/>
              </w:rPr>
            </w:pPr>
            <w:hyperlink r:id="rId12" w:history="1">
              <w:r w:rsidR="004E046F">
                <w:rPr>
                  <w:rFonts w:eastAsiaTheme="minorEastAsia" w:hint="eastAsia"/>
                  <w:sz w:val="21"/>
                  <w:szCs w:val="21"/>
                </w:rPr>
                <w:t>89029912@qq.com</w:t>
              </w:r>
            </w:hyperlink>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太行国家实验室</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李老师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thbshgzz@163.com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028-81280209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天府兴隆湖实验室</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w:t>
            </w:r>
            <w:r>
              <w:rPr>
                <w:rFonts w:eastAsiaTheme="minorEastAsia" w:hint="eastAsia"/>
                <w:sz w:val="21"/>
                <w:szCs w:val="21"/>
              </w:rPr>
              <w:t xml:space="preserve">  </w:t>
            </w:r>
            <w:r>
              <w:rPr>
                <w:rFonts w:eastAsiaTheme="minorEastAsia" w:hint="eastAsia"/>
                <w:sz w:val="21"/>
                <w:szCs w:val="21"/>
              </w:rPr>
              <w:t>静</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wangjing@xlll.cn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028-81208602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西南医科大学附属医院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吴晓霜</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xnykdfyrzb@126.com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0830-3165971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西南医科大学附属中医医院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王光远</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403265312@qq.com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0830-3161859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西南医科大学心血管医学研究所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方</w:t>
            </w:r>
            <w:r>
              <w:rPr>
                <w:rFonts w:eastAsiaTheme="minorEastAsia" w:hint="eastAsia"/>
                <w:sz w:val="21"/>
                <w:szCs w:val="21"/>
              </w:rPr>
              <w:t xml:space="preserve">  </w:t>
            </w:r>
            <w:r>
              <w:rPr>
                <w:rFonts w:eastAsiaTheme="minorEastAsia"/>
                <w:sz w:val="21"/>
                <w:szCs w:val="21"/>
              </w:rPr>
              <w:t>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87693651@qq.com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0830-3160219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新华文轩出版传媒股份有限公司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盛文文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shengwenwen</w:t>
            </w:r>
            <w:r>
              <w:rPr>
                <w:rFonts w:eastAsiaTheme="minorEastAsia" w:hint="eastAsia"/>
                <w:sz w:val="21"/>
                <w:szCs w:val="21"/>
              </w:rPr>
              <w:t>@winshare.com.cn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028-86361223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新希望六和股份有限公司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潘雯瑶</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panwy@newhope.cn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兴储世纪科技股份有限公司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徐</w:t>
            </w:r>
            <w:r>
              <w:rPr>
                <w:rFonts w:eastAsiaTheme="minorEastAsia" w:hint="eastAsia"/>
                <w:sz w:val="21"/>
                <w:szCs w:val="21"/>
              </w:rPr>
              <w:t xml:space="preserve">  </w:t>
            </w:r>
            <w:r>
              <w:rPr>
                <w:rFonts w:eastAsiaTheme="minorEastAsia" w:hint="eastAsia"/>
                <w:sz w:val="21"/>
                <w:szCs w:val="21"/>
              </w:rPr>
              <w:t>莉</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bookmarkStart w:id="9" w:name="OLE_LINK6"/>
            <w:r>
              <w:rPr>
                <w:rFonts w:eastAsiaTheme="minorEastAsia" w:hint="eastAsia"/>
                <w:sz w:val="21"/>
                <w:szCs w:val="21"/>
              </w:rPr>
              <w:t>469673742@qq.com</w:t>
            </w:r>
            <w:bookmarkEnd w:id="9"/>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0813-5205566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雅砻江流域水电开发有限公司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王义鑫</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w:t>
            </w:r>
            <w:r>
              <w:rPr>
                <w:rFonts w:eastAsiaTheme="minorEastAsia"/>
                <w:sz w:val="21"/>
                <w:szCs w:val="21"/>
              </w:rPr>
              <w:t>0098750@sdic.com.cn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028-82907894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宜宾丝丽雅集团有限公司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李斌华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hr@cn-grace.com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0831-2360108</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应急管理部四川消防研究所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汤静怡</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scfri_hiring@163.com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028-87510331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中储粮成都储藏研究院有限公司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秦静雯</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2418468948@qq.com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028-87402903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中电科网络安全科技股份有限公司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陈紫灵</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chen.ziling08444@cetccst.com.cn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028-62386037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中国兵器装备集团自动化研究所有限公司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李雨珂</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913062302@qq.com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0816-29773392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中国测试技术研究院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黄慎敏</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123555574@qq.com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028-84404623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中国地质调查局成都地质调查中心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关俊雷</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272503043@qq.com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028-66677215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中国第二重型机械集团有限公司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廖昌华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liaochanghua@sinomach-he.cn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0838-2342888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中国电工程顾问集团西南电力设计院有限公司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庄</w:t>
            </w:r>
            <w:r>
              <w:rPr>
                <w:rFonts w:eastAsiaTheme="minorEastAsia" w:hint="eastAsia"/>
                <w:sz w:val="21"/>
                <w:szCs w:val="21"/>
              </w:rPr>
              <w:t xml:space="preserve">  </w:t>
            </w:r>
            <w:r>
              <w:rPr>
                <w:rFonts w:eastAsiaTheme="minorEastAsia" w:hint="eastAsia"/>
                <w:sz w:val="21"/>
                <w:szCs w:val="21"/>
              </w:rPr>
              <w:t>众</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zhuangzhong@swepdi.com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028-81724634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中国电建集团成都勘测设计研究院有限公司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冯学敏</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2006074@chidi.com.cn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028-60158731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中国电子科技集团公司第二十九研究所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黎先生</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swieepx@163.com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028-87550583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中国电子科技网络信息安全有限公司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w:t>
            </w:r>
            <w:r>
              <w:rPr>
                <w:rFonts w:eastAsiaTheme="minorEastAsia" w:hint="eastAsia"/>
                <w:sz w:val="21"/>
                <w:szCs w:val="21"/>
              </w:rPr>
              <w:t xml:space="preserve">  </w:t>
            </w:r>
            <w:r>
              <w:rPr>
                <w:rFonts w:eastAsiaTheme="minorEastAsia" w:hint="eastAsia"/>
                <w:sz w:val="21"/>
                <w:szCs w:val="21"/>
              </w:rPr>
              <w:t>洁</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yj_30hr@sina.com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028-85169364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中国航发四川燃气涡轮研究院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杨松萍</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244351019@qq.com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028-80260510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中国航空工业集团公司成都飞机设计研究所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汪</w:t>
            </w:r>
            <w:r>
              <w:rPr>
                <w:rFonts w:eastAsiaTheme="minorEastAsia" w:hint="eastAsia"/>
                <w:sz w:val="21"/>
                <w:szCs w:val="21"/>
              </w:rPr>
              <w:t xml:space="preserve">  </w:t>
            </w:r>
            <w:r>
              <w:rPr>
                <w:rFonts w:eastAsiaTheme="minorEastAsia" w:hint="eastAsia"/>
                <w:sz w:val="21"/>
                <w:szCs w:val="21"/>
              </w:rPr>
              <w:t>亮</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hr611s@163.com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028-85509469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中国石油化工股份有限公司西南油气分公司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黄筱琳</w:t>
            </w:r>
          </w:p>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袁</w:t>
            </w:r>
            <w:r>
              <w:rPr>
                <w:rFonts w:eastAsiaTheme="minorEastAsia" w:hint="eastAsia"/>
                <w:sz w:val="21"/>
                <w:szCs w:val="21"/>
              </w:rPr>
              <w:t xml:space="preserve">  </w:t>
            </w:r>
            <w:r>
              <w:rPr>
                <w:rFonts w:eastAsiaTheme="minorEastAsia" w:hint="eastAsia"/>
                <w:sz w:val="21"/>
                <w:szCs w:val="21"/>
              </w:rPr>
              <w:t>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zshxnbsh@163.com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028-65286526</w:t>
            </w:r>
          </w:p>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028-65286577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中国石油集团川庆钻探工程有限公司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毛</w:t>
            </w:r>
            <w:r>
              <w:rPr>
                <w:rFonts w:eastAsiaTheme="minorEastAsia" w:hint="eastAsia"/>
                <w:sz w:val="21"/>
                <w:szCs w:val="21"/>
              </w:rPr>
              <w:t xml:space="preserve">  </w:t>
            </w:r>
            <w:r>
              <w:rPr>
                <w:rFonts w:eastAsiaTheme="minorEastAsia" w:hint="eastAsia"/>
                <w:sz w:val="21"/>
                <w:szCs w:val="21"/>
              </w:rPr>
              <w:t>斌</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maobin_yj@cnpc.com.cn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028-86011600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中国石油四川石油管理局西南油气田分公司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郭杰一</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guejiyi@petrochina.com.cn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028-86018559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中国市政工程西南设计研究总院有限公司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卢</w:t>
            </w:r>
            <w:r>
              <w:rPr>
                <w:rFonts w:eastAsiaTheme="minorEastAsia" w:hint="eastAsia"/>
                <w:sz w:val="21"/>
                <w:szCs w:val="21"/>
              </w:rPr>
              <w:t xml:space="preserve">  </w:t>
            </w:r>
            <w:r>
              <w:rPr>
                <w:rFonts w:eastAsiaTheme="minorEastAsia" w:hint="eastAsia"/>
                <w:sz w:val="21"/>
                <w:szCs w:val="21"/>
              </w:rPr>
              <w:t>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474290103@qq.com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中昊黑元化工研究设计院有限公司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史瑞杰</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rlzybfkc@163.com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0813-8213160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中蓝晨光化工研究设计院有限公司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余</w:t>
            </w:r>
            <w:r>
              <w:rPr>
                <w:rFonts w:eastAsiaTheme="minorEastAsia" w:hint="eastAsia"/>
                <w:sz w:val="21"/>
                <w:szCs w:val="21"/>
              </w:rPr>
              <w:t xml:space="preserve">  </w:t>
            </w:r>
            <w:r>
              <w:rPr>
                <w:rFonts w:eastAsiaTheme="minorEastAsia" w:hint="eastAsia"/>
                <w:sz w:val="21"/>
                <w:szCs w:val="21"/>
              </w:rPr>
              <w:t>淼</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yumiao3@sinochem.com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028-85543182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中密控股股份有限公司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高丽萍</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1355091235@qq.com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028-61516751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pStyle w:val="a0"/>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中铁二院工程集团有限责任公司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傅丽霖</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Liner1@qq.com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028-86446408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中移（成都）信息通信科技有限公司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简</w:t>
            </w:r>
            <w:r>
              <w:rPr>
                <w:rFonts w:eastAsiaTheme="minorEastAsia" w:hint="eastAsia"/>
                <w:sz w:val="21"/>
                <w:szCs w:val="21"/>
              </w:rPr>
              <w:t xml:space="preserve">  </w:t>
            </w:r>
            <w:r>
              <w:rPr>
                <w:rFonts w:eastAsiaTheme="minorEastAsia" w:hint="eastAsia"/>
                <w:sz w:val="21"/>
                <w:szCs w:val="21"/>
              </w:rPr>
              <w:t>晨</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jianchen@cmii.chinamobile.com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4E046F">
            <w:pPr>
              <w:widowControl/>
              <w:numPr>
                <w:ilvl w:val="0"/>
                <w:numId w:val="3"/>
              </w:numPr>
              <w:adjustRightInd w:val="0"/>
              <w:snapToGrid w:val="0"/>
              <w:spacing w:line="240" w:lineRule="auto"/>
              <w:jc w:val="center"/>
              <w:rPr>
                <w:rFonts w:eastAsiaTheme="minorEastAsia"/>
                <w:b/>
                <w:bCs/>
                <w:kern w:val="0"/>
                <w:sz w:val="21"/>
                <w:szCs w:val="21"/>
              </w:rPr>
            </w:pPr>
            <w:r>
              <w:rPr>
                <w:rFonts w:eastAsiaTheme="minorEastAsia" w:hint="eastAsia"/>
                <w:b/>
                <w:bCs/>
                <w:kern w:val="0"/>
                <w:sz w:val="21"/>
                <w:szCs w:val="21"/>
              </w:rPr>
              <w:t xml:space="preserve">                 </w:t>
            </w: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自贡硬质合金有限责任公司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阮忠永</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train@zgcc.com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0813-5516440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爱斯特（成都）生物制药股份有限公司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廖</w:t>
            </w:r>
            <w:r>
              <w:rPr>
                <w:rFonts w:eastAsiaTheme="minorEastAsia" w:hint="eastAsia"/>
                <w:sz w:val="21"/>
                <w:szCs w:val="21"/>
              </w:rPr>
              <w:t xml:space="preserve">  </w:t>
            </w:r>
            <w:r>
              <w:rPr>
                <w:rFonts w:eastAsiaTheme="minorEastAsia" w:hint="eastAsia"/>
                <w:sz w:val="21"/>
                <w:szCs w:val="21"/>
              </w:rPr>
              <w:t>磊</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liaolei@astatech.cn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028-82666523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安岳县柠檬产业展中心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肖平安</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990102474@qq.com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028-24502358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奥泰医疗系统有限责任公司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江腾达</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tengda.jiang@alltechmed.com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028-87809200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巴中市南江黄羊科学研究所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蒋</w:t>
            </w:r>
            <w:r>
              <w:rPr>
                <w:rFonts w:eastAsiaTheme="minorEastAsia" w:hint="eastAsia"/>
                <w:sz w:val="21"/>
                <w:szCs w:val="21"/>
              </w:rPr>
              <w:t xml:space="preserve">  </w:t>
            </w:r>
            <w:r>
              <w:rPr>
                <w:rFonts w:eastAsiaTheme="minorEastAsia" w:hint="eastAsia"/>
                <w:sz w:val="21"/>
                <w:szCs w:val="21"/>
              </w:rPr>
              <w:t>康</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365724128@qq.com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0827-8230377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巴中市通江银耳（食用菌）产业发展中心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侯</w:t>
            </w:r>
            <w:r>
              <w:rPr>
                <w:rFonts w:eastAsiaTheme="minorEastAsia" w:hint="eastAsia"/>
                <w:sz w:val="21"/>
                <w:szCs w:val="21"/>
              </w:rPr>
              <w:t xml:space="preserve">  </w:t>
            </w:r>
            <w:r>
              <w:rPr>
                <w:rFonts w:eastAsiaTheme="minorEastAsia" w:hint="eastAsia"/>
                <w:sz w:val="21"/>
                <w:szCs w:val="21"/>
              </w:rPr>
              <w:t>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123877589@qq.com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成都大学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w:t>
            </w:r>
            <w:r>
              <w:rPr>
                <w:rFonts w:eastAsiaTheme="minorEastAsia" w:hint="eastAsia"/>
                <w:sz w:val="21"/>
                <w:szCs w:val="21"/>
              </w:rPr>
              <w:t xml:space="preserve">  </w:t>
            </w:r>
            <w:r>
              <w:rPr>
                <w:rFonts w:eastAsiaTheme="minorEastAsia" w:hint="eastAsia"/>
                <w:sz w:val="21"/>
                <w:szCs w:val="21"/>
              </w:rPr>
              <w:t>燕</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cdrsc_szk@cdu.edu.cn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028-84616355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成都东软学院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w:t>
            </w:r>
            <w:r>
              <w:rPr>
                <w:rFonts w:eastAsiaTheme="minorEastAsia" w:hint="eastAsia"/>
                <w:sz w:val="21"/>
                <w:szCs w:val="21"/>
              </w:rPr>
              <w:t xml:space="preserve">  </w:t>
            </w:r>
            <w:r>
              <w:rPr>
                <w:rFonts w:eastAsiaTheme="minorEastAsia" w:hint="eastAsia"/>
                <w:sz w:val="21"/>
                <w:szCs w:val="21"/>
              </w:rPr>
              <w:t>轩</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liuxuan@nsu.edu.cn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028-64888096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成都纺织高等专科学校</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李远贵</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cdfzygl@126.com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028-87843597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成都工业学院国营成都无线电专用设备厂</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徐绍娟</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Yangzhimeng12@163.com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028-87992230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成都国光电气股份有限公司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雷薪颖</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1040161434@qq.com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028-84360922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成都航空职业技术学院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田宏宇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956042141@qq.com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成都宏明电子股份有限公司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米</w:t>
            </w:r>
            <w:r>
              <w:rPr>
                <w:rFonts w:eastAsiaTheme="minorEastAsia" w:hint="eastAsia"/>
                <w:sz w:val="21"/>
                <w:szCs w:val="21"/>
              </w:rPr>
              <w:t xml:space="preserve">  </w:t>
            </w:r>
            <w:r>
              <w:rPr>
                <w:rFonts w:eastAsiaTheme="minorEastAsia" w:hint="eastAsia"/>
                <w:sz w:val="21"/>
                <w:szCs w:val="21"/>
              </w:rPr>
              <w:t>超</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michao@chinahongm.com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028-84383761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成都交子金融控股集团有限公司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季成龙</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cdjkhr@cd-jk.com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028-83330327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成都锦欣生殖医学与遗传学研究所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邓忠越</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dengzy@jxr-fertility.com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028-62256436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成都龙之泉科技股份有限公司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谢</w:t>
            </w:r>
            <w:r>
              <w:rPr>
                <w:rFonts w:eastAsiaTheme="minorEastAsia" w:hint="eastAsia"/>
                <w:sz w:val="21"/>
                <w:szCs w:val="21"/>
              </w:rPr>
              <w:t xml:space="preserve">  </w:t>
            </w:r>
            <w:r>
              <w:rPr>
                <w:rFonts w:eastAsiaTheme="minorEastAsia" w:hint="eastAsia"/>
                <w:sz w:val="21"/>
                <w:szCs w:val="21"/>
              </w:rPr>
              <w:t>纯</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390141706@qq.com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028-69269319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成都清科生物科技有限公司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蒲</w:t>
            </w:r>
            <w:r>
              <w:rPr>
                <w:rFonts w:eastAsiaTheme="minorEastAsia" w:hint="eastAsia"/>
                <w:sz w:val="21"/>
                <w:szCs w:val="21"/>
              </w:rPr>
              <w:t xml:space="preserve">  </w:t>
            </w:r>
            <w:r>
              <w:rPr>
                <w:rFonts w:eastAsiaTheme="minorEastAsia" w:hint="eastAsia"/>
                <w:sz w:val="21"/>
                <w:szCs w:val="21"/>
              </w:rPr>
              <w:t>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412623231@qq.com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028-81146520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成都生物制品研究所有限责任公司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白老师</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cdibphr@sinopharm.com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028-84418695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成都市中西医结合医院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吴</w:t>
            </w:r>
            <w:r>
              <w:rPr>
                <w:rFonts w:eastAsiaTheme="minorEastAsia" w:hint="eastAsia"/>
                <w:sz w:val="21"/>
                <w:szCs w:val="21"/>
              </w:rPr>
              <w:t xml:space="preserve">  </w:t>
            </w:r>
            <w:r>
              <w:rPr>
                <w:rFonts w:eastAsiaTheme="minorEastAsia" w:hint="eastAsia"/>
                <w:sz w:val="21"/>
                <w:szCs w:val="21"/>
              </w:rPr>
              <w:t>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cdsyyyxkb@163.com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028-85311468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pacing w:val="-10"/>
                <w:sz w:val="21"/>
                <w:szCs w:val="21"/>
              </w:rPr>
            </w:pPr>
            <w:r>
              <w:rPr>
                <w:rFonts w:eastAsia="宋体"/>
                <w:spacing w:val="-10"/>
                <w:sz w:val="21"/>
                <w:szCs w:val="21"/>
              </w:rPr>
              <w:t>成都西南石油大学科技园发展有限公司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李含成</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862002974@qq.com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028-83035198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成都易态科技有限公司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陈小姐</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chenx@yitaicd.com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028-87838193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成都职业技术学院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梁桃华</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445636977@qq.com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028-85326023</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ascii="宋体" w:eastAsia="宋体" w:hAnsi="宋体" w:cs="宋体"/>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重庆大学锂电及新材料遂宁研究院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童</w:t>
            </w:r>
            <w:r>
              <w:rPr>
                <w:rFonts w:eastAsiaTheme="minorEastAsia" w:hint="eastAsia"/>
                <w:sz w:val="21"/>
                <w:szCs w:val="21"/>
              </w:rPr>
              <w:t xml:space="preserve">  </w:t>
            </w:r>
            <w:r>
              <w:rPr>
                <w:rFonts w:eastAsiaTheme="minorEastAsia" w:hint="eastAsia"/>
                <w:sz w:val="21"/>
                <w:szCs w:val="21"/>
              </w:rPr>
              <w:t>成</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740521793@qq.com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达州市农业科学研究院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彭杨杨</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122625727@qq.com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德阳市人民医院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谢亚莉</w:t>
            </w:r>
          </w:p>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王倩倩</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502746164@qq.com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0838-2418012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电子科技大学成都研究院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才</w:t>
            </w:r>
            <w:r>
              <w:rPr>
                <w:rFonts w:eastAsiaTheme="minorEastAsia" w:hint="eastAsia"/>
                <w:sz w:val="21"/>
                <w:szCs w:val="21"/>
              </w:rPr>
              <w:t xml:space="preserve">  </w:t>
            </w:r>
            <w:r>
              <w:rPr>
                <w:rFonts w:eastAsiaTheme="minorEastAsia" w:hint="eastAsia"/>
                <w:sz w:val="21"/>
                <w:szCs w:val="21"/>
              </w:rPr>
              <w:t>珊</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Shan.cai@uestc.edu.cn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028-85807608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电子科技大学天府协同创新中心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才</w:t>
            </w:r>
            <w:r>
              <w:rPr>
                <w:rFonts w:eastAsiaTheme="minorEastAsia" w:hint="eastAsia"/>
                <w:sz w:val="21"/>
                <w:szCs w:val="21"/>
              </w:rPr>
              <w:t xml:space="preserve">  </w:t>
            </w:r>
            <w:r>
              <w:rPr>
                <w:rFonts w:eastAsiaTheme="minorEastAsia" w:hint="eastAsia"/>
                <w:sz w:val="21"/>
                <w:szCs w:val="21"/>
              </w:rPr>
              <w:t>珊</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Shan.cai@uestc.edu.cn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028-85807608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富临精工股份有限公司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梁宇成</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hr@fulinpm.com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0816-8376263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甘孜藏族自治州海螺沟智慧景区信息中心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曹龙武</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282594606@qq.com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0836-3269333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广安市人民医院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刘钟熙</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329821582@qq.com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0826-2600013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核工业二八</w:t>
            </w:r>
            <w:r>
              <w:rPr>
                <w:rFonts w:eastAsiaTheme="minorEastAsia" w:hint="eastAsia"/>
                <w:kern w:val="0"/>
                <w:sz w:val="21"/>
                <w:szCs w:val="21"/>
              </w:rPr>
              <w:t>0</w:t>
            </w:r>
            <w:r>
              <w:rPr>
                <w:rFonts w:eastAsiaTheme="minorEastAsia" w:hint="eastAsia"/>
                <w:kern w:val="0"/>
                <w:sz w:val="21"/>
                <w:szCs w:val="21"/>
              </w:rPr>
              <w:t>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黎丕林</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hgy280rlzy@163.com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0838-5105080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宏图智能物流股份有限公司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邓晓芮</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xiaoruid@hongtu56.com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洪雅峨眉半山健康管理有限公司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祝</w:t>
            </w:r>
            <w:r>
              <w:rPr>
                <w:rFonts w:eastAsiaTheme="minorEastAsia" w:hint="eastAsia"/>
                <w:sz w:val="21"/>
                <w:szCs w:val="21"/>
              </w:rPr>
              <w:t xml:space="preserve">  </w:t>
            </w:r>
            <w:r>
              <w:rPr>
                <w:rFonts w:eastAsiaTheme="minorEastAsia" w:hint="eastAsia"/>
                <w:sz w:val="21"/>
                <w:szCs w:val="21"/>
              </w:rPr>
              <w:t>洁</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935825720@qq.com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028-86952953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乐山职业技术学院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周书来</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80497031@qq.com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0833-2272644</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龙佰四川矿冶有限公司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卢女士</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0812-8751299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龙佰四川钛业有限公司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何</w:t>
            </w:r>
            <w:r>
              <w:rPr>
                <w:rFonts w:eastAsiaTheme="minorEastAsia" w:hint="eastAsia"/>
                <w:sz w:val="21"/>
                <w:szCs w:val="21"/>
              </w:rPr>
              <w:t xml:space="preserve">  </w:t>
            </w:r>
            <w:r>
              <w:rPr>
                <w:rFonts w:eastAsiaTheme="minorEastAsia" w:hint="eastAsia"/>
                <w:sz w:val="21"/>
                <w:szCs w:val="21"/>
              </w:rPr>
              <w:t>俊</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hejun@lomonbillions.com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上海交通大学四川研究院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周</w:t>
            </w:r>
            <w:r>
              <w:rPr>
                <w:rFonts w:eastAsiaTheme="minorEastAsia" w:hint="eastAsia"/>
                <w:sz w:val="21"/>
                <w:szCs w:val="21"/>
              </w:rPr>
              <w:t xml:space="preserve">  </w:t>
            </w:r>
            <w:r>
              <w:rPr>
                <w:rFonts w:eastAsiaTheme="minorEastAsia" w:hint="eastAsia"/>
                <w:sz w:val="21"/>
                <w:szCs w:val="21"/>
              </w:rPr>
              <w:t>睿</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sjtugd@sjtu.sc.cn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028-61455227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四川安宁铁钛股份有限公司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伍红霖</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hr@scantt.com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0812-3122536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四川奥邦古得药业有限公司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林</w:t>
            </w:r>
            <w:r>
              <w:rPr>
                <w:rFonts w:eastAsiaTheme="minorEastAsia" w:hint="eastAsia"/>
                <w:sz w:val="21"/>
                <w:szCs w:val="21"/>
              </w:rPr>
              <w:t xml:space="preserve">  </w:t>
            </w:r>
            <w:r>
              <w:rPr>
                <w:rFonts w:eastAsiaTheme="minorEastAsia" w:hint="eastAsia"/>
                <w:sz w:val="21"/>
                <w:szCs w:val="21"/>
              </w:rPr>
              <w:t>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hr@aupone.com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028-87843998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四川博物院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张</w:t>
            </w:r>
            <w:r>
              <w:rPr>
                <w:rFonts w:eastAsiaTheme="minorEastAsia" w:hint="eastAsia"/>
                <w:sz w:val="21"/>
                <w:szCs w:val="21"/>
              </w:rPr>
              <w:t xml:space="preserve">  </w:t>
            </w:r>
            <w:r>
              <w:rPr>
                <w:rFonts w:eastAsiaTheme="minorEastAsia" w:hint="eastAsia"/>
                <w:sz w:val="21"/>
                <w:szCs w:val="21"/>
              </w:rPr>
              <w:t>琴</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2839970048@qq.com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028-65521511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四川超迪电器实业有限公司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w:t>
            </w:r>
            <w:r>
              <w:rPr>
                <w:rFonts w:eastAsiaTheme="minorEastAsia" w:hint="eastAsia"/>
                <w:sz w:val="21"/>
                <w:szCs w:val="21"/>
              </w:rPr>
              <w:t xml:space="preserve">  </w:t>
            </w:r>
            <w:r>
              <w:rPr>
                <w:rFonts w:eastAsiaTheme="minorEastAsia" w:hint="eastAsia"/>
                <w:sz w:val="21"/>
                <w:szCs w:val="21"/>
              </w:rPr>
              <w:t>彬</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154186502@qq.com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028-23225096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四川川东电缆有限责任公司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徐</w:t>
            </w:r>
            <w:r>
              <w:rPr>
                <w:rFonts w:eastAsiaTheme="minorEastAsia" w:hint="eastAsia"/>
                <w:sz w:val="21"/>
                <w:szCs w:val="21"/>
              </w:rPr>
              <w:t xml:space="preserve">  </w:t>
            </w:r>
            <w:r>
              <w:rPr>
                <w:rFonts w:eastAsiaTheme="minorEastAsia" w:hint="eastAsia"/>
                <w:sz w:val="21"/>
                <w:szCs w:val="21"/>
              </w:rPr>
              <w:t>旭</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550683861@qq.com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0818-6016102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四川大西洋焊接材料股份有限公司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廖</w:t>
            </w:r>
            <w:r>
              <w:rPr>
                <w:rFonts w:eastAsiaTheme="minorEastAsia" w:hint="eastAsia"/>
                <w:sz w:val="21"/>
                <w:szCs w:val="21"/>
              </w:rPr>
              <w:t xml:space="preserve">  </w:t>
            </w:r>
            <w:r>
              <w:rPr>
                <w:rFonts w:eastAsiaTheme="minorEastAsia" w:hint="eastAsia"/>
                <w:sz w:val="21"/>
                <w:szCs w:val="21"/>
              </w:rPr>
              <w:t>芬</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dxyzxb@163.com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0813-8253829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四川德博尔生物科技股份有限公司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李婧雯</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569978289@qq.com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0838-5703009</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四川德赛尔新材料科技有限公司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李丹丹</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HR@decision.cn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0838-3680269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四川横竖生物科技股份有限公司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夏道林</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1797457311@qq.com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0831-6479666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四川建筑职业技术学院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黎佳静</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757593297@qq.com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0838-2658120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四川江口醇隆鼎酒业有限公司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吕娅芸</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368071492@qq.com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0827-6297528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四川捷贝通能源科技有限公司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古</w:t>
            </w:r>
            <w:r>
              <w:rPr>
                <w:rFonts w:eastAsiaTheme="minorEastAsia" w:hint="eastAsia"/>
                <w:sz w:val="21"/>
                <w:szCs w:val="21"/>
              </w:rPr>
              <w:t xml:space="preserve">  </w:t>
            </w:r>
            <w:r>
              <w:rPr>
                <w:rFonts w:eastAsiaTheme="minorEastAsia" w:hint="eastAsia"/>
                <w:sz w:val="21"/>
                <w:szCs w:val="21"/>
              </w:rPr>
              <w:t>茜</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guqian@gepetto-oil.com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四川金象赛瑞化工股份有限公司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黄张林</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028-38183770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四川精控阀门制造有限公司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滕宇杰</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tengyujie@kconvalve.com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0838-5108066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四川科伦博泰生物医药股份有限公司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白</w:t>
            </w:r>
            <w:r>
              <w:rPr>
                <w:rFonts w:eastAsiaTheme="minorEastAsia" w:hint="eastAsia"/>
                <w:sz w:val="21"/>
                <w:szCs w:val="21"/>
              </w:rPr>
              <w:t xml:space="preserve">  </w:t>
            </w:r>
            <w:r>
              <w:rPr>
                <w:rFonts w:eastAsiaTheme="minorEastAsia" w:hint="eastAsia"/>
                <w:sz w:val="21"/>
                <w:szCs w:val="21"/>
              </w:rPr>
              <w:t>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baixue@kelun.com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028-67255296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四川科特检测技术有限公司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李盛林</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listening@cnpc.com.cn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028-86017150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四川煤矿安全监察局安全技术中心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闫丽丽</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515256066@qq.com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四川启明星铝业有限责任公司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李子光</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123365471@qq.com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028-38563027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四川轻化工大学</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高彦芳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rsc@.suse.edu.cn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0813-5505308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四川上之登新材料科技有限公司</w:t>
            </w:r>
            <w:r>
              <w:rPr>
                <w:rFonts w:eastAsiaTheme="minorEastAsia" w:hint="eastAsia"/>
                <w:kern w:val="0"/>
                <w:sz w:val="21"/>
                <w:szCs w:val="21"/>
              </w:rPr>
              <w:t xml:space="preserve"> </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江长洪</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1031818861@qq.com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0838-5227023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四川省地质环境调查研究中心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w:t>
            </w:r>
            <w:r>
              <w:rPr>
                <w:rFonts w:eastAsiaTheme="minorEastAsia" w:hint="eastAsia"/>
                <w:sz w:val="21"/>
                <w:szCs w:val="21"/>
              </w:rPr>
              <w:t xml:space="preserve">  </w:t>
            </w:r>
            <w:r>
              <w:rPr>
                <w:rFonts w:eastAsiaTheme="minorEastAsia" w:hint="eastAsia"/>
                <w:sz w:val="21"/>
                <w:szCs w:val="21"/>
              </w:rPr>
              <w:t>涛</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1029193228@qq.com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028-83198668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spacing w:val="-4"/>
                <w:kern w:val="0"/>
                <w:sz w:val="21"/>
                <w:szCs w:val="21"/>
              </w:rPr>
            </w:pPr>
            <w:r>
              <w:rPr>
                <w:rFonts w:eastAsiaTheme="minorEastAsia"/>
                <w:kern w:val="0"/>
                <w:sz w:val="21"/>
                <w:szCs w:val="21"/>
              </w:rPr>
              <w:t>四川省国土空间生态修复与地质灾害防治研究院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周</w:t>
            </w:r>
            <w:r>
              <w:rPr>
                <w:rFonts w:eastAsiaTheme="minorEastAsia" w:hint="eastAsia"/>
                <w:sz w:val="21"/>
                <w:szCs w:val="21"/>
              </w:rPr>
              <w:t xml:space="preserve">  </w:t>
            </w:r>
            <w:r>
              <w:rPr>
                <w:rFonts w:eastAsiaTheme="minorEastAsia" w:hint="eastAsia"/>
                <w:sz w:val="21"/>
                <w:szCs w:val="21"/>
              </w:rPr>
              <w:t>琼</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18583692662@126.com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028-87409357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四川省交通勘察设计研究院有限公司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李小丽</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lixiaoli@scodi.cn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四川省内江市农业科学院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彭琪胜</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23239616@qq.com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0832-5867269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Theme="minorEastAsia"/>
                <w:kern w:val="0"/>
                <w:sz w:val="21"/>
                <w:szCs w:val="21"/>
              </w:rPr>
              <w:t>四川省人工智能研究院（宜宾）</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封先蓉</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10926399@qq.com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0831-8239222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四川省图书馆</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温若均</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sclib_bsh@sclib.org</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028-86659653</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四川省宜宾惠美线业有限责任公司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杨</w:t>
            </w:r>
            <w:r>
              <w:rPr>
                <w:rFonts w:eastAsiaTheme="minorEastAsia" w:hint="eastAsia"/>
                <w:sz w:val="21"/>
                <w:szCs w:val="21"/>
              </w:rPr>
              <w:t xml:space="preserve">  </w:t>
            </w:r>
            <w:r>
              <w:rPr>
                <w:rFonts w:eastAsiaTheme="minorEastAsia" w:hint="eastAsia"/>
                <w:sz w:val="21"/>
                <w:szCs w:val="21"/>
              </w:rPr>
              <w:t>浩</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522963209@qq.com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0831-2400250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四川省银河化学股份有限公司</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谢友才</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0816-4672289</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四川省中医药科学院</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秦登云</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sczyyrsc@163.com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028-85223428</w:t>
            </w:r>
          </w:p>
        </w:tc>
      </w:tr>
      <w:tr w:rsidR="00274B78">
        <w:trPr>
          <w:trHeight w:val="567"/>
          <w:jc w:val="center"/>
        </w:trPr>
        <w:tc>
          <w:tcPr>
            <w:tcW w:w="711" w:type="dxa"/>
            <w:shd w:val="clear" w:color="auto" w:fill="E7E6E6" w:themeFill="background2"/>
            <w:vAlign w:val="center"/>
          </w:tcPr>
          <w:p w:rsidR="00274B78" w:rsidRDefault="004E046F">
            <w:pPr>
              <w:widowControl/>
              <w:adjustRightInd w:val="0"/>
              <w:snapToGrid w:val="0"/>
              <w:spacing w:line="240" w:lineRule="auto"/>
              <w:ind w:firstLine="0"/>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lastRenderedPageBreak/>
              <w:t>序号</w:t>
            </w:r>
          </w:p>
        </w:tc>
        <w:tc>
          <w:tcPr>
            <w:tcW w:w="3151" w:type="dxa"/>
            <w:shd w:val="clear" w:color="auto" w:fill="E7E6E6" w:themeFill="background2"/>
            <w:vAlign w:val="center"/>
          </w:tcPr>
          <w:p w:rsidR="00274B78" w:rsidRDefault="004E046F">
            <w:pPr>
              <w:widowControl/>
              <w:adjustRightInd w:val="0"/>
              <w:snapToGrid w:val="0"/>
              <w:spacing w:line="240" w:lineRule="auto"/>
              <w:ind w:leftChars="-20" w:left="-64" w:rightChars="-20" w:right="-64" w:firstLine="0"/>
              <w:jc w:val="center"/>
              <w:rPr>
                <w:rFonts w:asciiTheme="minorEastAsia" w:eastAsiaTheme="minorEastAsia" w:hAnsiTheme="minorEastAsia" w:cstheme="minorEastAsia"/>
                <w:kern w:val="0"/>
                <w:sz w:val="21"/>
                <w:szCs w:val="21"/>
              </w:rPr>
            </w:pPr>
            <w:r>
              <w:rPr>
                <w:rFonts w:asciiTheme="minorEastAsia" w:eastAsiaTheme="minorEastAsia" w:hAnsiTheme="minorEastAsia" w:cstheme="minorEastAsia" w:hint="eastAsia"/>
                <w:b/>
                <w:bCs/>
                <w:kern w:val="0"/>
                <w:sz w:val="21"/>
                <w:szCs w:val="21"/>
              </w:rPr>
              <w:t>招引单位</w:t>
            </w:r>
          </w:p>
        </w:tc>
        <w:tc>
          <w:tcPr>
            <w:tcW w:w="1308"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联系人</w:t>
            </w:r>
          </w:p>
        </w:tc>
        <w:tc>
          <w:tcPr>
            <w:tcW w:w="3199"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电子邮箱</w:t>
            </w:r>
          </w:p>
        </w:tc>
        <w:tc>
          <w:tcPr>
            <w:tcW w:w="1596" w:type="dxa"/>
            <w:shd w:val="clear" w:color="auto" w:fill="E7E6E6" w:themeFill="background2"/>
            <w:vAlign w:val="center"/>
          </w:tcPr>
          <w:p w:rsidR="00274B78" w:rsidRDefault="004E046F">
            <w:pPr>
              <w:widowControl/>
              <w:adjustRightInd w:val="0"/>
              <w:snapToGrid w:val="0"/>
              <w:spacing w:line="240" w:lineRule="auto"/>
              <w:ind w:firstLine="0"/>
              <w:jc w:val="center"/>
              <w:rPr>
                <w:rFonts w:asciiTheme="minorEastAsia" w:eastAsiaTheme="minorEastAsia" w:hAnsiTheme="minorEastAsia" w:cstheme="minorEastAsia"/>
                <w:b/>
                <w:bCs/>
                <w:kern w:val="0"/>
                <w:sz w:val="21"/>
                <w:szCs w:val="21"/>
              </w:rPr>
            </w:pPr>
            <w:r>
              <w:rPr>
                <w:rFonts w:asciiTheme="minorEastAsia" w:eastAsiaTheme="minorEastAsia" w:hAnsiTheme="minorEastAsia" w:cstheme="minorEastAsia" w:hint="eastAsia"/>
                <w:b/>
                <w:bCs/>
                <w:kern w:val="0"/>
                <w:sz w:val="21"/>
                <w:szCs w:val="21"/>
              </w:rPr>
              <w:t>座机</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四川省综合地质调查研究所</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刘应平</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445214009@qq.com</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028-23223280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四川天府新区宇宙线研究中心</w:t>
            </w:r>
          </w:p>
        </w:tc>
        <w:tc>
          <w:tcPr>
            <w:tcW w:w="1308"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袁小红</w:t>
            </w:r>
          </w:p>
        </w:tc>
        <w:tc>
          <w:tcPr>
            <w:tcW w:w="3199"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yuanxh@ihep.ac.cn</w:t>
            </w:r>
          </w:p>
        </w:tc>
        <w:tc>
          <w:tcPr>
            <w:tcW w:w="1596" w:type="dxa"/>
            <w:shd w:val="clear" w:color="auto" w:fill="auto"/>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028-60796885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四川雅化实业集团股份有限公司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刘鸿雁</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0835-2362067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四川依科制药有限公司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陈雅雪</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651524137@qq.com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0838-5581887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四川音乐学院</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吴翔宇</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214885239@qq.com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028-85430086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四川永星电子有限公司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武露平</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wuluping@china-yongxing.com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028-83962212</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四川长虹电子控股集团有限公司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谭松林</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1247337589@qq.com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遂宁市中心医院</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w:t>
            </w:r>
            <w:r>
              <w:rPr>
                <w:rFonts w:eastAsiaTheme="minorEastAsia" w:hint="eastAsia"/>
                <w:sz w:val="21"/>
                <w:szCs w:val="21"/>
              </w:rPr>
              <w:t xml:space="preserve">  </w:t>
            </w:r>
            <w:r>
              <w:rPr>
                <w:rFonts w:eastAsiaTheme="minorEastAsia" w:hint="eastAsia"/>
                <w:sz w:val="21"/>
                <w:szCs w:val="21"/>
              </w:rPr>
              <w:t>龙</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245424575@qq.com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0825-2292068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台沃科技集团股份有限公司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郑</w:t>
            </w:r>
            <w:r>
              <w:rPr>
                <w:rFonts w:eastAsiaTheme="minorEastAsia" w:hint="eastAsia"/>
                <w:sz w:val="21"/>
                <w:szCs w:val="21"/>
              </w:rPr>
              <w:t xml:space="preserve">  </w:t>
            </w:r>
            <w:r>
              <w:rPr>
                <w:rFonts w:eastAsiaTheme="minorEastAsia" w:hint="eastAsia"/>
                <w:sz w:val="21"/>
                <w:szCs w:val="21"/>
              </w:rPr>
              <w:t>镜</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690085901@qq.com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0816-2754088</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天府永兴实验室</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w:t>
            </w:r>
            <w:r>
              <w:rPr>
                <w:rFonts w:eastAsiaTheme="minorEastAsia" w:hint="eastAsia"/>
                <w:sz w:val="21"/>
                <w:szCs w:val="21"/>
              </w:rPr>
              <w:t xml:space="preserve">  </w:t>
            </w:r>
            <w:r>
              <w:rPr>
                <w:rFonts w:eastAsiaTheme="minorEastAsia" w:hint="eastAsia"/>
                <w:sz w:val="21"/>
                <w:szCs w:val="21"/>
              </w:rPr>
              <w:t>钲</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hr@tfyxlab.cn</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028-60667706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宜宾凯翼汽车有限公司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陈新群</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chenxinqun@newcowin.com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0831-8737777</w:t>
            </w:r>
            <w:r>
              <w:rPr>
                <w:rFonts w:eastAsiaTheme="minorEastAsia" w:hint="eastAsia"/>
                <w:sz w:val="21"/>
                <w:szCs w:val="21"/>
              </w:rPr>
              <w:t>转</w:t>
            </w:r>
            <w:r>
              <w:rPr>
                <w:rFonts w:eastAsiaTheme="minorEastAsia" w:hint="eastAsia"/>
                <w:sz w:val="21"/>
                <w:szCs w:val="21"/>
              </w:rPr>
              <w:t>3101</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浙江大学自贡创新中心</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余</w:t>
            </w:r>
            <w:r>
              <w:rPr>
                <w:rFonts w:eastAsiaTheme="minorEastAsia" w:hint="eastAsia"/>
                <w:sz w:val="21"/>
                <w:szCs w:val="21"/>
              </w:rPr>
              <w:t xml:space="preserve">  </w:t>
            </w:r>
            <w:r>
              <w:rPr>
                <w:rFonts w:eastAsiaTheme="minorEastAsia" w:hint="eastAsia"/>
                <w:sz w:val="21"/>
                <w:szCs w:val="21"/>
              </w:rPr>
              <w:t>科</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yut@zjuzg.com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0813-5193226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中国农业科学院都市农业研究所</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张</w:t>
            </w:r>
            <w:r>
              <w:rPr>
                <w:rFonts w:eastAsiaTheme="minorEastAsia" w:hint="eastAsia"/>
                <w:sz w:val="21"/>
                <w:szCs w:val="21"/>
              </w:rPr>
              <w:t xml:space="preserve">  </w:t>
            </w:r>
            <w:r>
              <w:rPr>
                <w:rFonts w:eastAsiaTheme="minorEastAsia" w:hint="eastAsia"/>
                <w:sz w:val="21"/>
                <w:szCs w:val="21"/>
              </w:rPr>
              <w:t>甜</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dsszp@caas.cn</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宋体"/>
                <w:sz w:val="21"/>
                <w:szCs w:val="21"/>
              </w:rPr>
            </w:pPr>
            <w:r>
              <w:rPr>
                <w:rFonts w:eastAsia="宋体"/>
                <w:sz w:val="21"/>
                <w:szCs w:val="21"/>
              </w:rPr>
              <w:t>中昊晨光化工研究院有限公司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陈</w:t>
            </w:r>
            <w:r>
              <w:rPr>
                <w:rFonts w:eastAsiaTheme="minorEastAsia" w:hint="eastAsia"/>
                <w:sz w:val="21"/>
                <w:szCs w:val="21"/>
              </w:rPr>
              <w:t xml:space="preserve">  </w:t>
            </w:r>
            <w:r>
              <w:rPr>
                <w:rFonts w:eastAsiaTheme="minorEastAsia" w:hint="eastAsia"/>
                <w:sz w:val="21"/>
                <w:szCs w:val="21"/>
              </w:rPr>
              <w:t>鑫</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chenxin14@sinochem.com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0813-7806057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中铁二十三局集团有限公司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奚</w:t>
            </w:r>
            <w:r>
              <w:rPr>
                <w:rFonts w:eastAsiaTheme="minorEastAsia" w:hint="eastAsia"/>
                <w:sz w:val="21"/>
                <w:szCs w:val="21"/>
              </w:rPr>
              <w:t xml:space="preserve">  </w:t>
            </w:r>
            <w:r>
              <w:rPr>
                <w:rFonts w:eastAsiaTheme="minorEastAsia" w:hint="eastAsia"/>
                <w:sz w:val="21"/>
                <w:szCs w:val="21"/>
              </w:rPr>
              <w:t>成</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43531536@qq.com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028-68311057</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hint="eastAsia"/>
                <w:kern w:val="0"/>
                <w:sz w:val="21"/>
                <w:szCs w:val="21"/>
              </w:rPr>
              <w:t>中铁信托有限责任公司</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凯文莹</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kwy@crtrust.com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028-82570590</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自贡市第四人民医院</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熊翔宇</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249518891@qq.com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0813-2301145</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自贡市第一人民医院</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黄</w:t>
            </w:r>
            <w:r>
              <w:rPr>
                <w:rFonts w:eastAsiaTheme="minorEastAsia" w:hint="eastAsia"/>
                <w:sz w:val="21"/>
                <w:szCs w:val="21"/>
              </w:rPr>
              <w:t xml:space="preserve">  </w:t>
            </w:r>
            <w:r>
              <w:rPr>
                <w:rFonts w:eastAsiaTheme="minorEastAsia" w:hint="eastAsia"/>
                <w:sz w:val="21"/>
                <w:szCs w:val="21"/>
              </w:rPr>
              <w:t>莉</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2507006537@qq.com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0813-2121556</w:t>
            </w:r>
          </w:p>
        </w:tc>
      </w:tr>
      <w:tr w:rsidR="00274B78">
        <w:trPr>
          <w:trHeight w:val="567"/>
          <w:jc w:val="center"/>
        </w:trPr>
        <w:tc>
          <w:tcPr>
            <w:tcW w:w="711" w:type="dxa"/>
            <w:shd w:val="clear" w:color="auto" w:fill="auto"/>
            <w:vAlign w:val="center"/>
          </w:tcPr>
          <w:p w:rsidR="00274B78" w:rsidRDefault="00274B78">
            <w:pPr>
              <w:widowControl/>
              <w:numPr>
                <w:ilvl w:val="0"/>
                <w:numId w:val="3"/>
              </w:numPr>
              <w:adjustRightInd w:val="0"/>
              <w:snapToGrid w:val="0"/>
              <w:spacing w:line="240" w:lineRule="auto"/>
              <w:jc w:val="center"/>
              <w:rPr>
                <w:rFonts w:eastAsiaTheme="minorEastAsia"/>
                <w:b/>
                <w:bCs/>
                <w:kern w:val="0"/>
                <w:sz w:val="21"/>
                <w:szCs w:val="21"/>
              </w:rPr>
            </w:pPr>
          </w:p>
        </w:tc>
        <w:tc>
          <w:tcPr>
            <w:tcW w:w="3151" w:type="dxa"/>
            <w:shd w:val="clear" w:color="auto" w:fill="auto"/>
            <w:vAlign w:val="center"/>
          </w:tcPr>
          <w:p w:rsidR="00274B78" w:rsidRDefault="004E046F">
            <w:pPr>
              <w:widowControl/>
              <w:adjustRightInd w:val="0"/>
              <w:snapToGrid w:val="0"/>
              <w:spacing w:line="240" w:lineRule="auto"/>
              <w:ind w:firstLine="0"/>
              <w:rPr>
                <w:rFonts w:eastAsiaTheme="minorEastAsia"/>
                <w:kern w:val="0"/>
                <w:sz w:val="21"/>
                <w:szCs w:val="21"/>
              </w:rPr>
            </w:pPr>
            <w:r>
              <w:rPr>
                <w:rFonts w:eastAsiaTheme="minorEastAsia"/>
                <w:kern w:val="0"/>
                <w:sz w:val="21"/>
                <w:szCs w:val="21"/>
              </w:rPr>
              <w:t>自贡市精神卫生中心</w:t>
            </w:r>
          </w:p>
        </w:tc>
        <w:tc>
          <w:tcPr>
            <w:tcW w:w="1308"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蔡端芳</w:t>
            </w:r>
          </w:p>
        </w:tc>
        <w:tc>
          <w:tcPr>
            <w:tcW w:w="3199"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807171548@qq.com</w:t>
            </w:r>
          </w:p>
        </w:tc>
        <w:tc>
          <w:tcPr>
            <w:tcW w:w="1596" w:type="dxa"/>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0813-8325005</w:t>
            </w:r>
          </w:p>
        </w:tc>
      </w:tr>
    </w:tbl>
    <w:p w:rsidR="00274B78" w:rsidRDefault="00274B78">
      <w:pPr>
        <w:pStyle w:val="a0"/>
        <w:rPr>
          <w:rFonts w:eastAsia="方正小标宋简体"/>
          <w:sz w:val="44"/>
          <w:szCs w:val="44"/>
        </w:rPr>
      </w:pPr>
    </w:p>
    <w:p w:rsidR="00274B78" w:rsidRDefault="00274B78">
      <w:pPr>
        <w:adjustRightInd w:val="0"/>
        <w:snapToGrid w:val="0"/>
        <w:spacing w:line="240" w:lineRule="auto"/>
        <w:ind w:firstLine="0"/>
        <w:rPr>
          <w:rFonts w:eastAsia="方正小标宋简体"/>
          <w:sz w:val="44"/>
          <w:szCs w:val="44"/>
        </w:rPr>
      </w:pPr>
    </w:p>
    <w:p w:rsidR="00274B78" w:rsidRDefault="00274B78">
      <w:pPr>
        <w:pStyle w:val="a0"/>
        <w:snapToGrid w:val="0"/>
        <w:spacing w:line="240" w:lineRule="auto"/>
        <w:ind w:firstLine="0"/>
        <w:jc w:val="center"/>
        <w:rPr>
          <w:rFonts w:eastAsia="方正小标宋简体"/>
          <w:sz w:val="44"/>
          <w:szCs w:val="44"/>
        </w:rPr>
      </w:pPr>
      <w:bookmarkStart w:id="10" w:name="_Toc12392"/>
      <w:bookmarkStart w:id="11" w:name="_Toc19371"/>
    </w:p>
    <w:p w:rsidR="00274B78" w:rsidRDefault="00274B78">
      <w:pPr>
        <w:pStyle w:val="a0"/>
        <w:snapToGrid w:val="0"/>
        <w:spacing w:line="240" w:lineRule="auto"/>
        <w:ind w:firstLine="0"/>
        <w:jc w:val="center"/>
        <w:rPr>
          <w:rFonts w:eastAsia="方正小标宋简体"/>
          <w:sz w:val="44"/>
          <w:szCs w:val="44"/>
        </w:rPr>
      </w:pPr>
    </w:p>
    <w:p w:rsidR="00274B78" w:rsidRDefault="00274B78">
      <w:pPr>
        <w:pStyle w:val="a0"/>
        <w:snapToGrid w:val="0"/>
        <w:spacing w:line="240" w:lineRule="auto"/>
        <w:ind w:firstLine="0"/>
        <w:jc w:val="center"/>
        <w:rPr>
          <w:rFonts w:eastAsia="方正小标宋简体"/>
          <w:sz w:val="44"/>
          <w:szCs w:val="44"/>
        </w:rPr>
      </w:pPr>
    </w:p>
    <w:p w:rsidR="00274B78" w:rsidRDefault="004E046F">
      <w:pPr>
        <w:pStyle w:val="a0"/>
        <w:snapToGrid w:val="0"/>
        <w:spacing w:line="240" w:lineRule="auto"/>
        <w:ind w:firstLine="0"/>
        <w:jc w:val="center"/>
        <w:outlineLvl w:val="0"/>
        <w:rPr>
          <w:rFonts w:eastAsia="方正小标宋简体"/>
          <w:sz w:val="44"/>
          <w:szCs w:val="44"/>
        </w:rPr>
      </w:pPr>
      <w:bookmarkStart w:id="12" w:name="_Toc5341"/>
      <w:bookmarkStart w:id="13" w:name="_Toc28258"/>
      <w:bookmarkStart w:id="14" w:name="_Toc27453"/>
      <w:bookmarkStart w:id="15" w:name="_Toc22566"/>
      <w:r>
        <w:rPr>
          <w:rFonts w:eastAsia="方正小标宋简体"/>
          <w:sz w:val="44"/>
          <w:szCs w:val="44"/>
        </w:rPr>
        <w:t>成都理工大学</w:t>
      </w:r>
      <w:bookmarkEnd w:id="10"/>
      <w:bookmarkEnd w:id="12"/>
      <w:bookmarkEnd w:id="13"/>
      <w:bookmarkEnd w:id="14"/>
      <w:bookmarkEnd w:id="15"/>
    </w:p>
    <w:p w:rsidR="00274B78" w:rsidRDefault="00274B78">
      <w:pPr>
        <w:pStyle w:val="a0"/>
        <w:snapToGrid w:val="0"/>
        <w:spacing w:line="240" w:lineRule="auto"/>
        <w:ind w:firstLine="0"/>
        <w:jc w:val="center"/>
        <w:rPr>
          <w:rFonts w:eastAsia="方正小标宋简体"/>
          <w:sz w:val="21"/>
          <w:szCs w:val="21"/>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9"/>
        <w:gridCol w:w="284"/>
        <w:gridCol w:w="733"/>
        <w:gridCol w:w="636"/>
        <w:gridCol w:w="357"/>
        <w:gridCol w:w="1323"/>
        <w:gridCol w:w="1770"/>
        <w:gridCol w:w="1417"/>
        <w:gridCol w:w="149"/>
        <w:gridCol w:w="1978"/>
      </w:tblGrid>
      <w:tr w:rsidR="00274B78">
        <w:trPr>
          <w:trHeight w:val="567"/>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53" w:type="dxa"/>
            <w:gridSpan w:val="3"/>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7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6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647"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成都市成华区二仙桥东三路</w:t>
            </w:r>
            <w:r>
              <w:rPr>
                <w:rFonts w:eastAsiaTheme="minorEastAsia" w:hint="eastAsia"/>
                <w:sz w:val="21"/>
                <w:szCs w:val="21"/>
              </w:rPr>
              <w:t>1</w:t>
            </w:r>
            <w:r>
              <w:rPr>
                <w:rFonts w:eastAsiaTheme="minorEastAsia" w:hint="eastAsia"/>
                <w:sz w:val="21"/>
                <w:szCs w:val="21"/>
              </w:rPr>
              <w:t>号</w:t>
            </w:r>
          </w:p>
        </w:tc>
      </w:tr>
      <w:tr w:rsidR="00274B78">
        <w:trPr>
          <w:trHeight w:val="3572"/>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b/>
                <w:bCs/>
                <w:sz w:val="21"/>
                <w:szCs w:val="21"/>
              </w:rPr>
              <w:t>单位简介</w:t>
            </w:r>
          </w:p>
        </w:tc>
        <w:tc>
          <w:tcPr>
            <w:tcW w:w="8647"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成都理工大学是国家首批“双一流”建设高校。学校学科优势特色鲜明，以理工为主，地质、石油、资源、核技术、环境为优势，土木、化工、材料、电子、机械、信息、管理为特色，经管、文法、外语、艺术、体育等协调发展。</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学校现有</w:t>
            </w:r>
            <w:r>
              <w:rPr>
                <w:rFonts w:eastAsiaTheme="minorEastAsia" w:hint="eastAsia"/>
                <w:sz w:val="21"/>
                <w:szCs w:val="21"/>
              </w:rPr>
              <w:t>7</w:t>
            </w:r>
            <w:r>
              <w:rPr>
                <w:rFonts w:eastAsiaTheme="minorEastAsia" w:hint="eastAsia"/>
                <w:sz w:val="21"/>
                <w:szCs w:val="21"/>
              </w:rPr>
              <w:t>个一级学科博士学位授权点，</w:t>
            </w:r>
            <w:r>
              <w:rPr>
                <w:rFonts w:eastAsiaTheme="minorEastAsia" w:hint="eastAsia"/>
                <w:sz w:val="21"/>
                <w:szCs w:val="21"/>
              </w:rPr>
              <w:t>1</w:t>
            </w:r>
            <w:r>
              <w:rPr>
                <w:rFonts w:eastAsiaTheme="minorEastAsia" w:hint="eastAsia"/>
                <w:sz w:val="21"/>
                <w:szCs w:val="21"/>
              </w:rPr>
              <w:t>个博士专业学位授权点，</w:t>
            </w:r>
            <w:r>
              <w:rPr>
                <w:rFonts w:eastAsiaTheme="minorEastAsia" w:hint="eastAsia"/>
                <w:sz w:val="21"/>
                <w:szCs w:val="21"/>
              </w:rPr>
              <w:t>26</w:t>
            </w:r>
            <w:r>
              <w:rPr>
                <w:rFonts w:eastAsiaTheme="minorEastAsia" w:hint="eastAsia"/>
                <w:sz w:val="21"/>
                <w:szCs w:val="21"/>
              </w:rPr>
              <w:t>个一级学科硕士学位授权点，</w:t>
            </w:r>
            <w:r>
              <w:rPr>
                <w:rFonts w:eastAsiaTheme="minorEastAsia" w:hint="eastAsia"/>
                <w:sz w:val="21"/>
                <w:szCs w:val="21"/>
              </w:rPr>
              <w:t>17</w:t>
            </w:r>
            <w:r>
              <w:rPr>
                <w:rFonts w:eastAsiaTheme="minorEastAsia" w:hint="eastAsia"/>
                <w:sz w:val="21"/>
                <w:szCs w:val="21"/>
              </w:rPr>
              <w:t>个硕士专业学位授权点，</w:t>
            </w:r>
            <w:r>
              <w:rPr>
                <w:rFonts w:eastAsiaTheme="minorEastAsia" w:hint="eastAsia"/>
                <w:sz w:val="21"/>
                <w:szCs w:val="21"/>
              </w:rPr>
              <w:t>6</w:t>
            </w:r>
            <w:r>
              <w:rPr>
                <w:rFonts w:eastAsiaTheme="minorEastAsia" w:hint="eastAsia"/>
                <w:sz w:val="21"/>
                <w:szCs w:val="21"/>
              </w:rPr>
              <w:t>个博士后科研流动站，</w:t>
            </w:r>
            <w:r>
              <w:rPr>
                <w:rFonts w:eastAsiaTheme="minorEastAsia" w:hint="eastAsia"/>
                <w:sz w:val="21"/>
                <w:szCs w:val="21"/>
              </w:rPr>
              <w:t>1</w:t>
            </w:r>
            <w:r>
              <w:rPr>
                <w:rFonts w:eastAsiaTheme="minorEastAsia" w:hint="eastAsia"/>
                <w:sz w:val="21"/>
                <w:szCs w:val="21"/>
              </w:rPr>
              <w:t>个四川省博士后创新实践基地。</w:t>
            </w:r>
            <w:r>
              <w:rPr>
                <w:rFonts w:eastAsiaTheme="minorEastAsia" w:hint="eastAsia"/>
                <w:sz w:val="21"/>
                <w:szCs w:val="21"/>
              </w:rPr>
              <w:t>5</w:t>
            </w:r>
            <w:r>
              <w:rPr>
                <w:rFonts w:eastAsiaTheme="minorEastAsia" w:hint="eastAsia"/>
                <w:sz w:val="21"/>
                <w:szCs w:val="21"/>
              </w:rPr>
              <w:t>个学科（地球科学、工程学、环境科学</w:t>
            </w:r>
            <w:r>
              <w:rPr>
                <w:rFonts w:eastAsiaTheme="minorEastAsia" w:hint="eastAsia"/>
                <w:sz w:val="21"/>
                <w:szCs w:val="21"/>
              </w:rPr>
              <w:t>/</w:t>
            </w:r>
            <w:r>
              <w:rPr>
                <w:rFonts w:eastAsiaTheme="minorEastAsia" w:hint="eastAsia"/>
                <w:sz w:val="21"/>
                <w:szCs w:val="21"/>
              </w:rPr>
              <w:t>生态学、化学、材料科学）进入</w:t>
            </w:r>
            <w:r>
              <w:rPr>
                <w:rFonts w:eastAsiaTheme="minorEastAsia" w:hint="eastAsia"/>
                <w:sz w:val="21"/>
                <w:szCs w:val="21"/>
              </w:rPr>
              <w:t>ESI</w:t>
            </w:r>
            <w:r>
              <w:rPr>
                <w:rFonts w:eastAsiaTheme="minorEastAsia" w:hint="eastAsia"/>
                <w:sz w:val="21"/>
                <w:szCs w:val="21"/>
              </w:rPr>
              <w:t>全球排名前</w:t>
            </w:r>
            <w:r>
              <w:rPr>
                <w:rFonts w:eastAsiaTheme="minorEastAsia" w:hint="eastAsia"/>
                <w:sz w:val="21"/>
                <w:szCs w:val="21"/>
              </w:rPr>
              <w:t>1%</w:t>
            </w:r>
            <w:r>
              <w:rPr>
                <w:rFonts w:eastAsiaTheme="minorEastAsia" w:hint="eastAsia"/>
                <w:sz w:val="21"/>
                <w:szCs w:val="21"/>
              </w:rPr>
              <w:t>。现有</w:t>
            </w:r>
            <w:r>
              <w:rPr>
                <w:rFonts w:eastAsiaTheme="minorEastAsia" w:hint="eastAsia"/>
                <w:sz w:val="21"/>
                <w:szCs w:val="21"/>
              </w:rPr>
              <w:t>1</w:t>
            </w:r>
            <w:r>
              <w:rPr>
                <w:rFonts w:eastAsiaTheme="minorEastAsia" w:hint="eastAsia"/>
                <w:sz w:val="21"/>
                <w:szCs w:val="21"/>
              </w:rPr>
              <w:t>个一级国家重点学科、</w:t>
            </w:r>
            <w:r>
              <w:rPr>
                <w:rFonts w:eastAsiaTheme="minorEastAsia" w:hint="eastAsia"/>
                <w:sz w:val="21"/>
                <w:szCs w:val="21"/>
              </w:rPr>
              <w:t>3</w:t>
            </w:r>
            <w:r>
              <w:rPr>
                <w:rFonts w:eastAsiaTheme="minorEastAsia" w:hint="eastAsia"/>
                <w:sz w:val="21"/>
                <w:szCs w:val="21"/>
              </w:rPr>
              <w:t>个二级国家重点学科、</w:t>
            </w:r>
            <w:r>
              <w:rPr>
                <w:rFonts w:eastAsiaTheme="minorEastAsia" w:hint="eastAsia"/>
                <w:sz w:val="21"/>
                <w:szCs w:val="21"/>
              </w:rPr>
              <w:t>1</w:t>
            </w:r>
            <w:r>
              <w:rPr>
                <w:rFonts w:eastAsiaTheme="minorEastAsia" w:hint="eastAsia"/>
                <w:sz w:val="21"/>
                <w:szCs w:val="21"/>
              </w:rPr>
              <w:t>个</w:t>
            </w:r>
            <w:r>
              <w:rPr>
                <w:rFonts w:eastAsiaTheme="minorEastAsia" w:hint="eastAsia"/>
                <w:sz w:val="21"/>
                <w:szCs w:val="21"/>
              </w:rPr>
              <w:t>国家重点（培育）学科、</w:t>
            </w:r>
            <w:r>
              <w:rPr>
                <w:rFonts w:eastAsiaTheme="minorEastAsia" w:hint="eastAsia"/>
                <w:sz w:val="21"/>
                <w:szCs w:val="21"/>
              </w:rPr>
              <w:t>14</w:t>
            </w:r>
            <w:r>
              <w:rPr>
                <w:rFonts w:eastAsiaTheme="minorEastAsia" w:hint="eastAsia"/>
                <w:sz w:val="21"/>
                <w:szCs w:val="21"/>
              </w:rPr>
              <w:t>个省级重点学科。地质资源与地质工程入选国家第二轮“双一流”建设学科行列，地球科学、环境科学与生态学入选四川省首轮“一流学科”建设行列，</w:t>
            </w:r>
            <w:r>
              <w:rPr>
                <w:rFonts w:eastAsiaTheme="minorEastAsia" w:hint="eastAsia"/>
                <w:sz w:val="21"/>
                <w:szCs w:val="21"/>
              </w:rPr>
              <w:t>6</w:t>
            </w:r>
            <w:r>
              <w:rPr>
                <w:rFonts w:eastAsiaTheme="minorEastAsia" w:hint="eastAsia"/>
                <w:sz w:val="21"/>
                <w:szCs w:val="21"/>
              </w:rPr>
              <w:t>个学科入选四川省“双一流”建设贡嘎计划建设行列。</w:t>
            </w:r>
          </w:p>
        </w:tc>
      </w:tr>
      <w:tr w:rsidR="00274B78">
        <w:trPr>
          <w:trHeight w:val="2693"/>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647"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享受学校教职工同等福利待遇；</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可按规定认定中级职称；可参加高校教师岗前培训，申请认定教师资格证；</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学校提供</w:t>
            </w:r>
            <w:r>
              <w:rPr>
                <w:rFonts w:eastAsiaTheme="minorEastAsia" w:hint="eastAsia"/>
                <w:sz w:val="21"/>
                <w:szCs w:val="21"/>
              </w:rPr>
              <w:t>2</w:t>
            </w:r>
            <w:r>
              <w:rPr>
                <w:rFonts w:eastAsiaTheme="minorEastAsia" w:hint="eastAsia"/>
                <w:sz w:val="21"/>
                <w:szCs w:val="21"/>
              </w:rPr>
              <w:t>年博士后公寓，或给予每月</w:t>
            </w:r>
            <w:r>
              <w:rPr>
                <w:rFonts w:eastAsiaTheme="minorEastAsia" w:hint="eastAsia"/>
                <w:sz w:val="21"/>
                <w:szCs w:val="21"/>
              </w:rPr>
              <w:t>800</w:t>
            </w:r>
            <w:r>
              <w:rPr>
                <w:rFonts w:eastAsiaTheme="minorEastAsia" w:hint="eastAsia"/>
                <w:sz w:val="21"/>
                <w:szCs w:val="21"/>
              </w:rPr>
              <w:t>元住房补贴；</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超额完成在站工作任务，可按规定领取成果奖励；</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鼓励申报各类博士后基金项目，叠加发放国家、省市相关博士后经费补贴；</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按期完成中期、出站考核并考核合格者，给予一次性考核奖励；</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师资博士后出站考核优秀，可申请入编</w:t>
            </w:r>
            <w:r>
              <w:rPr>
                <w:rFonts w:eastAsiaTheme="minorEastAsia" w:hint="eastAsia"/>
                <w:sz w:val="21"/>
                <w:szCs w:val="21"/>
              </w:rPr>
              <w:t>。</w:t>
            </w:r>
          </w:p>
        </w:tc>
      </w:tr>
      <w:tr w:rsidR="00274B78">
        <w:trPr>
          <w:trHeight w:val="567"/>
          <w:jc w:val="center"/>
        </w:trPr>
        <w:tc>
          <w:tcPr>
            <w:tcW w:w="14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3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30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所需专业方向（一级学科）</w:t>
            </w:r>
          </w:p>
        </w:tc>
        <w:tc>
          <w:tcPr>
            <w:tcW w:w="141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（万元</w:t>
            </w:r>
            <w:r>
              <w:rPr>
                <w:rFonts w:eastAsiaTheme="minorEastAsia"/>
                <w:b/>
                <w:bCs/>
                <w:sz w:val="21"/>
                <w:szCs w:val="21"/>
              </w:rPr>
              <w:t>/</w:t>
            </w:r>
            <w:r>
              <w:rPr>
                <w:rFonts w:eastAsiaTheme="minorEastAsia"/>
                <w:b/>
                <w:bCs/>
                <w:sz w:val="21"/>
                <w:szCs w:val="21"/>
              </w:rPr>
              <w:t>年）</w:t>
            </w:r>
          </w:p>
        </w:tc>
        <w:tc>
          <w:tcPr>
            <w:tcW w:w="212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273"/>
          <w:jc w:val="center"/>
        </w:trPr>
        <w:tc>
          <w:tcPr>
            <w:tcW w:w="141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师资博士后</w:t>
            </w:r>
          </w:p>
        </w:tc>
        <w:tc>
          <w:tcPr>
            <w:tcW w:w="73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99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3093"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地质学、地质资源与地质工程、地球物理学、管理科学与工程、土木工程、核科学与技术、仪器科学与技术</w:t>
            </w:r>
            <w:r>
              <w:rPr>
                <w:rFonts w:eastAsiaTheme="minorEastAsia"/>
                <w:sz w:val="21"/>
                <w:szCs w:val="21"/>
              </w:rPr>
              <w:t>、</w:t>
            </w:r>
            <w:r>
              <w:rPr>
                <w:rFonts w:eastAsiaTheme="minorEastAsia"/>
                <w:sz w:val="21"/>
                <w:szCs w:val="21"/>
              </w:rPr>
              <w:t>矿业工程、水利工程、石油与天然气工程、机械工程、力学、测绘科学与技术、动力工程及工程热物理、计算机科学与技术、软件工程</w:t>
            </w:r>
            <w:r>
              <w:rPr>
                <w:rFonts w:eastAsiaTheme="minorEastAsia"/>
                <w:sz w:val="21"/>
                <w:szCs w:val="21"/>
              </w:rPr>
              <w:t>、控制科学与工程、电子信息、</w:t>
            </w:r>
            <w:r>
              <w:rPr>
                <w:rFonts w:eastAsiaTheme="minorEastAsia"/>
                <w:sz w:val="21"/>
                <w:szCs w:val="21"/>
              </w:rPr>
              <w:t>材料科学与工程、化学工程与技术</w:t>
            </w:r>
            <w:r>
              <w:rPr>
                <w:rFonts w:eastAsiaTheme="minorEastAsia"/>
                <w:sz w:val="21"/>
                <w:szCs w:val="21"/>
              </w:rPr>
              <w:t>、</w:t>
            </w:r>
            <w:r>
              <w:rPr>
                <w:rFonts w:eastAsiaTheme="minorEastAsia"/>
                <w:sz w:val="21"/>
                <w:szCs w:val="21"/>
              </w:rPr>
              <w:t>化学、</w:t>
            </w:r>
            <w:r>
              <w:rPr>
                <w:rFonts w:eastAsiaTheme="minorEastAsia"/>
                <w:sz w:val="21"/>
                <w:szCs w:val="21"/>
              </w:rPr>
              <w:t>环境科学与工程、工商管理</w:t>
            </w:r>
            <w:r>
              <w:rPr>
                <w:rFonts w:eastAsiaTheme="minorEastAsia"/>
                <w:sz w:val="21"/>
                <w:szCs w:val="21"/>
              </w:rPr>
              <w:t>、数学、物理学、地理学、海洋科学</w:t>
            </w:r>
            <w:r>
              <w:rPr>
                <w:rFonts w:eastAsiaTheme="minorEastAsia"/>
                <w:sz w:val="21"/>
                <w:szCs w:val="21"/>
              </w:rPr>
              <w:t>等</w:t>
            </w:r>
          </w:p>
        </w:tc>
        <w:tc>
          <w:tcPr>
            <w:tcW w:w="141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满足其一：</w:t>
            </w:r>
          </w:p>
          <w:p w:rsidR="00274B78" w:rsidRDefault="004E046F">
            <w:pPr>
              <w:numPr>
                <w:ilvl w:val="0"/>
                <w:numId w:val="4"/>
              </w:numPr>
              <w:adjustRightInd w:val="0"/>
              <w:snapToGrid w:val="0"/>
              <w:spacing w:line="240" w:lineRule="auto"/>
              <w:ind w:firstLine="0"/>
              <w:rPr>
                <w:rFonts w:eastAsiaTheme="minorEastAsia"/>
                <w:sz w:val="21"/>
                <w:szCs w:val="21"/>
              </w:rPr>
            </w:pPr>
            <w:r>
              <w:rPr>
                <w:rFonts w:eastAsiaTheme="minorEastAsia"/>
                <w:sz w:val="21"/>
                <w:szCs w:val="21"/>
              </w:rPr>
              <w:t>软科或</w:t>
            </w:r>
            <w:r>
              <w:rPr>
                <w:rFonts w:eastAsiaTheme="minorEastAsia"/>
                <w:sz w:val="21"/>
                <w:szCs w:val="21"/>
              </w:rPr>
              <w:t>QS</w:t>
            </w:r>
            <w:r>
              <w:rPr>
                <w:rFonts w:eastAsiaTheme="minorEastAsia"/>
                <w:sz w:val="21"/>
                <w:szCs w:val="21"/>
              </w:rPr>
              <w:t>排名前</w:t>
            </w:r>
            <w:r>
              <w:rPr>
                <w:rFonts w:eastAsiaTheme="minorEastAsia"/>
                <w:sz w:val="21"/>
                <w:szCs w:val="21"/>
              </w:rPr>
              <w:t>200</w:t>
            </w:r>
            <w:r>
              <w:rPr>
                <w:rFonts w:eastAsiaTheme="minorEastAsia"/>
                <w:sz w:val="21"/>
                <w:szCs w:val="21"/>
              </w:rPr>
              <w:t>高校；</w:t>
            </w:r>
          </w:p>
          <w:p w:rsidR="00274B78" w:rsidRDefault="004E046F">
            <w:pPr>
              <w:numPr>
                <w:ilvl w:val="0"/>
                <w:numId w:val="4"/>
              </w:numPr>
              <w:adjustRightInd w:val="0"/>
              <w:snapToGrid w:val="0"/>
              <w:spacing w:line="240" w:lineRule="auto"/>
              <w:ind w:firstLine="0"/>
              <w:rPr>
                <w:rFonts w:eastAsiaTheme="minorEastAsia"/>
                <w:sz w:val="21"/>
                <w:szCs w:val="21"/>
              </w:rPr>
            </w:pPr>
            <w:r>
              <w:rPr>
                <w:rFonts w:eastAsiaTheme="minorEastAsia"/>
                <w:sz w:val="21"/>
                <w:szCs w:val="21"/>
              </w:rPr>
              <w:t>“</w:t>
            </w:r>
            <w:r>
              <w:rPr>
                <w:rFonts w:eastAsiaTheme="minorEastAsia"/>
                <w:sz w:val="21"/>
                <w:szCs w:val="21"/>
              </w:rPr>
              <w:t>双一流</w:t>
            </w:r>
            <w:r>
              <w:rPr>
                <w:rFonts w:eastAsiaTheme="minorEastAsia"/>
                <w:sz w:val="21"/>
                <w:szCs w:val="21"/>
              </w:rPr>
              <w:t>”</w:t>
            </w:r>
            <w:r>
              <w:rPr>
                <w:rFonts w:eastAsiaTheme="minorEastAsia"/>
                <w:sz w:val="21"/>
                <w:szCs w:val="21"/>
              </w:rPr>
              <w:t>建设高校及建设学科且学科评估</w:t>
            </w:r>
            <w:r>
              <w:rPr>
                <w:rFonts w:eastAsiaTheme="minorEastAsia"/>
                <w:sz w:val="21"/>
                <w:szCs w:val="21"/>
              </w:rPr>
              <w:t>A-</w:t>
            </w:r>
            <w:r>
              <w:rPr>
                <w:rFonts w:eastAsiaTheme="minorEastAsia"/>
                <w:sz w:val="21"/>
                <w:szCs w:val="21"/>
              </w:rPr>
              <w:t>及以上取得博士学位或博士后出站人员；</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具体条件需求参见学校博士后招收公告</w:t>
            </w:r>
          </w:p>
        </w:tc>
      </w:tr>
      <w:tr w:rsidR="00274B78">
        <w:trPr>
          <w:trHeight w:val="1127"/>
          <w:jc w:val="center"/>
        </w:trPr>
        <w:tc>
          <w:tcPr>
            <w:tcW w:w="141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专职博士后</w:t>
            </w:r>
          </w:p>
        </w:tc>
        <w:tc>
          <w:tcPr>
            <w:tcW w:w="73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不限</w:t>
            </w:r>
          </w:p>
        </w:tc>
        <w:tc>
          <w:tcPr>
            <w:tcW w:w="99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3093"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1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20-30</w:t>
            </w:r>
          </w:p>
        </w:tc>
        <w:tc>
          <w:tcPr>
            <w:tcW w:w="2127"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spacing w:line="240" w:lineRule="auto"/>
      </w:pPr>
      <w: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16" w:name="_Toc30454"/>
      <w:bookmarkStart w:id="17" w:name="_Toc9910"/>
      <w:bookmarkStart w:id="18" w:name="_Toc17264"/>
      <w:bookmarkStart w:id="19" w:name="_Toc26146"/>
      <w:bookmarkStart w:id="20" w:name="_Toc32088"/>
      <w:r>
        <w:rPr>
          <w:rFonts w:eastAsia="方正小标宋简体"/>
          <w:sz w:val="44"/>
          <w:szCs w:val="44"/>
        </w:rPr>
        <w:t>成都体育学院</w:t>
      </w:r>
      <w:bookmarkEnd w:id="16"/>
      <w:bookmarkEnd w:id="17"/>
      <w:bookmarkEnd w:id="18"/>
      <w:bookmarkEnd w:id="19"/>
      <w:bookmarkEnd w:id="20"/>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7"/>
        <w:gridCol w:w="1192"/>
        <w:gridCol w:w="114"/>
        <w:gridCol w:w="1275"/>
        <w:gridCol w:w="312"/>
        <w:gridCol w:w="1401"/>
        <w:gridCol w:w="447"/>
        <w:gridCol w:w="1289"/>
        <w:gridCol w:w="282"/>
        <w:gridCol w:w="2152"/>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9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6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82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26"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3" w:type="dxa"/>
            <w:gridSpan w:val="9"/>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四川省成都市东部新区环湖北路</w:t>
            </w:r>
            <w:r>
              <w:rPr>
                <w:rFonts w:eastAsiaTheme="minorEastAsia"/>
                <w:sz w:val="21"/>
                <w:szCs w:val="21"/>
              </w:rPr>
              <w:t>1942</w:t>
            </w:r>
            <w:r>
              <w:rPr>
                <w:rFonts w:eastAsiaTheme="minorEastAsia"/>
                <w:sz w:val="21"/>
                <w:szCs w:val="21"/>
              </w:rPr>
              <w:t>号</w:t>
            </w:r>
          </w:p>
        </w:tc>
      </w:tr>
      <w:tr w:rsidR="00274B78">
        <w:trPr>
          <w:trHeight w:val="302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3" w:type="dxa"/>
            <w:gridSpan w:val="9"/>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体育学院是国家部署在西南地区唯一的高等体育学府，原国家体育总局直属的六所体育院校之一，现为四川省与国家体育总局共建院校。学校为博士学位授权单位，设有体育学一级学科博士后科研流动站，四川省博士后创新实践基地和全国博士后科研工作站。拥有体育学博士学位授权一级学科和</w:t>
            </w:r>
            <w:r>
              <w:rPr>
                <w:rFonts w:eastAsiaTheme="minorEastAsia" w:hint="eastAsia"/>
                <w:sz w:val="21"/>
                <w:szCs w:val="21"/>
              </w:rPr>
              <w:t>4</w:t>
            </w:r>
            <w:r>
              <w:rPr>
                <w:rFonts w:eastAsiaTheme="minorEastAsia" w:hint="eastAsia"/>
                <w:sz w:val="21"/>
                <w:szCs w:val="21"/>
              </w:rPr>
              <w:t>个硕士学位授权一级学科，</w:t>
            </w:r>
            <w:r>
              <w:rPr>
                <w:rFonts w:eastAsiaTheme="minorEastAsia" w:hint="eastAsia"/>
                <w:sz w:val="21"/>
                <w:szCs w:val="21"/>
              </w:rPr>
              <w:t>14</w:t>
            </w:r>
            <w:r>
              <w:rPr>
                <w:rFonts w:eastAsiaTheme="minorEastAsia" w:hint="eastAsia"/>
                <w:sz w:val="21"/>
                <w:szCs w:val="21"/>
              </w:rPr>
              <w:t>个硕士学位授权二级学科，</w:t>
            </w:r>
            <w:r>
              <w:rPr>
                <w:rFonts w:eastAsiaTheme="minorEastAsia" w:hint="eastAsia"/>
                <w:sz w:val="21"/>
                <w:szCs w:val="21"/>
              </w:rPr>
              <w:t>4</w:t>
            </w:r>
            <w:r>
              <w:rPr>
                <w:rFonts w:eastAsiaTheme="minorEastAsia" w:hint="eastAsia"/>
                <w:sz w:val="21"/>
                <w:szCs w:val="21"/>
              </w:rPr>
              <w:t>个硕士专业学位授权点，学科专业涵盖教、医、文、管、经、艺、史等</w:t>
            </w:r>
            <w:r>
              <w:rPr>
                <w:rFonts w:eastAsiaTheme="minorEastAsia" w:hint="eastAsia"/>
                <w:sz w:val="21"/>
                <w:szCs w:val="21"/>
              </w:rPr>
              <w:t>7</w:t>
            </w:r>
            <w:r>
              <w:rPr>
                <w:rFonts w:eastAsiaTheme="minorEastAsia" w:hint="eastAsia"/>
                <w:sz w:val="21"/>
                <w:szCs w:val="21"/>
              </w:rPr>
              <w:t>大学科门类，体育学和运动医学为四川省“双一流”建设学科。</w:t>
            </w:r>
          </w:p>
        </w:tc>
      </w:tr>
      <w:tr w:rsidR="00274B78">
        <w:trPr>
          <w:trHeight w:val="254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3" w:type="dxa"/>
            <w:gridSpan w:val="9"/>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学校博士后管理工作主要由人事处牵头负责，博士后在站时间一般为</w:t>
            </w:r>
            <w:r>
              <w:rPr>
                <w:rFonts w:eastAsiaTheme="minorEastAsia" w:hint="eastAsia"/>
                <w:sz w:val="21"/>
                <w:szCs w:val="21"/>
              </w:rPr>
              <w:t>3</w:t>
            </w:r>
            <w:r>
              <w:rPr>
                <w:rFonts w:eastAsiaTheme="minorEastAsia" w:hint="eastAsia"/>
                <w:sz w:val="21"/>
                <w:szCs w:val="21"/>
              </w:rPr>
              <w:t>年，最长不超过</w:t>
            </w:r>
            <w:r>
              <w:rPr>
                <w:rFonts w:eastAsiaTheme="minorEastAsia" w:hint="eastAsia"/>
                <w:sz w:val="21"/>
                <w:szCs w:val="21"/>
              </w:rPr>
              <w:t>6</w:t>
            </w:r>
            <w:r>
              <w:rPr>
                <w:rFonts w:eastAsiaTheme="minorEastAsia" w:hint="eastAsia"/>
                <w:sz w:val="21"/>
                <w:szCs w:val="21"/>
              </w:rPr>
              <w:t>年，根据申请人进站前个人科研情况，学校对博士后进行分类资助，并分别设置出站考核条件，博士后超额完成出站要求的业绩成果，可按学校相关规定享受科研奖励。全职博士后在站期间，可租住学校公寓，学校按规定为其购买社保和公积金。</w:t>
            </w:r>
          </w:p>
        </w:tc>
      </w:tr>
      <w:tr w:rsidR="00274B78">
        <w:trPr>
          <w:trHeight w:val="6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一级学科</w:t>
            </w:r>
            <w:r>
              <w:rPr>
                <w:rFonts w:eastAsiaTheme="minorEastAsia" w:hint="eastAsia"/>
                <w:b/>
                <w:bCs/>
                <w:sz w:val="21"/>
                <w:szCs w:val="21"/>
              </w:rPr>
              <w:t>）</w:t>
            </w:r>
          </w:p>
        </w:tc>
        <w:tc>
          <w:tcPr>
            <w:tcW w:w="17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40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271"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运动促进健康</w:t>
            </w:r>
          </w:p>
        </w:tc>
        <w:tc>
          <w:tcPr>
            <w:tcW w:w="1177"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73"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92"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体育学、基础医学、临床医学</w:t>
            </w:r>
          </w:p>
        </w:tc>
        <w:tc>
          <w:tcPr>
            <w:tcW w:w="171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20-28</w:t>
            </w:r>
          </w:p>
        </w:tc>
        <w:tc>
          <w:tcPr>
            <w:tcW w:w="2405" w:type="dxa"/>
            <w:gridSpan w:val="2"/>
            <w:vMerge w:val="restart"/>
            <w:shd w:val="clear" w:color="auto" w:fill="FFFFFF"/>
            <w:noWrap/>
            <w:vAlign w:val="center"/>
          </w:tcPr>
          <w:p w:rsidR="00274B78" w:rsidRDefault="004E046F">
            <w:pPr>
              <w:adjustRightInd w:val="0"/>
              <w:snapToGrid w:val="0"/>
              <w:spacing w:line="360" w:lineRule="auto"/>
              <w:ind w:firstLine="0"/>
              <w:rPr>
                <w:rFonts w:eastAsiaTheme="minorEastAsia"/>
                <w:sz w:val="21"/>
                <w:szCs w:val="21"/>
              </w:rPr>
            </w:pPr>
            <w:r>
              <w:rPr>
                <w:rFonts w:eastAsiaTheme="minorEastAsia"/>
                <w:sz w:val="21"/>
                <w:szCs w:val="21"/>
              </w:rPr>
              <w:t>科研院所、高校教师、近三年毕业博士且年龄在</w:t>
            </w:r>
            <w:r>
              <w:rPr>
                <w:rFonts w:eastAsiaTheme="minorEastAsia"/>
                <w:sz w:val="21"/>
                <w:szCs w:val="21"/>
              </w:rPr>
              <w:t>35</w:t>
            </w:r>
            <w:r>
              <w:rPr>
                <w:rFonts w:eastAsiaTheme="minorEastAsia"/>
                <w:sz w:val="21"/>
                <w:szCs w:val="21"/>
              </w:rPr>
              <w:t>岁以下</w:t>
            </w:r>
          </w:p>
        </w:tc>
      </w:tr>
      <w:tr w:rsidR="00274B78">
        <w:trPr>
          <w:trHeight w:val="1417"/>
          <w:jc w:val="center"/>
        </w:trPr>
        <w:tc>
          <w:tcPr>
            <w:tcW w:w="1271"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体育史与体育文化</w:t>
            </w:r>
          </w:p>
        </w:tc>
        <w:tc>
          <w:tcPr>
            <w:tcW w:w="1177"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73"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92"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体育学、历史学</w:t>
            </w:r>
          </w:p>
        </w:tc>
        <w:tc>
          <w:tcPr>
            <w:tcW w:w="171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20-28</w:t>
            </w:r>
          </w:p>
        </w:tc>
        <w:tc>
          <w:tcPr>
            <w:tcW w:w="2405" w:type="dxa"/>
            <w:gridSpan w:val="2"/>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1417"/>
          <w:jc w:val="center"/>
        </w:trPr>
        <w:tc>
          <w:tcPr>
            <w:tcW w:w="1271"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运动项目教学训练理论与实践</w:t>
            </w:r>
          </w:p>
        </w:tc>
        <w:tc>
          <w:tcPr>
            <w:tcW w:w="1177"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73"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92"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体育学</w:t>
            </w:r>
          </w:p>
        </w:tc>
        <w:tc>
          <w:tcPr>
            <w:tcW w:w="171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20-28</w:t>
            </w:r>
          </w:p>
        </w:tc>
        <w:tc>
          <w:tcPr>
            <w:tcW w:w="2405" w:type="dxa"/>
            <w:gridSpan w:val="2"/>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bl>
    <w:p w:rsidR="00274B78" w:rsidRDefault="00274B78">
      <w:pPr>
        <w:adjustRightInd w:val="0"/>
        <w:snapToGrid w:val="0"/>
        <w:spacing w:line="20" w:lineRule="exact"/>
        <w:ind w:firstLine="0"/>
        <w:rPr>
          <w:sz w:val="21"/>
          <w:szCs w:val="21"/>
        </w:rPr>
      </w:pPr>
    </w:p>
    <w:p w:rsidR="00274B78" w:rsidRDefault="004E046F">
      <w:pPr>
        <w:pStyle w:val="a0"/>
        <w:adjustRightInd w:val="0"/>
        <w:snapToGrid w:val="0"/>
        <w:spacing w:line="240" w:lineRule="auto"/>
        <w:ind w:firstLine="0"/>
        <w:rPr>
          <w:sz w:val="21"/>
          <w:szCs w:val="21"/>
        </w:rPr>
      </w:pPr>
      <w:r>
        <w:rPr>
          <w:sz w:val="21"/>
          <w:szCs w:val="21"/>
        </w:rPr>
        <w:br w:type="page"/>
      </w: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21" w:name="_Toc14069"/>
      <w:bookmarkStart w:id="22" w:name="_Toc5744"/>
      <w:bookmarkStart w:id="23" w:name="_Toc19670"/>
      <w:bookmarkStart w:id="24" w:name="_Toc6080"/>
      <w:bookmarkStart w:id="25" w:name="_Toc5423"/>
      <w:r>
        <w:rPr>
          <w:rFonts w:ascii="方正小标宋_GBK" w:eastAsia="方正小标宋_GBK" w:hAnsi="方正小标宋_GBK" w:cs="方正小标宋_GBK" w:hint="eastAsia"/>
          <w:sz w:val="44"/>
          <w:szCs w:val="44"/>
        </w:rPr>
        <w:t>成都中医药大学</w:t>
      </w:r>
      <w:bookmarkEnd w:id="21"/>
      <w:bookmarkEnd w:id="22"/>
      <w:bookmarkEnd w:id="23"/>
      <w:bookmarkEnd w:id="24"/>
      <w:bookmarkEnd w:id="25"/>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5"/>
        <w:gridCol w:w="1697"/>
        <w:gridCol w:w="1728"/>
        <w:gridCol w:w="1464"/>
        <w:gridCol w:w="1737"/>
        <w:gridCol w:w="1740"/>
      </w:tblGrid>
      <w:tr w:rsidR="00274B78">
        <w:trPr>
          <w:trHeight w:val="567"/>
          <w:jc w:val="center"/>
        </w:trPr>
        <w:tc>
          <w:tcPr>
            <w:tcW w:w="138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9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72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6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3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4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8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6" w:type="dxa"/>
            <w:gridSpan w:val="5"/>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四川省成都市温江区柳台大道</w:t>
            </w:r>
            <w:r>
              <w:rPr>
                <w:rFonts w:eastAsiaTheme="minorEastAsia" w:hint="eastAsia"/>
                <w:sz w:val="21"/>
                <w:szCs w:val="21"/>
              </w:rPr>
              <w:t>1166</w:t>
            </w:r>
            <w:r>
              <w:rPr>
                <w:rFonts w:eastAsiaTheme="minorEastAsia" w:hint="eastAsia"/>
                <w:sz w:val="21"/>
                <w:szCs w:val="21"/>
              </w:rPr>
              <w:t>号</w:t>
            </w:r>
          </w:p>
        </w:tc>
      </w:tr>
      <w:tr w:rsidR="00274B78">
        <w:trPr>
          <w:trHeight w:val="5690"/>
          <w:jc w:val="center"/>
        </w:trPr>
        <w:tc>
          <w:tcPr>
            <w:tcW w:w="138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简介</w:t>
            </w:r>
          </w:p>
        </w:tc>
        <w:tc>
          <w:tcPr>
            <w:tcW w:w="8366"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成都中医药大学创建于</w:t>
            </w:r>
            <w:r>
              <w:rPr>
                <w:rFonts w:eastAsiaTheme="minorEastAsia" w:hint="eastAsia"/>
                <w:sz w:val="21"/>
                <w:szCs w:val="21"/>
              </w:rPr>
              <w:t>1956</w:t>
            </w:r>
            <w:r>
              <w:rPr>
                <w:rFonts w:eastAsiaTheme="minorEastAsia" w:hint="eastAsia"/>
                <w:sz w:val="21"/>
                <w:szCs w:val="21"/>
              </w:rPr>
              <w:t>年，是教育部、国家中医药管理局与四川省人民政府共建高校，国家“双一流”学科建设高校，</w:t>
            </w:r>
            <w:r>
              <w:rPr>
                <w:rFonts w:eastAsiaTheme="minorEastAsia" w:hint="eastAsia"/>
                <w:sz w:val="21"/>
                <w:szCs w:val="21"/>
              </w:rPr>
              <w:t>ESI</w:t>
            </w:r>
            <w:r>
              <w:rPr>
                <w:rFonts w:eastAsiaTheme="minorEastAsia" w:hint="eastAsia"/>
                <w:sz w:val="21"/>
                <w:szCs w:val="21"/>
              </w:rPr>
              <w:t>前</w:t>
            </w:r>
            <w:r>
              <w:rPr>
                <w:rFonts w:eastAsiaTheme="minorEastAsia" w:hint="eastAsia"/>
                <w:sz w:val="21"/>
                <w:szCs w:val="21"/>
              </w:rPr>
              <w:t>1%</w:t>
            </w:r>
            <w:r>
              <w:rPr>
                <w:rFonts w:eastAsiaTheme="minorEastAsia" w:hint="eastAsia"/>
                <w:sz w:val="21"/>
                <w:szCs w:val="21"/>
              </w:rPr>
              <w:t>学科高校，是我国最早的四所中医药高等院校之一。学校是全国首批中医药学博士、硕士学位授权点，现有博士后流动站</w:t>
            </w:r>
            <w:r>
              <w:rPr>
                <w:rFonts w:eastAsiaTheme="minorEastAsia" w:hint="eastAsia"/>
                <w:sz w:val="21"/>
                <w:szCs w:val="21"/>
              </w:rPr>
              <w:t>3</w:t>
            </w:r>
            <w:r>
              <w:rPr>
                <w:rFonts w:eastAsiaTheme="minorEastAsia" w:hint="eastAsia"/>
                <w:sz w:val="21"/>
                <w:szCs w:val="21"/>
              </w:rPr>
              <w:t>个，国家“双一流”建设学科</w:t>
            </w:r>
            <w:r>
              <w:rPr>
                <w:rFonts w:eastAsiaTheme="minorEastAsia" w:hint="eastAsia"/>
                <w:sz w:val="21"/>
                <w:szCs w:val="21"/>
              </w:rPr>
              <w:t>1</w:t>
            </w:r>
            <w:r>
              <w:rPr>
                <w:rFonts w:eastAsiaTheme="minorEastAsia" w:hint="eastAsia"/>
                <w:sz w:val="21"/>
                <w:szCs w:val="21"/>
              </w:rPr>
              <w:t>个，国家重点学科</w:t>
            </w:r>
            <w:r>
              <w:rPr>
                <w:rFonts w:eastAsiaTheme="minorEastAsia" w:hint="eastAsia"/>
                <w:sz w:val="21"/>
                <w:szCs w:val="21"/>
              </w:rPr>
              <w:t>4</w:t>
            </w:r>
            <w:r>
              <w:rPr>
                <w:rFonts w:eastAsiaTheme="minorEastAsia" w:hint="eastAsia"/>
                <w:sz w:val="21"/>
                <w:szCs w:val="21"/>
              </w:rPr>
              <w:t>个。在</w:t>
            </w:r>
            <w:r>
              <w:rPr>
                <w:rFonts w:eastAsiaTheme="minorEastAsia" w:hint="eastAsia"/>
                <w:sz w:val="21"/>
                <w:szCs w:val="21"/>
              </w:rPr>
              <w:t>2020</w:t>
            </w:r>
            <w:r>
              <w:rPr>
                <w:rFonts w:eastAsiaTheme="minorEastAsia" w:hint="eastAsia"/>
                <w:sz w:val="21"/>
                <w:szCs w:val="21"/>
              </w:rPr>
              <w:t>年全国博士后工作综合评估中获得“</w:t>
            </w:r>
            <w:r>
              <w:rPr>
                <w:rFonts w:eastAsiaTheme="minorEastAsia" w:hint="eastAsia"/>
                <w:sz w:val="21"/>
                <w:szCs w:val="21"/>
              </w:rPr>
              <w:t>1</w:t>
            </w:r>
            <w:r>
              <w:rPr>
                <w:rFonts w:eastAsiaTheme="minorEastAsia" w:hint="eastAsia"/>
                <w:sz w:val="21"/>
                <w:szCs w:val="21"/>
              </w:rPr>
              <w:t>个优秀、</w:t>
            </w:r>
            <w:r>
              <w:rPr>
                <w:rFonts w:eastAsiaTheme="minorEastAsia" w:hint="eastAsia"/>
                <w:sz w:val="21"/>
                <w:szCs w:val="21"/>
              </w:rPr>
              <w:t>2</w:t>
            </w:r>
            <w:r>
              <w:rPr>
                <w:rFonts w:eastAsiaTheme="minorEastAsia" w:hint="eastAsia"/>
                <w:sz w:val="21"/>
                <w:szCs w:val="21"/>
              </w:rPr>
              <w:t>个良好”，优良率</w:t>
            </w:r>
            <w:r>
              <w:rPr>
                <w:rFonts w:eastAsiaTheme="minorEastAsia" w:hint="eastAsia"/>
                <w:sz w:val="21"/>
                <w:szCs w:val="21"/>
              </w:rPr>
              <w:t>100%</w:t>
            </w:r>
            <w:r>
              <w:rPr>
                <w:rFonts w:eastAsiaTheme="minorEastAsia" w:hint="eastAsia"/>
                <w:sz w:val="21"/>
                <w:szCs w:val="21"/>
              </w:rPr>
              <w:t>。我校至今招收博士后累计</w:t>
            </w:r>
            <w:r>
              <w:rPr>
                <w:rFonts w:eastAsiaTheme="minorEastAsia" w:hint="eastAsia"/>
                <w:sz w:val="21"/>
                <w:szCs w:val="21"/>
              </w:rPr>
              <w:t>371</w:t>
            </w:r>
            <w:r>
              <w:rPr>
                <w:rFonts w:eastAsiaTheme="minorEastAsia" w:hint="eastAsia"/>
                <w:sz w:val="21"/>
                <w:szCs w:val="21"/>
              </w:rPr>
              <w:t>人，目前在站博士后总人数</w:t>
            </w:r>
            <w:r>
              <w:rPr>
                <w:rFonts w:eastAsiaTheme="minorEastAsia" w:hint="eastAsia"/>
                <w:sz w:val="21"/>
                <w:szCs w:val="21"/>
              </w:rPr>
              <w:t>183</w:t>
            </w:r>
            <w:r>
              <w:rPr>
                <w:rFonts w:eastAsiaTheme="minorEastAsia" w:hint="eastAsia"/>
                <w:sz w:val="21"/>
                <w:szCs w:val="21"/>
              </w:rPr>
              <w:t>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学校有中国工程院院士</w:t>
            </w:r>
            <w:r>
              <w:rPr>
                <w:rFonts w:eastAsiaTheme="minorEastAsia" w:hint="eastAsia"/>
                <w:sz w:val="21"/>
                <w:szCs w:val="21"/>
              </w:rPr>
              <w:t>1</w:t>
            </w:r>
            <w:r>
              <w:rPr>
                <w:rFonts w:eastAsiaTheme="minorEastAsia" w:hint="eastAsia"/>
                <w:sz w:val="21"/>
                <w:szCs w:val="21"/>
              </w:rPr>
              <w:t>人，国医大师</w:t>
            </w:r>
            <w:r>
              <w:rPr>
                <w:rFonts w:eastAsiaTheme="minorEastAsia" w:hint="eastAsia"/>
                <w:sz w:val="21"/>
                <w:szCs w:val="21"/>
              </w:rPr>
              <w:t>4</w:t>
            </w:r>
            <w:r>
              <w:rPr>
                <w:rFonts w:eastAsiaTheme="minorEastAsia" w:hint="eastAsia"/>
                <w:sz w:val="21"/>
                <w:szCs w:val="21"/>
              </w:rPr>
              <w:t>人，全国名中医</w:t>
            </w:r>
            <w:r>
              <w:rPr>
                <w:rFonts w:eastAsiaTheme="minorEastAsia" w:hint="eastAsia"/>
                <w:sz w:val="21"/>
                <w:szCs w:val="21"/>
              </w:rPr>
              <w:t>5</w:t>
            </w:r>
            <w:r>
              <w:rPr>
                <w:rFonts w:eastAsiaTheme="minorEastAsia" w:hint="eastAsia"/>
                <w:sz w:val="21"/>
                <w:szCs w:val="21"/>
              </w:rPr>
              <w:t>人，国家级教学名师</w:t>
            </w:r>
            <w:r>
              <w:rPr>
                <w:rFonts w:eastAsiaTheme="minorEastAsia" w:hint="eastAsia"/>
                <w:sz w:val="21"/>
                <w:szCs w:val="21"/>
              </w:rPr>
              <w:t>5</w:t>
            </w:r>
            <w:r>
              <w:rPr>
                <w:rFonts w:eastAsiaTheme="minorEastAsia" w:hint="eastAsia"/>
                <w:sz w:val="21"/>
                <w:szCs w:val="21"/>
              </w:rPr>
              <w:t>人，全国中医药</w:t>
            </w:r>
            <w:r>
              <w:rPr>
                <w:rFonts w:eastAsiaTheme="minorEastAsia" w:hint="eastAsia"/>
                <w:sz w:val="21"/>
                <w:szCs w:val="21"/>
              </w:rPr>
              <w:t>杰出贡献奖获得者</w:t>
            </w:r>
            <w:r>
              <w:rPr>
                <w:rFonts w:eastAsiaTheme="minorEastAsia" w:hint="eastAsia"/>
                <w:sz w:val="21"/>
                <w:szCs w:val="21"/>
              </w:rPr>
              <w:t>2</w:t>
            </w:r>
            <w:r>
              <w:rPr>
                <w:rFonts w:eastAsiaTheme="minorEastAsia" w:hint="eastAsia"/>
                <w:sz w:val="21"/>
                <w:szCs w:val="21"/>
              </w:rPr>
              <w:t>人，国家“</w:t>
            </w:r>
            <w:r>
              <w:rPr>
                <w:rFonts w:eastAsiaTheme="minorEastAsia" w:hint="eastAsia"/>
                <w:sz w:val="21"/>
                <w:szCs w:val="21"/>
              </w:rPr>
              <w:t>973</w:t>
            </w:r>
            <w:r>
              <w:rPr>
                <w:rFonts w:eastAsiaTheme="minorEastAsia" w:hint="eastAsia"/>
                <w:sz w:val="21"/>
                <w:szCs w:val="21"/>
              </w:rPr>
              <w:t>计划”项目首席科学家</w:t>
            </w:r>
            <w:r>
              <w:rPr>
                <w:rFonts w:eastAsiaTheme="minorEastAsia" w:hint="eastAsia"/>
                <w:sz w:val="21"/>
                <w:szCs w:val="21"/>
              </w:rPr>
              <w:t>1</w:t>
            </w:r>
            <w:r>
              <w:rPr>
                <w:rFonts w:eastAsiaTheme="minorEastAsia" w:hint="eastAsia"/>
                <w:sz w:val="21"/>
                <w:szCs w:val="21"/>
              </w:rPr>
              <w:t>人，全国优秀科技工作者</w:t>
            </w:r>
            <w:r>
              <w:rPr>
                <w:rFonts w:eastAsiaTheme="minorEastAsia" w:hint="eastAsia"/>
                <w:sz w:val="21"/>
                <w:szCs w:val="21"/>
              </w:rPr>
              <w:t>3</w:t>
            </w:r>
            <w:r>
              <w:rPr>
                <w:rFonts w:eastAsiaTheme="minorEastAsia" w:hint="eastAsia"/>
                <w:sz w:val="21"/>
                <w:szCs w:val="21"/>
              </w:rPr>
              <w:t>人，“岐黄工程”专家</w:t>
            </w:r>
            <w:r>
              <w:rPr>
                <w:rFonts w:eastAsiaTheme="minorEastAsia" w:hint="eastAsia"/>
                <w:sz w:val="21"/>
                <w:szCs w:val="21"/>
              </w:rPr>
              <w:t>14</w:t>
            </w:r>
            <w:r>
              <w:rPr>
                <w:rFonts w:eastAsiaTheme="minorEastAsia" w:hint="eastAsia"/>
                <w:sz w:val="21"/>
                <w:szCs w:val="21"/>
              </w:rPr>
              <w:t>人；入选国家杰出青年科学基金、国家自然科学基金优秀青年基金、国家级特聘专家等国家级高层次人才</w:t>
            </w:r>
            <w:r>
              <w:rPr>
                <w:rFonts w:eastAsiaTheme="minorEastAsia" w:hint="eastAsia"/>
                <w:sz w:val="21"/>
                <w:szCs w:val="21"/>
              </w:rPr>
              <w:t>20</w:t>
            </w:r>
            <w:r>
              <w:rPr>
                <w:rFonts w:eastAsiaTheme="minorEastAsia" w:hint="eastAsia"/>
                <w:sz w:val="21"/>
                <w:szCs w:val="21"/>
              </w:rPr>
              <w:t>人；全国杰出专业技术人才</w:t>
            </w:r>
            <w:r>
              <w:rPr>
                <w:rFonts w:eastAsiaTheme="minorEastAsia" w:hint="eastAsia"/>
                <w:sz w:val="21"/>
                <w:szCs w:val="21"/>
              </w:rPr>
              <w:t>1</w:t>
            </w:r>
            <w:r>
              <w:rPr>
                <w:rFonts w:eastAsiaTheme="minorEastAsia" w:hint="eastAsia"/>
                <w:sz w:val="21"/>
                <w:szCs w:val="21"/>
              </w:rPr>
              <w:t>人，国务院学科评议组成员</w:t>
            </w:r>
            <w:r>
              <w:rPr>
                <w:rFonts w:eastAsiaTheme="minorEastAsia" w:hint="eastAsia"/>
                <w:sz w:val="21"/>
                <w:szCs w:val="21"/>
              </w:rPr>
              <w:t>2</w:t>
            </w:r>
            <w:r>
              <w:rPr>
                <w:rFonts w:eastAsiaTheme="minorEastAsia" w:hint="eastAsia"/>
                <w:sz w:val="21"/>
                <w:szCs w:val="21"/>
              </w:rPr>
              <w:t>人，享受国务院特殊津贴专家</w:t>
            </w:r>
            <w:r>
              <w:rPr>
                <w:rFonts w:eastAsiaTheme="minorEastAsia" w:hint="eastAsia"/>
                <w:sz w:val="21"/>
                <w:szCs w:val="21"/>
              </w:rPr>
              <w:t>98</w:t>
            </w:r>
            <w:r>
              <w:rPr>
                <w:rFonts w:eastAsiaTheme="minorEastAsia" w:hint="eastAsia"/>
                <w:sz w:val="21"/>
                <w:szCs w:val="21"/>
              </w:rPr>
              <w:t>人；获批国家高等学校学科创新引智基地。入选全国高校黄大年式教师团队</w:t>
            </w:r>
            <w:r>
              <w:rPr>
                <w:rFonts w:eastAsiaTheme="minorEastAsia" w:hint="eastAsia"/>
                <w:sz w:val="21"/>
                <w:szCs w:val="21"/>
              </w:rPr>
              <w:t>2</w:t>
            </w:r>
            <w:r>
              <w:rPr>
                <w:rFonts w:eastAsiaTheme="minorEastAsia" w:hint="eastAsia"/>
                <w:sz w:val="21"/>
                <w:szCs w:val="21"/>
              </w:rPr>
              <w:t>个，全国中医药创新团队</w:t>
            </w:r>
            <w:r>
              <w:rPr>
                <w:rFonts w:eastAsiaTheme="minorEastAsia" w:hint="eastAsia"/>
                <w:sz w:val="21"/>
                <w:szCs w:val="21"/>
              </w:rPr>
              <w:t>3</w:t>
            </w:r>
            <w:r>
              <w:rPr>
                <w:rFonts w:eastAsiaTheme="minorEastAsia" w:hint="eastAsia"/>
                <w:sz w:val="21"/>
                <w:szCs w:val="21"/>
              </w:rPr>
              <w:t>个，全国老中医药专家学术经验继承工作指导老师</w:t>
            </w:r>
            <w:r>
              <w:rPr>
                <w:rFonts w:eastAsiaTheme="minorEastAsia" w:hint="eastAsia"/>
                <w:sz w:val="21"/>
                <w:szCs w:val="21"/>
              </w:rPr>
              <w:t>49</w:t>
            </w:r>
            <w:r>
              <w:rPr>
                <w:rFonts w:eastAsiaTheme="minorEastAsia" w:hint="eastAsia"/>
                <w:sz w:val="21"/>
                <w:szCs w:val="21"/>
              </w:rPr>
              <w:t>人。</w:t>
            </w:r>
          </w:p>
        </w:tc>
      </w:tr>
      <w:tr w:rsidR="00274B78">
        <w:trPr>
          <w:trHeight w:val="4817"/>
          <w:jc w:val="center"/>
        </w:trPr>
        <w:tc>
          <w:tcPr>
            <w:tcW w:w="138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6"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薪酬：基础年薪不低于</w:t>
            </w:r>
            <w:r>
              <w:rPr>
                <w:rFonts w:eastAsiaTheme="minorEastAsia" w:hint="eastAsia"/>
                <w:sz w:val="21"/>
                <w:szCs w:val="21"/>
              </w:rPr>
              <w:t>66</w:t>
            </w:r>
            <w:r>
              <w:rPr>
                <w:rFonts w:eastAsiaTheme="minorEastAsia" w:hint="eastAsia"/>
                <w:sz w:val="21"/>
                <w:szCs w:val="21"/>
              </w:rPr>
              <w:t>万元</w:t>
            </w:r>
            <w:r>
              <w:rPr>
                <w:rFonts w:eastAsiaTheme="minorEastAsia" w:hint="eastAsia"/>
                <w:sz w:val="21"/>
                <w:szCs w:val="21"/>
              </w:rPr>
              <w:t>/3</w:t>
            </w:r>
            <w:r>
              <w:rPr>
                <w:rFonts w:eastAsiaTheme="minorEastAsia" w:hint="eastAsia"/>
                <w:sz w:val="21"/>
                <w:szCs w:val="21"/>
              </w:rPr>
              <w:t>年。同时叠加学术积分奖励、学校高水平成果奖励，薪酬上不封顶。出站留校工作，享受金牛区人才补贴</w:t>
            </w:r>
            <w:r>
              <w:rPr>
                <w:rFonts w:eastAsiaTheme="minorEastAsia" w:hint="eastAsia"/>
                <w:sz w:val="21"/>
                <w:szCs w:val="21"/>
              </w:rPr>
              <w:t>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国家资助博士后研究人员计划，其中国家“博新计划资助</w:t>
            </w:r>
            <w:r>
              <w:rPr>
                <w:rFonts w:eastAsiaTheme="minorEastAsia" w:hint="eastAsia"/>
                <w:sz w:val="21"/>
                <w:szCs w:val="21"/>
              </w:rPr>
              <w:t>56</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科研资助经费</w:t>
            </w:r>
            <w:r>
              <w:rPr>
                <w:rFonts w:eastAsiaTheme="minorEastAsia" w:hint="eastAsia"/>
                <w:sz w:val="21"/>
                <w:szCs w:val="21"/>
              </w:rPr>
              <w:t>8</w:t>
            </w:r>
            <w:r>
              <w:rPr>
                <w:rFonts w:eastAsiaTheme="minorEastAsia" w:hint="eastAsia"/>
                <w:sz w:val="21"/>
                <w:szCs w:val="21"/>
              </w:rPr>
              <w:t>万元，</w:t>
            </w:r>
            <w:r>
              <w:rPr>
                <w:rFonts w:eastAsiaTheme="minorEastAsia" w:hint="eastAsia"/>
                <w:sz w:val="21"/>
                <w:szCs w:val="21"/>
              </w:rPr>
              <w:t>B</w:t>
            </w:r>
            <w:r>
              <w:rPr>
                <w:rFonts w:eastAsiaTheme="minorEastAsia" w:hint="eastAsia"/>
                <w:sz w:val="21"/>
                <w:szCs w:val="21"/>
              </w:rPr>
              <w:t>档资助</w:t>
            </w:r>
            <w:r>
              <w:rPr>
                <w:rFonts w:eastAsiaTheme="minorEastAsia" w:hint="eastAsia"/>
                <w:sz w:val="21"/>
                <w:szCs w:val="21"/>
              </w:rPr>
              <w:t>36</w:t>
            </w:r>
            <w:r>
              <w:rPr>
                <w:rFonts w:eastAsiaTheme="minorEastAsia" w:hint="eastAsia"/>
                <w:sz w:val="21"/>
                <w:szCs w:val="21"/>
              </w:rPr>
              <w:t>万元，</w:t>
            </w:r>
            <w:r>
              <w:rPr>
                <w:rFonts w:eastAsiaTheme="minorEastAsia" w:hint="eastAsia"/>
                <w:sz w:val="21"/>
                <w:szCs w:val="21"/>
              </w:rPr>
              <w:t>C</w:t>
            </w:r>
            <w:r>
              <w:rPr>
                <w:rFonts w:eastAsiaTheme="minorEastAsia" w:hint="eastAsia"/>
                <w:sz w:val="21"/>
                <w:szCs w:val="21"/>
              </w:rPr>
              <w:t>档资助</w:t>
            </w:r>
            <w:r>
              <w:rPr>
                <w:rFonts w:eastAsiaTheme="minorEastAsia" w:hint="eastAsia"/>
                <w:sz w:val="21"/>
                <w:szCs w:val="21"/>
              </w:rPr>
              <w:t>24</w:t>
            </w:r>
            <w:r>
              <w:rPr>
                <w:rFonts w:eastAsiaTheme="minorEastAsia" w:hint="eastAsia"/>
                <w:sz w:val="21"/>
                <w:szCs w:val="21"/>
              </w:rPr>
              <w:t>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四川省“博新”项目资助</w:t>
            </w:r>
            <w:r>
              <w:rPr>
                <w:rFonts w:eastAsiaTheme="minorEastAsia" w:hint="eastAsia"/>
                <w:sz w:val="21"/>
                <w:szCs w:val="21"/>
              </w:rPr>
              <w:t>40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成都市补贴“博新”项目入选者</w:t>
            </w:r>
            <w:r>
              <w:rPr>
                <w:rFonts w:eastAsiaTheme="minorEastAsia" w:hint="eastAsia"/>
                <w:sz w:val="21"/>
                <w:szCs w:val="21"/>
              </w:rPr>
              <w:t>40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科研经费：学校为每位博士后博士后专项经费</w:t>
            </w:r>
            <w:r>
              <w:rPr>
                <w:rFonts w:eastAsiaTheme="minorEastAsia" w:hint="eastAsia"/>
                <w:sz w:val="21"/>
                <w:szCs w:val="21"/>
              </w:rPr>
              <w:t>6-12</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项目激励。支持在站博士后积极申报国家级和省级人才项目和科研项目。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考核合格可进入事业编制；特别优秀</w:t>
            </w:r>
            <w:r>
              <w:rPr>
                <w:rFonts w:eastAsiaTheme="minorEastAsia" w:hint="eastAsia"/>
                <w:sz w:val="21"/>
                <w:szCs w:val="21"/>
              </w:rPr>
              <w:t>者可进入学校“</w:t>
            </w:r>
            <w:r>
              <w:rPr>
                <w:rFonts w:eastAsiaTheme="minorEastAsia" w:hint="eastAsia"/>
                <w:sz w:val="21"/>
                <w:szCs w:val="21"/>
              </w:rPr>
              <w:t>1313</w:t>
            </w:r>
            <w:r>
              <w:rPr>
                <w:rFonts w:eastAsiaTheme="minorEastAsia" w:hint="eastAsia"/>
                <w:sz w:val="21"/>
                <w:szCs w:val="21"/>
              </w:rPr>
              <w:t>人体系”。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8.</w:t>
            </w:r>
            <w:r>
              <w:rPr>
                <w:rFonts w:eastAsiaTheme="minorEastAsia" w:hint="eastAsia"/>
                <w:sz w:val="21"/>
                <w:szCs w:val="21"/>
              </w:rPr>
              <w:t>享受五险一金、全省最优质的中西医结合医疗资源。在站期间可申请职称晋升；享受子女择校优惠政策。</w:t>
            </w:r>
          </w:p>
        </w:tc>
      </w:tr>
    </w:tbl>
    <w:p w:rsidR="00274B78" w:rsidRDefault="00274B78">
      <w:pPr>
        <w:adjustRightInd w:val="0"/>
        <w:snapToGrid w:val="0"/>
        <w:spacing w:line="14"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4"/>
        <w:gridCol w:w="1200"/>
        <w:gridCol w:w="1176"/>
        <w:gridCol w:w="1560"/>
        <w:gridCol w:w="1345"/>
        <w:gridCol w:w="2326"/>
      </w:tblGrid>
      <w:tr w:rsidR="00274B78">
        <w:trPr>
          <w:trHeight w:val="748"/>
          <w:tblHeader/>
          <w:jc w:val="center"/>
        </w:trPr>
        <w:tc>
          <w:tcPr>
            <w:tcW w:w="207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6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shd w:val="clear" w:color="auto" w:fill="E7E6E6" w:themeFill="background2"/>
            <w:vAlign w:val="center"/>
          </w:tcPr>
          <w:p w:rsidR="00274B78" w:rsidRDefault="004E046F">
            <w:pPr>
              <w:adjustRightInd w:val="0"/>
              <w:snapToGrid w:val="0"/>
              <w:spacing w:line="240" w:lineRule="auto"/>
              <w:ind w:firstLine="0"/>
              <w:jc w:val="cente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一级学科</w:t>
            </w:r>
            <w:r>
              <w:rPr>
                <w:rFonts w:eastAsiaTheme="minorEastAsia" w:hint="eastAsia"/>
                <w:b/>
                <w:bCs/>
                <w:sz w:val="21"/>
                <w:szCs w:val="21"/>
              </w:rPr>
              <w:t>）</w:t>
            </w:r>
          </w:p>
        </w:tc>
        <w:tc>
          <w:tcPr>
            <w:tcW w:w="130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pStyle w:val="a0"/>
              <w:spacing w:line="240" w:lineRule="auto"/>
              <w:ind w:firstLine="0"/>
              <w:jc w:val="cente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5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中医药防治代谢性疾病的研究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须中医学、中西医结合博士</w:t>
            </w:r>
          </w:p>
        </w:tc>
      </w:tr>
      <w:tr w:rsidR="00274B78">
        <w:trPr>
          <w:trHeight w:val="912"/>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中医名家理论现代研究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中医学，基础医学，中西医结合，生物学等相关专业博士</w:t>
            </w:r>
          </w:p>
        </w:tc>
      </w:tr>
      <w:tr w:rsidR="00274B78">
        <w:trPr>
          <w:trHeight w:val="1297"/>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中医经典理论与感染病防治</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在国家博士后统一待遇基础上，根据课题申报与研究的贡献度，给予额外科研绩效</w:t>
            </w:r>
          </w:p>
        </w:tc>
      </w:tr>
      <w:tr w:rsidR="00274B78">
        <w:trPr>
          <w:trHeight w:val="1283"/>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中医经典理论与感染病防治</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在国家博士后统一待遇基础上，根据课题申报与研究的贡献度，给予额外科研绩效</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中医药防治老年病应用基础研究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须中医学、中西医结合博士</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320" w:lineRule="exact"/>
              <w:ind w:firstLine="0"/>
              <w:textAlignment w:val="center"/>
              <w:rPr>
                <w:rFonts w:eastAsiaTheme="minorEastAsia"/>
                <w:sz w:val="21"/>
                <w:szCs w:val="21"/>
              </w:rPr>
            </w:pPr>
            <w:r>
              <w:rPr>
                <w:rFonts w:eastAsiaTheme="minorEastAsia"/>
                <w:color w:val="000000"/>
                <w:kern w:val="0"/>
                <w:sz w:val="21"/>
                <w:szCs w:val="21"/>
                <w:lang/>
              </w:rPr>
              <w:t>中医药防治老年病应用基础研究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textAlignment w:val="center"/>
              <w:rPr>
                <w:rFonts w:eastAsiaTheme="minorEastAsia"/>
                <w:sz w:val="21"/>
                <w:szCs w:val="21"/>
              </w:rPr>
            </w:pPr>
            <w:r>
              <w:rPr>
                <w:rFonts w:eastAsiaTheme="minorEastAsia"/>
                <w:color w:val="000000"/>
                <w:kern w:val="0"/>
                <w:sz w:val="21"/>
                <w:szCs w:val="21"/>
                <w:lang/>
              </w:rPr>
              <w:t>须中医学、中西医结合博士</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320" w:lineRule="exact"/>
              <w:ind w:firstLine="0"/>
              <w:textAlignment w:val="center"/>
              <w:rPr>
                <w:rFonts w:eastAsiaTheme="minorEastAsia"/>
                <w:sz w:val="21"/>
                <w:szCs w:val="21"/>
              </w:rPr>
            </w:pPr>
            <w:r>
              <w:rPr>
                <w:rFonts w:eastAsiaTheme="minorEastAsia"/>
                <w:color w:val="000000"/>
                <w:kern w:val="0"/>
                <w:sz w:val="21"/>
                <w:szCs w:val="21"/>
                <w:lang/>
              </w:rPr>
              <w:t>各家理论研究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textAlignment w:val="center"/>
              <w:rPr>
                <w:rFonts w:eastAsiaTheme="minorEastAsia"/>
                <w:sz w:val="21"/>
                <w:szCs w:val="21"/>
              </w:rPr>
            </w:pPr>
            <w:r>
              <w:rPr>
                <w:rFonts w:eastAsiaTheme="minorEastAsia"/>
                <w:color w:val="000000"/>
                <w:kern w:val="0"/>
                <w:sz w:val="21"/>
                <w:szCs w:val="21"/>
                <w:lang/>
              </w:rPr>
              <w:t>须中医学博士</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320" w:lineRule="exact"/>
              <w:ind w:firstLine="0"/>
              <w:textAlignment w:val="center"/>
              <w:rPr>
                <w:rFonts w:eastAsiaTheme="minorEastAsia"/>
                <w:sz w:val="21"/>
                <w:szCs w:val="21"/>
              </w:rPr>
            </w:pPr>
            <w:r>
              <w:rPr>
                <w:rFonts w:eastAsiaTheme="minorEastAsia"/>
                <w:color w:val="000000"/>
                <w:kern w:val="0"/>
                <w:sz w:val="21"/>
                <w:szCs w:val="21"/>
                <w:lang/>
              </w:rPr>
              <w:t>中医体质心理学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320" w:lineRule="exact"/>
              <w:ind w:firstLine="0"/>
              <w:textAlignment w:val="center"/>
              <w:rPr>
                <w:rFonts w:eastAsiaTheme="minorEastAsia"/>
                <w:sz w:val="21"/>
                <w:szCs w:val="21"/>
              </w:rPr>
            </w:pPr>
            <w:r>
              <w:rPr>
                <w:rFonts w:eastAsiaTheme="minorEastAsia"/>
                <w:color w:val="000000"/>
                <w:kern w:val="0"/>
                <w:sz w:val="21"/>
                <w:szCs w:val="21"/>
                <w:lang/>
              </w:rPr>
              <w:t>中医药学背景，有生物学实验研究基础者优先</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出土医学文献与文物研究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熟知中医文献学、中国医学史以及中国历史、古文字等</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健康状态辨识与内分泌病证研究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须中医学、中西医结合博士</w:t>
            </w:r>
          </w:p>
        </w:tc>
      </w:tr>
      <w:tr w:rsidR="00274B78">
        <w:trPr>
          <w:trHeight w:val="1321"/>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老年病证治与方剂配伍运用研究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在国家博士后统一待遇基础上，根据课题申报与研究的贡献度，给予额外科研绩效</w:t>
            </w:r>
          </w:p>
        </w:tc>
      </w:tr>
      <w:tr w:rsidR="00274B78">
        <w:trPr>
          <w:trHeight w:val="1647"/>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中药复方物质基础与配伍规律研究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中西医结合</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国内双一流建设高校毕业，擅长现代分子生物学、生物信息学、</w:t>
            </w:r>
            <w:r>
              <w:rPr>
                <w:rFonts w:eastAsiaTheme="minorEastAsia"/>
                <w:color w:val="000000"/>
                <w:kern w:val="0"/>
                <w:sz w:val="21"/>
                <w:szCs w:val="21"/>
                <w:lang/>
              </w:rPr>
              <w:t>AI+</w:t>
            </w:r>
            <w:r>
              <w:rPr>
                <w:rFonts w:eastAsiaTheme="minorEastAsia"/>
                <w:color w:val="000000"/>
                <w:kern w:val="0"/>
                <w:sz w:val="21"/>
                <w:szCs w:val="21"/>
                <w:lang/>
              </w:rPr>
              <w:t>中医药，最好具有国外留学经历</w:t>
            </w:r>
          </w:p>
        </w:tc>
      </w:tr>
      <w:tr w:rsidR="00274B78">
        <w:trPr>
          <w:trHeight w:val="2456"/>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代谢与免疫</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中西医结合</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全日制理学及医学博士毕业，具有较强的独立科研能力，并以第一作者身份发表</w:t>
            </w:r>
            <w:r>
              <w:rPr>
                <w:rFonts w:eastAsiaTheme="minorEastAsia"/>
                <w:color w:val="000000"/>
                <w:kern w:val="0"/>
                <w:sz w:val="21"/>
                <w:szCs w:val="21"/>
                <w:lang/>
              </w:rPr>
              <w:t>SCI</w:t>
            </w:r>
            <w:r>
              <w:rPr>
                <w:rFonts w:eastAsiaTheme="minorEastAsia"/>
                <w:color w:val="000000"/>
                <w:kern w:val="0"/>
                <w:sz w:val="21"/>
                <w:szCs w:val="21"/>
                <w:lang/>
              </w:rPr>
              <w:t>论文；在国家博士后统一待遇基础上，给每位博士后提供科研经费</w:t>
            </w:r>
            <w:r>
              <w:rPr>
                <w:rFonts w:eastAsiaTheme="minorEastAsia"/>
                <w:color w:val="000000"/>
                <w:kern w:val="0"/>
                <w:sz w:val="21"/>
                <w:szCs w:val="21"/>
                <w:lang/>
              </w:rPr>
              <w:t>5</w:t>
            </w:r>
            <w:r>
              <w:rPr>
                <w:rFonts w:eastAsiaTheme="minorEastAsia"/>
                <w:color w:val="000000"/>
                <w:kern w:val="0"/>
                <w:sz w:val="21"/>
                <w:szCs w:val="21"/>
                <w:lang/>
              </w:rPr>
              <w:t>万元左右</w:t>
            </w:r>
          </w:p>
        </w:tc>
      </w:tr>
      <w:tr w:rsidR="00274B78">
        <w:trPr>
          <w:trHeight w:val="1163"/>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中医药抗肿瘤基础与应用研究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中药学、药学、生物信息学、细胞生物学、肿瘤分子生物学相关专业</w:t>
            </w:r>
          </w:p>
        </w:tc>
      </w:tr>
      <w:tr w:rsidR="00274B78">
        <w:trPr>
          <w:trHeight w:val="1806"/>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风湿免疫性疾病的中西医临床研究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医学类、药学类博士；以第一作者</w:t>
            </w:r>
            <w:r>
              <w:rPr>
                <w:rFonts w:eastAsiaTheme="minorEastAsia"/>
                <w:color w:val="000000"/>
                <w:kern w:val="0"/>
                <w:sz w:val="21"/>
                <w:szCs w:val="21"/>
                <w:lang/>
              </w:rPr>
              <w:t>/</w:t>
            </w:r>
            <w:r>
              <w:rPr>
                <w:rFonts w:eastAsiaTheme="minorEastAsia"/>
                <w:color w:val="000000"/>
                <w:kern w:val="0"/>
                <w:sz w:val="21"/>
                <w:szCs w:val="21"/>
                <w:lang/>
              </w:rPr>
              <w:t>通讯作者身份已公开发表</w:t>
            </w:r>
            <w:r>
              <w:rPr>
                <w:rFonts w:eastAsiaTheme="minorEastAsia"/>
                <w:color w:val="000000"/>
                <w:kern w:val="0"/>
                <w:sz w:val="21"/>
                <w:szCs w:val="21"/>
                <w:lang/>
              </w:rPr>
              <w:t>SCI</w:t>
            </w:r>
            <w:r>
              <w:rPr>
                <w:rFonts w:eastAsiaTheme="minorEastAsia"/>
                <w:color w:val="000000"/>
                <w:kern w:val="0"/>
                <w:sz w:val="21"/>
                <w:szCs w:val="21"/>
                <w:lang/>
              </w:rPr>
              <w:t>文章影响因子＞</w:t>
            </w:r>
            <w:r>
              <w:rPr>
                <w:rFonts w:eastAsiaTheme="minorEastAsia"/>
                <w:color w:val="000000"/>
                <w:kern w:val="0"/>
                <w:sz w:val="21"/>
                <w:szCs w:val="21"/>
                <w:lang/>
              </w:rPr>
              <w:t>5.0</w:t>
            </w:r>
            <w:r>
              <w:rPr>
                <w:rFonts w:eastAsiaTheme="minorEastAsia"/>
                <w:color w:val="000000"/>
                <w:kern w:val="0"/>
                <w:sz w:val="21"/>
                <w:szCs w:val="21"/>
                <w:lang/>
              </w:rPr>
              <w:t>；或北大核心期刊发表</w:t>
            </w:r>
            <w:r>
              <w:rPr>
                <w:rFonts w:eastAsiaTheme="minorEastAsia"/>
                <w:color w:val="000000"/>
                <w:kern w:val="0"/>
                <w:sz w:val="21"/>
                <w:szCs w:val="21"/>
                <w:lang/>
              </w:rPr>
              <w:t>2</w:t>
            </w:r>
            <w:r>
              <w:rPr>
                <w:rFonts w:eastAsiaTheme="minorEastAsia"/>
                <w:color w:val="000000"/>
                <w:kern w:val="0"/>
                <w:sz w:val="21"/>
                <w:szCs w:val="21"/>
                <w:lang/>
              </w:rPr>
              <w:t>篇以上</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中医药防治肾病的病理学机制研究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3249"/>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中医药调控胃肠干细胞机制研究；中医药对胃肠损伤修复的基础和临床研究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具有中医药学、细胞生物学、分子生物学等相关专业背景，有相关课题研究经验者优先；博士后纳入学校中医药与干细胞研究院管理，在国家博士后统一待遇基础上，联合培养的企业给每位博士后提供科研经费</w:t>
            </w:r>
            <w:r>
              <w:rPr>
                <w:rFonts w:eastAsiaTheme="minorEastAsia"/>
                <w:color w:val="000000"/>
                <w:kern w:val="0"/>
                <w:sz w:val="21"/>
                <w:szCs w:val="21"/>
                <w:lang/>
              </w:rPr>
              <w:t>50</w:t>
            </w:r>
            <w:r>
              <w:rPr>
                <w:rFonts w:eastAsiaTheme="minorEastAsia"/>
                <w:color w:val="000000"/>
                <w:kern w:val="0"/>
                <w:sz w:val="21"/>
                <w:szCs w:val="21"/>
                <w:lang/>
              </w:rPr>
              <w:t>万元左右</w:t>
            </w:r>
          </w:p>
        </w:tc>
      </w:tr>
      <w:tr w:rsidR="00274B78">
        <w:trPr>
          <w:trHeight w:val="2396"/>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中医药防治老年病</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Fonts w:eastAsiaTheme="minorEastAsia"/>
                <w:color w:val="000000"/>
                <w:kern w:val="0"/>
                <w:sz w:val="21"/>
                <w:szCs w:val="21"/>
                <w:lang/>
              </w:rPr>
              <w:t>申请人必须获得博士学位，获得学位时间不超过</w:t>
            </w:r>
            <w:r>
              <w:rPr>
                <w:rFonts w:eastAsiaTheme="minorEastAsia"/>
                <w:color w:val="000000"/>
                <w:kern w:val="0"/>
                <w:sz w:val="21"/>
                <w:szCs w:val="21"/>
                <w:lang/>
              </w:rPr>
              <w:t>3</w:t>
            </w:r>
            <w:r>
              <w:rPr>
                <w:rFonts w:eastAsiaTheme="minorEastAsia"/>
                <w:color w:val="000000"/>
                <w:kern w:val="0"/>
                <w:sz w:val="21"/>
                <w:szCs w:val="21"/>
                <w:lang/>
              </w:rPr>
              <w:t>年</w:t>
            </w:r>
            <w:r>
              <w:rPr>
                <w:rFonts w:eastAsiaTheme="minorEastAsia"/>
                <w:color w:val="000000"/>
                <w:kern w:val="0"/>
                <w:sz w:val="21"/>
                <w:szCs w:val="21"/>
                <w:lang/>
              </w:rPr>
              <w:br/>
              <w:t>2.</w:t>
            </w:r>
            <w:r>
              <w:rPr>
                <w:rFonts w:eastAsiaTheme="minorEastAsia"/>
                <w:color w:val="000000"/>
                <w:kern w:val="0"/>
                <w:sz w:val="21"/>
                <w:szCs w:val="21"/>
                <w:lang/>
              </w:rPr>
              <w:t>品学兼优、身体健康、年龄</w:t>
            </w:r>
            <w:r>
              <w:rPr>
                <w:rFonts w:eastAsiaTheme="minorEastAsia"/>
                <w:color w:val="000000"/>
                <w:kern w:val="0"/>
                <w:sz w:val="21"/>
                <w:szCs w:val="21"/>
                <w:lang/>
              </w:rPr>
              <w:t>35</w:t>
            </w:r>
            <w:r>
              <w:rPr>
                <w:rFonts w:eastAsiaTheme="minorEastAsia"/>
                <w:color w:val="000000"/>
                <w:kern w:val="0"/>
                <w:sz w:val="21"/>
                <w:szCs w:val="21"/>
                <w:lang/>
              </w:rPr>
              <w:t>岁以下</w:t>
            </w:r>
            <w:r>
              <w:rPr>
                <w:rFonts w:eastAsiaTheme="minorEastAsia"/>
                <w:color w:val="000000"/>
                <w:kern w:val="0"/>
                <w:sz w:val="21"/>
                <w:szCs w:val="21"/>
                <w:lang/>
              </w:rPr>
              <w:br/>
              <w:t>3.</w:t>
            </w:r>
            <w:r>
              <w:rPr>
                <w:rFonts w:eastAsiaTheme="minorEastAsia"/>
                <w:color w:val="000000"/>
                <w:kern w:val="0"/>
                <w:sz w:val="21"/>
                <w:szCs w:val="21"/>
                <w:lang/>
              </w:rPr>
              <w:t>中医学或中西结合，研究方向为中医药防治阿尔茨海默病</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中医药防治老年病</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jc w:val="center"/>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中医药防治风湿免疫病的基础与临床研究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中医、中西医结合、中药学、临床医学博士毕业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中医药防治内分泌代谢疾病的基础与临床研究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Fonts w:eastAsiaTheme="minorEastAsia"/>
                <w:color w:val="000000"/>
                <w:kern w:val="0"/>
                <w:sz w:val="21"/>
                <w:szCs w:val="21"/>
                <w:lang/>
              </w:rPr>
              <w:t>满足学校专职博士后招聘条件</w:t>
            </w:r>
            <w:r>
              <w:rPr>
                <w:rFonts w:eastAsiaTheme="minorEastAsia"/>
                <w:color w:val="000000"/>
                <w:kern w:val="0"/>
                <w:sz w:val="21"/>
                <w:szCs w:val="21"/>
                <w:lang/>
              </w:rPr>
              <w:t xml:space="preserve">                  </w:t>
            </w:r>
            <w:r>
              <w:rPr>
                <w:rFonts w:eastAsiaTheme="minorEastAsia"/>
                <w:color w:val="000000"/>
                <w:kern w:val="0"/>
                <w:sz w:val="21"/>
                <w:szCs w:val="21"/>
                <w:lang/>
              </w:rPr>
              <w:br/>
              <w:t>2.</w:t>
            </w:r>
            <w:r>
              <w:rPr>
                <w:rFonts w:eastAsiaTheme="minorEastAsia"/>
                <w:color w:val="000000"/>
                <w:kern w:val="0"/>
                <w:sz w:val="21"/>
                <w:szCs w:val="21"/>
                <w:lang/>
              </w:rPr>
              <w:t>中西结合或中医学博士毕业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糖尿病及其血管病变中医药调控研究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糖尿病及其血管病变中医药调控研究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中医药防治呼吸病与老年病的基础与临床研究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Fonts w:eastAsiaTheme="minorEastAsia"/>
                <w:color w:val="000000"/>
                <w:kern w:val="0"/>
                <w:sz w:val="21"/>
                <w:szCs w:val="21"/>
                <w:lang/>
              </w:rPr>
              <w:t>满足学校专职博士后招聘条件</w:t>
            </w:r>
            <w:r>
              <w:rPr>
                <w:rFonts w:eastAsiaTheme="minorEastAsia"/>
                <w:color w:val="000000"/>
                <w:kern w:val="0"/>
                <w:sz w:val="21"/>
                <w:szCs w:val="21"/>
                <w:lang/>
              </w:rPr>
              <w:t xml:space="preserve">          </w:t>
            </w:r>
            <w:r>
              <w:rPr>
                <w:rFonts w:eastAsiaTheme="minorEastAsia"/>
                <w:color w:val="000000"/>
                <w:kern w:val="0"/>
                <w:sz w:val="21"/>
                <w:szCs w:val="21"/>
                <w:lang/>
              </w:rPr>
              <w:br/>
              <w:t>2.</w:t>
            </w:r>
            <w:r>
              <w:rPr>
                <w:rFonts w:eastAsiaTheme="minorEastAsia"/>
                <w:color w:val="000000"/>
                <w:kern w:val="0"/>
                <w:sz w:val="21"/>
                <w:szCs w:val="21"/>
                <w:lang/>
              </w:rPr>
              <w:t>中西结合或中医学博士毕业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中医药防治呼吸病的临床研究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生殖代谢障碍中医药调控研究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生殖代谢障碍中医药调控研究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中医药调控代谢性疾病药物发现评价与转化</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中医药调控代谢性疾病药物发现评价与转化</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BSH029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癌症代谢重编程中医药调控研究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癌症代谢重编程中医药调控研究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jc w:val="center"/>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中医药防治肿瘤病证的临床研究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w:t>
            </w:r>
            <w:r>
              <w:rPr>
                <w:rFonts w:eastAsiaTheme="minorEastAsia"/>
                <w:color w:val="000000"/>
                <w:kern w:val="0"/>
                <w:sz w:val="21"/>
                <w:szCs w:val="21"/>
                <w:lang/>
              </w:rPr>
              <w:lastRenderedPageBreak/>
              <w:t>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lastRenderedPageBreak/>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中医药防治耳鼻咽喉疾病的研究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中医五官科学博士，符合学校专职博士后招聘条件</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中医药干预女性生殖器官肿瘤的临床与实验研究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w:t>
            </w:r>
            <w:r>
              <w:rPr>
                <w:rFonts w:eastAsiaTheme="minorEastAsia" w:hint="eastAsia"/>
                <w:kern w:val="0"/>
                <w:sz w:val="21"/>
                <w:szCs w:val="21"/>
              </w:rPr>
              <w:t>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中医学或中西结合专业博士毕业，满足学校专职博士后招聘条件</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中西医结合防治肿瘤疾病的基础研究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w:t>
            </w:r>
            <w:r>
              <w:rPr>
                <w:rFonts w:eastAsiaTheme="minorEastAsia" w:hint="eastAsia"/>
                <w:kern w:val="0"/>
                <w:sz w:val="21"/>
                <w:szCs w:val="21"/>
              </w:rPr>
              <w:t>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中西医结合防治肿瘤疾病的临床研究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w:t>
            </w:r>
            <w:r>
              <w:rPr>
                <w:rFonts w:eastAsiaTheme="minorEastAsia" w:hint="eastAsia"/>
                <w:kern w:val="0"/>
                <w:sz w:val="21"/>
                <w:szCs w:val="21"/>
              </w:rPr>
              <w:t>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中西医结合防治肿瘤疾病的临床研究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BSH03</w:t>
            </w:r>
            <w:r>
              <w:rPr>
                <w:rFonts w:eastAsiaTheme="minorEastAsia" w:hint="eastAsia"/>
                <w:kern w:val="0"/>
                <w:sz w:val="21"/>
                <w:szCs w:val="21"/>
              </w:rPr>
              <w:t>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中西医结合内分泌代谢性疾病的基础与临床研究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38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Style w:val="font11"/>
                <w:rFonts w:ascii="Times New Roman" w:eastAsiaTheme="minorEastAsia" w:hAnsi="Times New Roman" w:cs="Times New Roman" w:hint="default"/>
                <w:sz w:val="21"/>
                <w:szCs w:val="21"/>
                <w:lang/>
              </w:rPr>
              <w:t>名临床医学博士，</w:t>
            </w:r>
            <w:r>
              <w:rPr>
                <w:rStyle w:val="font01"/>
                <w:rFonts w:ascii="Times New Roman" w:eastAsiaTheme="minorEastAsia" w:hAnsi="Times New Roman" w:cs="Times New Roman" w:hint="default"/>
                <w:sz w:val="21"/>
                <w:szCs w:val="21"/>
                <w:lang/>
              </w:rPr>
              <w:t>1</w:t>
            </w:r>
            <w:r>
              <w:rPr>
                <w:rStyle w:val="font11"/>
                <w:rFonts w:ascii="Times New Roman" w:eastAsiaTheme="minorEastAsia" w:hAnsi="Times New Roman" w:cs="Times New Roman" w:hint="default"/>
                <w:sz w:val="21"/>
                <w:szCs w:val="21"/>
                <w:lang/>
              </w:rPr>
              <w:t>名中医学或中西医结合的博士</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中西结合防治内分泌代谢疾病的基础与临床研究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39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Fonts w:eastAsiaTheme="minorEastAsia"/>
                <w:color w:val="000000"/>
                <w:kern w:val="0"/>
                <w:sz w:val="21"/>
                <w:szCs w:val="21"/>
                <w:lang/>
              </w:rPr>
              <w:t>满足学校专职博士后招聘条件</w:t>
            </w:r>
            <w:r>
              <w:rPr>
                <w:rFonts w:eastAsiaTheme="minorEastAsia"/>
                <w:color w:val="000000"/>
                <w:kern w:val="0"/>
                <w:sz w:val="21"/>
                <w:szCs w:val="21"/>
                <w:lang/>
              </w:rPr>
              <w:t xml:space="preserve">                  </w:t>
            </w:r>
            <w:r>
              <w:rPr>
                <w:rFonts w:eastAsiaTheme="minorEastAsia"/>
                <w:color w:val="000000"/>
                <w:kern w:val="0"/>
                <w:sz w:val="21"/>
                <w:szCs w:val="21"/>
                <w:lang/>
              </w:rPr>
              <w:br/>
              <w:t>2.</w:t>
            </w:r>
            <w:r>
              <w:rPr>
                <w:rFonts w:eastAsiaTheme="minorEastAsia"/>
                <w:color w:val="000000"/>
                <w:kern w:val="0"/>
                <w:sz w:val="21"/>
                <w:szCs w:val="21"/>
                <w:lang/>
              </w:rPr>
              <w:t>中医内科学博士毕业</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中西医结合呼吸疾病的基础与临床研究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中医学、中西医结合临床、中药学、分子生物学、细胞生物学</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慢性性肝病的中西医结合基础研究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以第一作者发表</w:t>
            </w:r>
            <w:r>
              <w:rPr>
                <w:rFonts w:eastAsiaTheme="minorEastAsia"/>
                <w:color w:val="000000"/>
                <w:kern w:val="0"/>
                <w:sz w:val="21"/>
                <w:szCs w:val="21"/>
                <w:lang/>
              </w:rPr>
              <w:t>SCI</w:t>
            </w:r>
            <w:r>
              <w:rPr>
                <w:rFonts w:eastAsiaTheme="minorEastAsia"/>
                <w:color w:val="000000"/>
                <w:kern w:val="0"/>
                <w:sz w:val="21"/>
                <w:szCs w:val="21"/>
                <w:lang/>
              </w:rPr>
              <w:t>文章（</w:t>
            </w:r>
            <w:r>
              <w:rPr>
                <w:rFonts w:eastAsiaTheme="minorEastAsia"/>
                <w:color w:val="000000"/>
                <w:kern w:val="0"/>
                <w:sz w:val="21"/>
                <w:szCs w:val="21"/>
                <w:lang/>
              </w:rPr>
              <w:t>article</w:t>
            </w:r>
            <w:r>
              <w:rPr>
                <w:rFonts w:eastAsiaTheme="minorEastAsia"/>
                <w:color w:val="000000"/>
                <w:kern w:val="0"/>
                <w:sz w:val="21"/>
                <w:szCs w:val="21"/>
                <w:lang/>
              </w:rPr>
              <w:t>），有分子生物学实验基础，掌握细胞培养、</w:t>
            </w:r>
            <w:r>
              <w:rPr>
                <w:rFonts w:eastAsiaTheme="minorEastAsia"/>
                <w:color w:val="000000"/>
                <w:kern w:val="0"/>
                <w:sz w:val="21"/>
                <w:szCs w:val="21"/>
                <w:lang/>
              </w:rPr>
              <w:t>WB</w:t>
            </w:r>
            <w:r>
              <w:rPr>
                <w:rFonts w:eastAsiaTheme="minorEastAsia"/>
                <w:color w:val="000000"/>
                <w:kern w:val="0"/>
                <w:sz w:val="21"/>
                <w:szCs w:val="21"/>
                <w:lang/>
              </w:rPr>
              <w:t>、</w:t>
            </w:r>
            <w:r>
              <w:rPr>
                <w:rFonts w:eastAsiaTheme="minorEastAsia"/>
                <w:color w:val="000000"/>
                <w:kern w:val="0"/>
                <w:sz w:val="21"/>
                <w:szCs w:val="21"/>
                <w:lang/>
              </w:rPr>
              <w:t>PCR</w:t>
            </w:r>
            <w:r>
              <w:rPr>
                <w:rFonts w:eastAsiaTheme="minorEastAsia"/>
                <w:color w:val="000000"/>
                <w:kern w:val="0"/>
                <w:sz w:val="21"/>
                <w:szCs w:val="21"/>
                <w:lang/>
              </w:rPr>
              <w:t>、免疫组化等实验技术，能进行动物实验，能独立撰写标书</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急性肾损伤的临床及实验研究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sz w:val="21"/>
                <w:szCs w:val="21"/>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中西医结合脑病方向</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中西医结合脑病方向</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眼底病</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临床医学、中医学、中西医结合，博士研究生</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中西医结合护理</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BSH04</w:t>
            </w:r>
            <w:r>
              <w:rPr>
                <w:rFonts w:eastAsiaTheme="minorEastAsia" w:hint="eastAsia"/>
                <w:kern w:val="0"/>
                <w:sz w:val="21"/>
                <w:szCs w:val="21"/>
              </w:rPr>
              <w:t>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中西医结合护理临床与基础研究</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中西医结合防治消化系统疾病</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47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中医学、中西结合专业、临床医学专业</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中西医结合防治溃疡性结肠炎及肠易激综合征基础与临床研究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48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中医学、中西医结合专业、临床医学专业</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中西医结合心血管病研究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49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中西医结合高原病研究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BSH05</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2102"/>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针灸与内稳态调节</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BSH05</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有强烈进取心，熟练掌握电生理、神经生物、基因编辑或生物信息学等领域的现代技术（至少一项），开展</w:t>
            </w:r>
            <w:r>
              <w:rPr>
                <w:rFonts w:eastAsiaTheme="minorEastAsia"/>
                <w:color w:val="000000"/>
                <w:kern w:val="0"/>
                <w:sz w:val="21"/>
                <w:szCs w:val="21"/>
                <w:lang/>
              </w:rPr>
              <w:t>“</w:t>
            </w:r>
            <w:r>
              <w:rPr>
                <w:rFonts w:eastAsiaTheme="minorEastAsia"/>
                <w:color w:val="000000"/>
                <w:kern w:val="0"/>
                <w:sz w:val="21"/>
                <w:szCs w:val="21"/>
                <w:lang/>
              </w:rPr>
              <w:t>针灸与内稳态调节</w:t>
            </w:r>
            <w:r>
              <w:rPr>
                <w:rFonts w:eastAsiaTheme="minorEastAsia"/>
                <w:color w:val="000000"/>
                <w:kern w:val="0"/>
                <w:sz w:val="21"/>
                <w:szCs w:val="21"/>
                <w:lang/>
              </w:rPr>
              <w:t>”</w:t>
            </w:r>
            <w:r>
              <w:rPr>
                <w:rFonts w:eastAsiaTheme="minorEastAsia"/>
                <w:color w:val="000000"/>
                <w:kern w:val="0"/>
                <w:sz w:val="21"/>
                <w:szCs w:val="21"/>
                <w:lang/>
              </w:rPr>
              <w:t>研究领域的前沿研究</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针灸生殖调控的机制研究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BSH05</w:t>
            </w:r>
            <w:r>
              <w:rPr>
                <w:rFonts w:eastAsiaTheme="minorEastAsia" w:hint="eastAsia"/>
                <w:kern w:val="0"/>
                <w:sz w:val="21"/>
                <w:szCs w:val="21"/>
              </w:rPr>
              <w:t>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从事针灸生殖调控的机制研究相关</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针灸时间效应及其机制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BSH05</w:t>
            </w:r>
            <w:r>
              <w:rPr>
                <w:rFonts w:eastAsiaTheme="minorEastAsia" w:hint="eastAsia"/>
                <w:kern w:val="0"/>
                <w:sz w:val="21"/>
                <w:szCs w:val="21"/>
              </w:rPr>
              <w:t>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医学及相关专业；有英文文章撰写及发表经历</w:t>
            </w:r>
          </w:p>
        </w:tc>
      </w:tr>
      <w:tr w:rsidR="00274B78">
        <w:trPr>
          <w:trHeight w:val="948"/>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针刺效应中枢机制研究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BSH05</w:t>
            </w:r>
            <w:r>
              <w:rPr>
                <w:rFonts w:eastAsiaTheme="minorEastAsia" w:hint="eastAsia"/>
                <w:kern w:val="0"/>
                <w:sz w:val="21"/>
                <w:szCs w:val="21"/>
              </w:rPr>
              <w:t>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神经科学、生物信息学、循证医学、流行病学、中医药学</w:t>
            </w:r>
          </w:p>
        </w:tc>
      </w:tr>
      <w:tr w:rsidR="00274B78">
        <w:trPr>
          <w:trHeight w:val="1261"/>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循证医学和针灸临床疗效评价研究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55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获得中医学、针灸推拿学、循证医学或流行病学相关博士学位，既往主要从事临床研究</w:t>
            </w:r>
          </w:p>
        </w:tc>
      </w:tr>
      <w:tr w:rsidR="00274B78">
        <w:trPr>
          <w:trHeight w:val="1259"/>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脑</w:t>
            </w:r>
            <w:r>
              <w:rPr>
                <w:rFonts w:eastAsiaTheme="minorEastAsia"/>
                <w:color w:val="000000"/>
                <w:kern w:val="0"/>
                <w:sz w:val="21"/>
                <w:szCs w:val="21"/>
                <w:lang/>
              </w:rPr>
              <w:t>-</w:t>
            </w:r>
            <w:r>
              <w:rPr>
                <w:rFonts w:eastAsiaTheme="minorEastAsia"/>
                <w:color w:val="000000"/>
                <w:kern w:val="0"/>
                <w:sz w:val="21"/>
                <w:szCs w:val="21"/>
                <w:lang/>
              </w:rPr>
              <w:t>体互作机制及其穴位功能可塑性</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56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生物学或医学背景，有生物信息学、疼痛医学或免疫学研究背景者优先</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嘌呤信号</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57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博士学位，医学或生命科学专业、中医学，中药学等相关专业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胶质细胞</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58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博士学位，医学或生命科学专业、中医学，中药学等相关专业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氧化应激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59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博士学位，医学或生命科学专业、中医学，中药学等相关专业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脑科学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BSH06</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博士期间发表</w:t>
            </w:r>
            <w:r>
              <w:rPr>
                <w:rFonts w:eastAsiaTheme="minorEastAsia"/>
                <w:color w:val="000000"/>
                <w:kern w:val="0"/>
                <w:sz w:val="21"/>
                <w:szCs w:val="21"/>
                <w:lang/>
              </w:rPr>
              <w:t>SCI</w:t>
            </w:r>
            <w:r>
              <w:rPr>
                <w:rFonts w:eastAsiaTheme="minorEastAsia"/>
                <w:color w:val="000000"/>
                <w:kern w:val="0"/>
                <w:sz w:val="21"/>
                <w:szCs w:val="21"/>
                <w:lang/>
              </w:rPr>
              <w:t>两篇，每篇大于</w:t>
            </w:r>
            <w:r>
              <w:rPr>
                <w:rFonts w:eastAsiaTheme="minorEastAsia"/>
                <w:color w:val="000000"/>
                <w:kern w:val="0"/>
                <w:sz w:val="21"/>
                <w:szCs w:val="21"/>
                <w:lang/>
              </w:rPr>
              <w:t>3</w:t>
            </w:r>
            <w:r>
              <w:rPr>
                <w:rFonts w:eastAsiaTheme="minorEastAsia"/>
                <w:color w:val="000000"/>
                <w:kern w:val="0"/>
                <w:sz w:val="21"/>
                <w:szCs w:val="21"/>
                <w:lang/>
              </w:rPr>
              <w:t>分，原始研究优先</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养生治未病理论及应用</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BSH06</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Style w:val="font11"/>
                <w:rFonts w:ascii="Times New Roman" w:eastAsiaTheme="minorEastAsia" w:hAnsi="Times New Roman" w:cs="Times New Roman" w:hint="default"/>
                <w:sz w:val="21"/>
                <w:szCs w:val="21"/>
                <w:lang/>
              </w:rPr>
              <w:t>.</w:t>
            </w:r>
            <w:r>
              <w:rPr>
                <w:rStyle w:val="font11"/>
                <w:rFonts w:ascii="Times New Roman" w:eastAsiaTheme="minorEastAsia" w:hAnsi="Times New Roman" w:cs="Times New Roman" w:hint="default"/>
                <w:sz w:val="21"/>
                <w:szCs w:val="21"/>
                <w:lang/>
              </w:rPr>
              <w:t>博士专业为中医学</w:t>
            </w:r>
            <w:r>
              <w:rPr>
                <w:rStyle w:val="font01"/>
                <w:rFonts w:ascii="Times New Roman" w:eastAsiaTheme="minorEastAsia" w:hAnsi="Times New Roman" w:cs="Times New Roman" w:hint="default"/>
                <w:sz w:val="21"/>
                <w:szCs w:val="21"/>
                <w:lang/>
              </w:rPr>
              <w:br/>
              <w:t>2</w:t>
            </w:r>
            <w:r>
              <w:rPr>
                <w:rStyle w:val="font11"/>
                <w:rFonts w:ascii="Times New Roman" w:eastAsiaTheme="minorEastAsia" w:hAnsi="Times New Roman" w:cs="Times New Roman" w:hint="default"/>
                <w:sz w:val="21"/>
                <w:szCs w:val="21"/>
                <w:lang/>
              </w:rPr>
              <w:t>.</w:t>
            </w:r>
            <w:r>
              <w:rPr>
                <w:rStyle w:val="font11"/>
                <w:rFonts w:ascii="Times New Roman" w:eastAsiaTheme="minorEastAsia" w:hAnsi="Times New Roman" w:cs="Times New Roman" w:hint="default"/>
                <w:sz w:val="21"/>
                <w:szCs w:val="21"/>
                <w:lang/>
              </w:rPr>
              <w:t>男性年龄不超过</w:t>
            </w:r>
            <w:r>
              <w:rPr>
                <w:rStyle w:val="font01"/>
                <w:rFonts w:ascii="Times New Roman" w:eastAsiaTheme="minorEastAsia" w:hAnsi="Times New Roman" w:cs="Times New Roman" w:hint="default"/>
                <w:sz w:val="21"/>
                <w:szCs w:val="21"/>
                <w:lang/>
              </w:rPr>
              <w:t>32</w:t>
            </w:r>
            <w:r>
              <w:rPr>
                <w:rStyle w:val="font11"/>
                <w:rFonts w:ascii="Times New Roman" w:eastAsiaTheme="minorEastAsia" w:hAnsi="Times New Roman" w:cs="Times New Roman" w:hint="default"/>
                <w:sz w:val="21"/>
                <w:szCs w:val="21"/>
                <w:lang/>
              </w:rPr>
              <w:t>岁；女性年龄不超过</w:t>
            </w:r>
            <w:r>
              <w:rPr>
                <w:rStyle w:val="font01"/>
                <w:rFonts w:ascii="Times New Roman" w:eastAsiaTheme="minorEastAsia" w:hAnsi="Times New Roman" w:cs="Times New Roman" w:hint="default"/>
                <w:sz w:val="21"/>
                <w:szCs w:val="21"/>
                <w:lang/>
              </w:rPr>
              <w:t>35</w:t>
            </w:r>
            <w:r>
              <w:rPr>
                <w:rStyle w:val="font11"/>
                <w:rFonts w:ascii="Times New Roman" w:eastAsiaTheme="minorEastAsia" w:hAnsi="Times New Roman" w:cs="Times New Roman" w:hint="default"/>
                <w:sz w:val="21"/>
                <w:szCs w:val="21"/>
                <w:lang/>
              </w:rPr>
              <w:t>岁</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嘌呤信号</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BSH06</w:t>
            </w:r>
            <w:r>
              <w:rPr>
                <w:rFonts w:eastAsiaTheme="minorEastAsia" w:hint="eastAsia"/>
                <w:kern w:val="0"/>
                <w:sz w:val="21"/>
                <w:szCs w:val="21"/>
              </w:rPr>
              <w:t>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博士学位，专业不限</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胶质细胞</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BSH06</w:t>
            </w:r>
            <w:r>
              <w:rPr>
                <w:rFonts w:eastAsiaTheme="minorEastAsia" w:hint="eastAsia"/>
                <w:kern w:val="0"/>
                <w:sz w:val="21"/>
                <w:szCs w:val="21"/>
              </w:rPr>
              <w:t>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博士学位，医学或生命科学专业、中医学，中药学等相关专业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中西医结合肿瘤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64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博士学位，医学或生命科学专业、中医学，中药学等相关专业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民族药药效物质基础及作用机制研究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65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民族药学、中药学、生药学、药理学、药物分析学等相关专业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民族药资源开发与可持续利用</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66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民族药学、中药学、生药学、药理学、药物分析学等相关专业</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中医文化与生命哲学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67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具有文、史、哲方向或中医专业背景或中医药文献研究背景</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中医文献、文化、文字、文物与哲学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68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具有文、史、哲方向或中医专业背景或中医药文献研究背景</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中药资源学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69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1.35</w:t>
            </w:r>
            <w:r>
              <w:rPr>
                <w:rStyle w:val="font11"/>
                <w:rFonts w:ascii="Times New Roman" w:eastAsiaTheme="minorEastAsia" w:hAnsi="Times New Roman" w:cs="Times New Roman" w:hint="default"/>
                <w:sz w:val="21"/>
                <w:szCs w:val="21"/>
                <w:lang/>
              </w:rPr>
              <w:t>周岁及以下；</w:t>
            </w:r>
            <w:r>
              <w:rPr>
                <w:rStyle w:val="font01"/>
                <w:rFonts w:ascii="Times New Roman" w:eastAsiaTheme="minorEastAsia" w:hAnsi="Times New Roman" w:cs="Times New Roman" w:hint="default"/>
                <w:sz w:val="21"/>
                <w:szCs w:val="21"/>
                <w:lang/>
              </w:rPr>
              <w:br/>
              <w:t>2.</w:t>
            </w:r>
            <w:r>
              <w:rPr>
                <w:rStyle w:val="font11"/>
                <w:rFonts w:ascii="Times New Roman" w:eastAsiaTheme="minorEastAsia" w:hAnsi="Times New Roman" w:cs="Times New Roman" w:hint="default"/>
                <w:sz w:val="21"/>
                <w:szCs w:val="21"/>
                <w:lang/>
              </w:rPr>
              <w:t>既往有开展药用植物栽培、智慧农业、人工智能医药等方面的研究经历；</w:t>
            </w:r>
            <w:r>
              <w:rPr>
                <w:rStyle w:val="font01"/>
                <w:rFonts w:ascii="Times New Roman" w:eastAsiaTheme="minorEastAsia" w:hAnsi="Times New Roman" w:cs="Times New Roman" w:hint="default"/>
                <w:sz w:val="21"/>
                <w:szCs w:val="21"/>
                <w:lang/>
              </w:rPr>
              <w:t xml:space="preserve">          </w:t>
            </w:r>
            <w:r>
              <w:rPr>
                <w:rStyle w:val="font01"/>
                <w:rFonts w:ascii="Times New Roman" w:eastAsiaTheme="minorEastAsia" w:hAnsi="Times New Roman" w:cs="Times New Roman" w:hint="default"/>
                <w:sz w:val="21"/>
                <w:szCs w:val="21"/>
                <w:lang/>
              </w:rPr>
              <w:br/>
              <w:t>3.</w:t>
            </w:r>
            <w:r>
              <w:rPr>
                <w:rStyle w:val="font11"/>
                <w:rFonts w:ascii="Times New Roman" w:eastAsiaTheme="minorEastAsia" w:hAnsi="Times New Roman" w:cs="Times New Roman" w:hint="default"/>
                <w:sz w:val="21"/>
                <w:szCs w:val="21"/>
                <w:lang/>
              </w:rPr>
              <w:t>能独立开展中药资源相关科研项目；</w:t>
            </w:r>
            <w:r>
              <w:rPr>
                <w:rStyle w:val="font01"/>
                <w:rFonts w:ascii="Times New Roman" w:eastAsiaTheme="minorEastAsia" w:hAnsi="Times New Roman" w:cs="Times New Roman" w:hint="default"/>
                <w:sz w:val="21"/>
                <w:szCs w:val="21"/>
                <w:lang/>
              </w:rPr>
              <w:br/>
              <w:t>4.</w:t>
            </w:r>
            <w:r>
              <w:rPr>
                <w:rStyle w:val="font11"/>
                <w:rFonts w:ascii="Times New Roman" w:eastAsiaTheme="minorEastAsia" w:hAnsi="Times New Roman" w:cs="Times New Roman" w:hint="default"/>
                <w:sz w:val="21"/>
                <w:szCs w:val="21"/>
                <w:lang/>
              </w:rPr>
              <w:t>具有良好的英文写作能力；</w:t>
            </w:r>
            <w:r>
              <w:rPr>
                <w:rStyle w:val="font01"/>
                <w:rFonts w:ascii="Times New Roman" w:eastAsiaTheme="minorEastAsia" w:hAnsi="Times New Roman" w:cs="Times New Roman" w:hint="default"/>
                <w:sz w:val="21"/>
                <w:szCs w:val="21"/>
                <w:lang/>
              </w:rPr>
              <w:br/>
              <w:t>5.</w:t>
            </w:r>
            <w:r>
              <w:rPr>
                <w:rStyle w:val="font11"/>
                <w:rFonts w:ascii="Times New Roman" w:eastAsiaTheme="minorEastAsia" w:hAnsi="Times New Roman" w:cs="Times New Roman" w:hint="default"/>
                <w:sz w:val="21"/>
                <w:szCs w:val="21"/>
                <w:lang/>
              </w:rPr>
              <w:t>具有团队合作精神，正直向上。</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药用植物活性天然产物与生物合成研究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BSH07</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中药学、中药化学、天然药物化学、药理学、生物化学、植物学等相关专业</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药用植物活性天然产物与生物合成研究</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BSH07</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中药学、合成生物学、分子生物学、生物信息学、细胞生物学等相关专业</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中药药理学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中药学、药学、生物学、影像学、医学、中医学、中西医结合</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代谢组学，中药分析</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以第一作者或通讯作者发表高水平</w:t>
            </w:r>
            <w:r>
              <w:rPr>
                <w:rFonts w:eastAsiaTheme="minorEastAsia"/>
                <w:color w:val="000000"/>
                <w:kern w:val="0"/>
                <w:sz w:val="21"/>
                <w:szCs w:val="21"/>
                <w:lang/>
              </w:rPr>
              <w:t>SCI</w:t>
            </w:r>
            <w:r>
              <w:rPr>
                <w:rFonts w:eastAsiaTheme="minorEastAsia"/>
                <w:color w:val="000000"/>
                <w:kern w:val="0"/>
                <w:sz w:val="21"/>
                <w:szCs w:val="21"/>
                <w:lang/>
              </w:rPr>
              <w:t>论文，熟悉核磁共振技术或液质联用技术或数据分析方法开发、机器学习等</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结构生物学，药物筛选</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以第一作者或通讯作者发表高水平</w:t>
            </w:r>
            <w:r>
              <w:rPr>
                <w:rFonts w:eastAsiaTheme="minorEastAsia"/>
                <w:color w:val="000000"/>
                <w:kern w:val="0"/>
                <w:sz w:val="21"/>
                <w:szCs w:val="21"/>
                <w:lang/>
              </w:rPr>
              <w:t>SCI</w:t>
            </w:r>
            <w:r>
              <w:rPr>
                <w:rFonts w:eastAsiaTheme="minorEastAsia"/>
                <w:color w:val="000000"/>
                <w:kern w:val="0"/>
                <w:sz w:val="21"/>
                <w:szCs w:val="21"/>
                <w:lang/>
              </w:rPr>
              <w:t>论文，熟悉核磁共振技术</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本草基因组学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4</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药学、药理学、中药学、医学、计算机科学与技术、生物信息学、分子生物学等相关专业</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本草基因组学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药学、药理学、中药学、医学、计算机科学与技术、生物信息学、分子生物学等相关专业</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结构药理学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药学、药理学、中药学、医学、计算机科学与技术、生物信息学、分子生物学等相关专业</w:t>
            </w:r>
            <w:r>
              <w:rPr>
                <w:rFonts w:eastAsiaTheme="minorEastAsia"/>
                <w:sz w:val="21"/>
                <w:szCs w:val="21"/>
              </w:rPr>
              <w:t>正派、学风严谨</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心血管药理学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中西医结合</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w:t>
            </w:r>
            <w:r>
              <w:rPr>
                <w:rFonts w:eastAsiaTheme="minorEastAsia"/>
                <w:color w:val="000000"/>
                <w:kern w:val="0"/>
                <w:sz w:val="21"/>
                <w:szCs w:val="21"/>
                <w:lang/>
              </w:rPr>
              <w:lastRenderedPageBreak/>
              <w:t>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药学、药理学、中药学、医学、计算机科学与技术、生物信息学、分子生物学等相关专业</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中医药生物信息学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79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药学、药理学、中药学、医学、计算机科学与技术、生物信息学等相关专业</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师资博士后（中医基础理论教研室）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BSH08</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中医基础理论、中医临床基础</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师资博士后（中医诊断学教研室）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BSH08</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中医诊断学、中医基础理论、中医临床基础</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师资博士后（伤寒论教研室）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中医临床基础</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师资博士后（中医经典类、医史文献教研室）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中医基础理论、黄帝内经、中医临床基础、中医医史文献</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师资博士后（生理学教研室）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生理学、基础医学、临床医学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师资博士后（病理生理学教研室）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生理学、基础医学、临床医学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师资博士后（人体解剖学与组织胚胎学教</w:t>
            </w:r>
            <w:r>
              <w:rPr>
                <w:rFonts w:eastAsiaTheme="minorEastAsia"/>
                <w:color w:val="000000"/>
                <w:kern w:val="0"/>
                <w:sz w:val="21"/>
                <w:szCs w:val="21"/>
                <w:lang/>
              </w:rPr>
              <w:lastRenderedPageBreak/>
              <w:t>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lastRenderedPageBreak/>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基础医学、法医学、临床医</w:t>
            </w:r>
            <w:r>
              <w:rPr>
                <w:rStyle w:val="font31"/>
                <w:rFonts w:eastAsiaTheme="minorEastAsia"/>
                <w:sz w:val="21"/>
                <w:szCs w:val="21"/>
                <w:lang/>
              </w:rPr>
              <w:lastRenderedPageBreak/>
              <w:t>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w:t>
            </w:r>
            <w:r>
              <w:rPr>
                <w:rFonts w:eastAsiaTheme="minorEastAsia"/>
                <w:color w:val="000000"/>
                <w:kern w:val="0"/>
                <w:sz w:val="21"/>
                <w:szCs w:val="21"/>
                <w:lang/>
              </w:rPr>
              <w:lastRenderedPageBreak/>
              <w:t>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师资博士后（病原生物学与免疫学教研室）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医学免疫学、医学微生物学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师资博士后（心理学教研室）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心理学、临床医学、中医学</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师资博士后（中医基础与临床协同创新研究所）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hint="eastAsia"/>
                <w:kern w:val="0"/>
                <w:sz w:val="21"/>
                <w:szCs w:val="21"/>
              </w:rPr>
              <w:t>89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中医医史文献、中医临床基础</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师资博士后（病证结合的感染病精准诊疗创新研究所）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BSH09</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中医基础理论、中医临床基础</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师资博士后（中医药与免疫学交叉科学研究所）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BSH09</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医学免疫学、医学微生物学、中西医结合基础</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师资博士后（中医证候与精准医学研究所）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基础医学、临床医学、动物学、生物信息学、中医学、中西医结合基础</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师资博士后（中医内科学教研室）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师资博士后（方药量效研究院</w:t>
            </w:r>
            <w:r>
              <w:rPr>
                <w:rFonts w:eastAsiaTheme="minorEastAsia"/>
                <w:color w:val="000000"/>
                <w:kern w:val="0"/>
                <w:sz w:val="21"/>
                <w:szCs w:val="21"/>
                <w:lang/>
              </w:rPr>
              <w:t>/</w:t>
            </w:r>
            <w:r>
              <w:rPr>
                <w:rFonts w:eastAsiaTheme="minorEastAsia"/>
                <w:color w:val="000000"/>
                <w:kern w:val="0"/>
                <w:sz w:val="21"/>
                <w:szCs w:val="21"/>
                <w:lang/>
              </w:rPr>
              <w:t>中医内科</w:t>
            </w:r>
            <w:r>
              <w:rPr>
                <w:rFonts w:eastAsiaTheme="minorEastAsia"/>
                <w:color w:val="000000"/>
                <w:kern w:val="0"/>
                <w:sz w:val="21"/>
                <w:szCs w:val="21"/>
                <w:lang/>
              </w:rPr>
              <w:lastRenderedPageBreak/>
              <w:t>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lastRenderedPageBreak/>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中医学、中药学、药学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w:t>
            </w:r>
            <w:r>
              <w:rPr>
                <w:rFonts w:eastAsiaTheme="minorEastAsia"/>
                <w:color w:val="000000"/>
                <w:kern w:val="0"/>
                <w:sz w:val="21"/>
                <w:szCs w:val="21"/>
                <w:lang/>
              </w:rPr>
              <w:lastRenderedPageBreak/>
              <w:t>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师资博士后（代谢性疾病中医药调控四川省重点实验室）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5</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中西医结合、临床医学、基础医学、生物学、计算机科学与技术、生物医学工程、公共卫生与预防医学、生物医学工程、药学、中药学、物理学、仪器科学与技术、材料科学与工程、智能科学与技术、纳米科学与工程</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102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师资博士后（临床技能中心）</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中西医结合、中医学</w:t>
            </w:r>
          </w:p>
        </w:tc>
        <w:tc>
          <w:tcPr>
            <w:tcW w:w="1304" w:type="dxa"/>
            <w:vMerge/>
            <w:tcBorders>
              <w:left w:val="single" w:sz="4" w:space="0" w:color="auto"/>
              <w:bottom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师资博士后（流行病与循证医学教研室）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中医学、中西医结合、公共卫生与预防医学、临床医学</w:t>
            </w:r>
          </w:p>
        </w:tc>
        <w:tc>
          <w:tcPr>
            <w:tcW w:w="1304" w:type="dxa"/>
            <w:vMerge w:val="restart"/>
            <w:tcBorders>
              <w:top w:val="single" w:sz="4" w:space="0" w:color="auto"/>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r>
              <w:rPr>
                <w:rFonts w:eastAsiaTheme="minorEastAsia"/>
                <w:color w:val="000000"/>
                <w:kern w:val="0"/>
                <w:sz w:val="21"/>
                <w:szCs w:val="21"/>
                <w:lang/>
              </w:rPr>
              <w:br/>
              <w:t>2.</w:t>
            </w:r>
            <w:r>
              <w:rPr>
                <w:rFonts w:eastAsiaTheme="minorEastAsia"/>
                <w:color w:val="000000"/>
                <w:kern w:val="0"/>
                <w:sz w:val="21"/>
                <w:szCs w:val="21"/>
                <w:lang/>
              </w:rPr>
              <w:t>具有循证医学经验，发表论文累计影响因子大于</w:t>
            </w:r>
            <w:r>
              <w:rPr>
                <w:rFonts w:eastAsiaTheme="minorEastAsia"/>
                <w:color w:val="000000"/>
                <w:kern w:val="0"/>
                <w:sz w:val="21"/>
                <w:szCs w:val="21"/>
                <w:lang/>
              </w:rPr>
              <w:t>5</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师资博士后（中医外科学教研室）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师资博士后（西诊西内教研室）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4</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hint="eastAsia"/>
                <w:kern w:val="0"/>
                <w:sz w:val="21"/>
                <w:szCs w:val="21"/>
              </w:rPr>
              <w:t>099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临床医学、中西医结合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师资博士后（代谢病研究院</w:t>
            </w:r>
            <w:r>
              <w:rPr>
                <w:rFonts w:eastAsiaTheme="minorEastAsia"/>
                <w:color w:val="000000"/>
                <w:kern w:val="0"/>
                <w:sz w:val="21"/>
                <w:szCs w:val="21"/>
                <w:lang/>
              </w:rPr>
              <w:t>/</w:t>
            </w:r>
            <w:r>
              <w:rPr>
                <w:rFonts w:eastAsiaTheme="minorEastAsia"/>
                <w:color w:val="000000"/>
                <w:kern w:val="0"/>
                <w:sz w:val="21"/>
                <w:szCs w:val="21"/>
                <w:lang/>
              </w:rPr>
              <w:t>西诊西内教研室）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BSH10</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中西医结合临床</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师资博士后（中医妇科教研室）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BSH10</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中医学、临床医学、中西医结合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师资博士后（男科教研室）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BSH1</w:t>
            </w:r>
            <w:r>
              <w:rPr>
                <w:rFonts w:eastAsiaTheme="minorEastAsia" w:hint="eastAsia"/>
                <w:kern w:val="0"/>
                <w:sz w:val="21"/>
                <w:szCs w:val="21"/>
              </w:rPr>
              <w:t>02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中医学、中西医结合、临床医学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师资博士后（中医骨伤科学教研室）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中医学、临床医学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师资博士后（急诊学教研室）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3</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中医学、中西医结合、临床医学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师资博士后（西外教研室）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Style w:val="font31"/>
                <w:rFonts w:eastAsiaTheme="minorEastAsia"/>
                <w:sz w:val="21"/>
                <w:szCs w:val="21"/>
                <w:lang/>
              </w:rPr>
            </w:pPr>
            <w:r>
              <w:rPr>
                <w:rStyle w:val="font31"/>
                <w:rFonts w:eastAsiaTheme="minorEastAsia"/>
                <w:sz w:val="21"/>
                <w:szCs w:val="21"/>
                <w:lang/>
              </w:rPr>
              <w:t>临床医学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lastRenderedPageBreak/>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lastRenderedPageBreak/>
              <w:t>师资博士后（眼科教研室）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临床医学、中医学、中西医结合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96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师资博士后（中医内分泌代谢性疾病研究所）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中医学、中西医结合</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hint="eastAsia"/>
                <w:color w:val="000000"/>
                <w:kern w:val="0"/>
                <w:sz w:val="21"/>
                <w:szCs w:val="21"/>
                <w:lang/>
              </w:rPr>
              <w:t>无</w:t>
            </w:r>
          </w:p>
        </w:tc>
      </w:tr>
      <w:tr w:rsidR="00274B78">
        <w:trPr>
          <w:trHeight w:val="210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师资博士后（临床中药系</w:t>
            </w:r>
            <w:r>
              <w:rPr>
                <w:rFonts w:eastAsiaTheme="minorEastAsia"/>
                <w:color w:val="000000"/>
                <w:kern w:val="0"/>
                <w:sz w:val="21"/>
                <w:szCs w:val="21"/>
                <w:lang/>
              </w:rPr>
              <w:t>/</w:t>
            </w:r>
            <w:r>
              <w:rPr>
                <w:rFonts w:eastAsiaTheme="minorEastAsia"/>
                <w:color w:val="000000"/>
                <w:kern w:val="0"/>
                <w:sz w:val="21"/>
                <w:szCs w:val="21"/>
                <w:lang/>
              </w:rPr>
              <w:t>临床中药学教研室）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中药学、临床中药学、方剂学、中医诊断学、中医内科学、中医儿科学、中西医结合基础</w:t>
            </w:r>
          </w:p>
        </w:tc>
        <w:tc>
          <w:tcPr>
            <w:tcW w:w="1304" w:type="dxa"/>
            <w:vMerge w:val="restart"/>
            <w:tcBorders>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师资博士后（临床中药学教研室</w:t>
            </w:r>
            <w:r>
              <w:rPr>
                <w:rFonts w:eastAsiaTheme="minorEastAsia"/>
                <w:color w:val="000000"/>
                <w:kern w:val="0"/>
                <w:sz w:val="21"/>
                <w:szCs w:val="21"/>
                <w:lang/>
              </w:rPr>
              <w:t>/</w:t>
            </w:r>
            <w:r>
              <w:rPr>
                <w:rFonts w:eastAsiaTheme="minorEastAsia"/>
                <w:color w:val="000000"/>
                <w:kern w:val="0"/>
                <w:sz w:val="21"/>
                <w:szCs w:val="21"/>
                <w:lang/>
              </w:rPr>
              <w:t>张廷模传承工作室）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09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中医基础理论、中医临床基础、临床中药学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师资博士后（中药药理系</w:t>
            </w:r>
            <w:r>
              <w:rPr>
                <w:rFonts w:eastAsiaTheme="minorEastAsia"/>
                <w:color w:val="000000"/>
                <w:kern w:val="0"/>
                <w:sz w:val="21"/>
                <w:szCs w:val="21"/>
                <w:lang/>
              </w:rPr>
              <w:t>/</w:t>
            </w:r>
            <w:r>
              <w:rPr>
                <w:rFonts w:eastAsiaTheme="minorEastAsia"/>
                <w:color w:val="000000"/>
                <w:kern w:val="0"/>
                <w:sz w:val="21"/>
                <w:szCs w:val="21"/>
                <w:lang/>
              </w:rPr>
              <w:t>药理教研室）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BSH11</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药理学、临床医学、基础医学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507"/>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师资博士后（中药化学系</w:t>
            </w:r>
            <w:r>
              <w:rPr>
                <w:rFonts w:eastAsiaTheme="minorEastAsia"/>
                <w:color w:val="000000"/>
                <w:kern w:val="0"/>
                <w:sz w:val="21"/>
                <w:szCs w:val="21"/>
                <w:lang/>
              </w:rPr>
              <w:t>/</w:t>
            </w:r>
            <w:r>
              <w:rPr>
                <w:rFonts w:eastAsiaTheme="minorEastAsia"/>
                <w:color w:val="000000"/>
                <w:kern w:val="0"/>
                <w:sz w:val="21"/>
                <w:szCs w:val="21"/>
                <w:lang/>
              </w:rPr>
              <w:t>中药分析教研室）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BSH11</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中药学、药物分析化学、中药化学、中药分析、分析化学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3608"/>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lastRenderedPageBreak/>
              <w:t>师资博士后（中医脑病研究所）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中药学、临床中药学、中药药理学、中药资源学、中药化学、方剂学、中医诊断学、中医内科学、中医儿科学、中西医结合基础、生物化学与分子生物学、药理学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Style w:val="font31"/>
                <w:rFonts w:eastAsiaTheme="minorEastAsia"/>
                <w:sz w:val="21"/>
                <w:szCs w:val="21"/>
                <w:lang/>
              </w:rPr>
              <w:t>发表高水平</w:t>
            </w:r>
            <w:r>
              <w:rPr>
                <w:rStyle w:val="font41"/>
                <w:rFonts w:eastAsiaTheme="minorEastAsia"/>
                <w:sz w:val="21"/>
                <w:szCs w:val="21"/>
                <w:lang/>
              </w:rPr>
              <w:t>SCI</w:t>
            </w:r>
            <w:r>
              <w:rPr>
                <w:rStyle w:val="font31"/>
                <w:rFonts w:eastAsiaTheme="minorEastAsia"/>
                <w:sz w:val="21"/>
                <w:szCs w:val="21"/>
                <w:lang/>
              </w:rPr>
              <w:t>论文经验者优先</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师资博士后（中医药防治慢病安全性及有效性研究所）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中药学、临床中药学、中药药理学、中药资源学、中药化学、中药药剂学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师资博士后（中药创新制剂研究所）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生物医学工程、药剂学、药理学、生物化学与分子生物学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Style w:val="font31"/>
                <w:rFonts w:eastAsiaTheme="minorEastAsia"/>
                <w:sz w:val="21"/>
                <w:szCs w:val="21"/>
                <w:lang/>
              </w:rPr>
              <w:t>博士毕业于</w:t>
            </w:r>
            <w:r>
              <w:rPr>
                <w:rStyle w:val="font41"/>
                <w:rFonts w:eastAsiaTheme="minorEastAsia"/>
                <w:sz w:val="21"/>
                <w:szCs w:val="21"/>
                <w:lang/>
              </w:rPr>
              <w:t>“</w:t>
            </w:r>
            <w:r>
              <w:rPr>
                <w:rStyle w:val="font31"/>
                <w:rFonts w:eastAsiaTheme="minorEastAsia"/>
                <w:sz w:val="21"/>
                <w:szCs w:val="21"/>
                <w:lang/>
              </w:rPr>
              <w:t>双一流</w:t>
            </w:r>
            <w:r>
              <w:rPr>
                <w:rStyle w:val="font41"/>
                <w:rFonts w:eastAsiaTheme="minorEastAsia"/>
                <w:sz w:val="21"/>
                <w:szCs w:val="21"/>
                <w:lang/>
              </w:rPr>
              <w:t>”</w:t>
            </w:r>
            <w:r>
              <w:rPr>
                <w:rStyle w:val="font31"/>
                <w:rFonts w:eastAsiaTheme="minorEastAsia"/>
                <w:sz w:val="21"/>
                <w:szCs w:val="21"/>
                <w:lang/>
              </w:rPr>
              <w:t>学科高校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师资博士后（药食两用中药研究研究所）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中药学、药学等相关专业</w:t>
            </w:r>
          </w:p>
        </w:tc>
        <w:tc>
          <w:tcPr>
            <w:tcW w:w="1304" w:type="dxa"/>
            <w:vMerge w:val="restart"/>
            <w:tcBorders>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w:t>
            </w:r>
            <w:r>
              <w:rPr>
                <w:rFonts w:eastAsiaTheme="minorEastAsia"/>
                <w:color w:val="000000"/>
                <w:kern w:val="0"/>
                <w:sz w:val="21"/>
                <w:szCs w:val="21"/>
                <w:lang/>
              </w:rPr>
              <w:lastRenderedPageBreak/>
              <w:t>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能从事中药鉴定学科的高级科研工作；优先引进高级人才</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w:t>
            </w:r>
            <w:r>
              <w:rPr>
                <w:rFonts w:eastAsiaTheme="minorEastAsia"/>
                <w:color w:val="000000"/>
                <w:kern w:val="0"/>
                <w:sz w:val="21"/>
                <w:szCs w:val="21"/>
                <w:lang/>
              </w:rPr>
              <w:t>DDND</w:t>
            </w:r>
            <w:r>
              <w:rPr>
                <w:rFonts w:eastAsiaTheme="minorEastAsia"/>
                <w:color w:val="000000"/>
                <w:kern w:val="0"/>
                <w:sz w:val="21"/>
                <w:szCs w:val="21"/>
                <w:lang/>
              </w:rPr>
              <w:t>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药物化学、药理学、药剂学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师资博士后（针灸基础教研室）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针灸推拿学、中医学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师资博士后（针灸学</w:t>
            </w:r>
            <w:r>
              <w:rPr>
                <w:rFonts w:eastAsiaTheme="minorEastAsia"/>
                <w:color w:val="000000"/>
                <w:kern w:val="0"/>
                <w:sz w:val="21"/>
                <w:szCs w:val="21"/>
                <w:lang/>
              </w:rPr>
              <w:t>/</w:t>
            </w:r>
            <w:r>
              <w:rPr>
                <w:rFonts w:eastAsiaTheme="minorEastAsia"/>
                <w:color w:val="000000"/>
                <w:kern w:val="0"/>
                <w:sz w:val="21"/>
                <w:szCs w:val="21"/>
                <w:lang/>
              </w:rPr>
              <w:t>美容教研室）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针灸推拿学、中医学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师资博士后（科研中心）</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19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基础医学、中医学、分子生物学、细胞生物学等相关专业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Style w:val="font31"/>
                <w:rFonts w:eastAsiaTheme="minorEastAsia"/>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师资博士后（针灸与神经免疫研究所）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Fonts w:eastAsiaTheme="minorEastAsia"/>
                <w:color w:val="000000"/>
                <w:kern w:val="0"/>
                <w:sz w:val="21"/>
                <w:szCs w:val="21"/>
                <w:lang/>
              </w:rPr>
              <w:t>神经科学、医学免疫、生物信息学、循证医学、流行病学与统计学、计算机科学、针灸推拿学、基础医学等相关专业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Style w:val="font31"/>
                <w:rFonts w:eastAsiaTheme="minorEastAsia"/>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师资博士后（针灸脑科学研究院）</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Style w:val="font31"/>
                <w:rFonts w:eastAsiaTheme="minorEastAsia"/>
                <w:sz w:val="21"/>
                <w:szCs w:val="21"/>
                <w:lang/>
              </w:rPr>
              <w:t>神经科学、临床流行病与统计学、循证医学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Style w:val="font31"/>
                <w:rFonts w:eastAsiaTheme="minorEastAsia"/>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师资博士后（慢性疾病针灸防治研究院）</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Style w:val="font31"/>
                <w:rFonts w:eastAsiaTheme="minorEastAsia"/>
                <w:sz w:val="21"/>
                <w:szCs w:val="21"/>
                <w:lang/>
              </w:rPr>
            </w:pPr>
            <w:r>
              <w:rPr>
                <w:rFonts w:eastAsiaTheme="minorEastAsia"/>
                <w:color w:val="000000"/>
                <w:kern w:val="0"/>
                <w:sz w:val="21"/>
                <w:szCs w:val="21"/>
                <w:lang/>
              </w:rPr>
              <w:t>中医学，中西医结合，公共卫生与预防医</w:t>
            </w:r>
            <w:r>
              <w:rPr>
                <w:rFonts w:eastAsiaTheme="minorEastAsia"/>
                <w:color w:val="000000"/>
                <w:kern w:val="0"/>
                <w:sz w:val="21"/>
                <w:szCs w:val="21"/>
                <w:lang/>
              </w:rPr>
              <w:lastRenderedPageBreak/>
              <w:t>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Style w:val="font31"/>
                <w:rFonts w:eastAsiaTheme="minorEastAsia"/>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lastRenderedPageBreak/>
              <w:t>师资博士后（针灸与内稳态调节研究所）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Style w:val="font31"/>
                <w:rFonts w:eastAsiaTheme="minorEastAsia"/>
                <w:sz w:val="21"/>
                <w:szCs w:val="21"/>
                <w:lang/>
              </w:rPr>
              <w:t>医学相关类</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有留学经验者优先</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师资博士后（重点实验室）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BSH1</w:t>
            </w:r>
            <w:r>
              <w:rPr>
                <w:rFonts w:eastAsiaTheme="minorEastAsia" w:hint="eastAsia"/>
                <w:color w:val="000000"/>
                <w:kern w:val="0"/>
                <w:sz w:val="21"/>
                <w:szCs w:val="21"/>
                <w:lang/>
              </w:rPr>
              <w:t>24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光学工程</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师资博士后（国医大师工作室）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BSH1</w:t>
            </w:r>
            <w:r>
              <w:rPr>
                <w:rFonts w:eastAsiaTheme="minorEastAsia" w:hint="eastAsia"/>
                <w:color w:val="000000"/>
                <w:kern w:val="0"/>
                <w:sz w:val="21"/>
                <w:szCs w:val="21"/>
                <w:lang/>
              </w:rPr>
              <w:t>25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中医眼科学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师资博士后（康复医学教研室）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康复医学与理疗学</w:t>
            </w:r>
          </w:p>
        </w:tc>
        <w:tc>
          <w:tcPr>
            <w:tcW w:w="1304" w:type="dxa"/>
            <w:vMerge w:val="restart"/>
            <w:tcBorders>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师资博士后（嘌呤信号研究院（长江学者团队））</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生命科学、中医学、中药学等相关专业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师资博士后（养生治未病研究所）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中医养生学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SCI</w:t>
            </w:r>
            <w:r>
              <w:rPr>
                <w:rStyle w:val="font31"/>
                <w:rFonts w:eastAsiaTheme="minorEastAsia"/>
                <w:sz w:val="21"/>
                <w:szCs w:val="21"/>
                <w:lang/>
              </w:rPr>
              <w:t>二区（中科院分区，</w:t>
            </w:r>
            <w:r>
              <w:rPr>
                <w:rStyle w:val="font41"/>
                <w:rFonts w:eastAsiaTheme="minorEastAsia"/>
                <w:sz w:val="21"/>
                <w:szCs w:val="21"/>
                <w:lang/>
              </w:rPr>
              <w:t>IF≥5</w:t>
            </w:r>
            <w:r>
              <w:rPr>
                <w:rStyle w:val="font31"/>
                <w:rFonts w:eastAsiaTheme="minorEastAsia"/>
                <w:sz w:val="21"/>
                <w:szCs w:val="21"/>
                <w:lang/>
              </w:rPr>
              <w:t>）</w:t>
            </w:r>
            <w:r>
              <w:rPr>
                <w:rStyle w:val="font41"/>
                <w:rFonts w:eastAsiaTheme="minorEastAsia"/>
                <w:sz w:val="21"/>
                <w:szCs w:val="21"/>
                <w:lang/>
              </w:rPr>
              <w:t>1</w:t>
            </w:r>
            <w:r>
              <w:rPr>
                <w:rStyle w:val="font31"/>
                <w:rFonts w:eastAsiaTheme="minorEastAsia"/>
                <w:sz w:val="21"/>
                <w:szCs w:val="21"/>
                <w:lang/>
              </w:rPr>
              <w:t>篇；获得过国家一级学会</w:t>
            </w:r>
            <w:r>
              <w:rPr>
                <w:rStyle w:val="font41"/>
                <w:rFonts w:eastAsiaTheme="minorEastAsia"/>
                <w:sz w:val="21"/>
                <w:szCs w:val="21"/>
                <w:lang/>
              </w:rPr>
              <w:t>/</w:t>
            </w:r>
            <w:r>
              <w:rPr>
                <w:rStyle w:val="font31"/>
                <w:rFonts w:eastAsiaTheme="minorEastAsia"/>
                <w:sz w:val="21"/>
                <w:szCs w:val="21"/>
                <w:lang/>
              </w:rPr>
              <w:t>协会科学技术进步奖二等奖及以上（排名前</w:t>
            </w:r>
            <w:r>
              <w:rPr>
                <w:rStyle w:val="font41"/>
                <w:rFonts w:eastAsiaTheme="minorEastAsia"/>
                <w:sz w:val="21"/>
                <w:szCs w:val="21"/>
                <w:lang/>
              </w:rPr>
              <w:t>7</w:t>
            </w:r>
            <w:r>
              <w:rPr>
                <w:rStyle w:val="font31"/>
                <w:rFonts w:eastAsiaTheme="minorEastAsia"/>
                <w:sz w:val="21"/>
                <w:szCs w:val="21"/>
                <w:lang/>
              </w:rPr>
              <w:t>）；博士在读期间获得过学业奖学金一等奖；参与过国家级课题</w:t>
            </w:r>
            <w:r>
              <w:rPr>
                <w:rStyle w:val="font41"/>
                <w:rFonts w:eastAsiaTheme="minorEastAsia"/>
                <w:sz w:val="21"/>
                <w:szCs w:val="21"/>
                <w:lang/>
              </w:rPr>
              <w:t>1</w:t>
            </w:r>
            <w:r>
              <w:rPr>
                <w:rStyle w:val="font31"/>
                <w:rFonts w:eastAsiaTheme="minorEastAsia"/>
                <w:sz w:val="21"/>
                <w:szCs w:val="21"/>
                <w:lang/>
              </w:rPr>
              <w:t>项；持有执业医师证等优先</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师资博士后（藏医教研室）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29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民族医学（藏医学）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师资博士后（藏药学教研室）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BSH13</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中药学、分析化学、生物学、信息学等相关专业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师资博士后（民族医药学术传承创新研究团队）</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BSH13</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中药学、药学、药物化学、分析化学、生物学、医学、中医学、中西医结合、信息学等相关专业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师资博士后（外科学教研室）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外科学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师资博士后（内科学教研室）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内科学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师资博士后（诊断学教研室）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内科学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师资博士后（儿科学教研室）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BSH1</w:t>
            </w:r>
            <w:r>
              <w:rPr>
                <w:rFonts w:eastAsiaTheme="minorEastAsia" w:hint="eastAsia"/>
                <w:color w:val="000000"/>
                <w:kern w:val="0"/>
                <w:sz w:val="21"/>
                <w:szCs w:val="21"/>
                <w:lang/>
              </w:rPr>
              <w:t>35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儿科学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师资博士后（附属第五人民医院）</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临床医学</w:t>
            </w:r>
            <w:r>
              <w:rPr>
                <w:rStyle w:val="font41"/>
                <w:rFonts w:eastAsiaTheme="minorEastAsia"/>
                <w:sz w:val="21"/>
                <w:szCs w:val="21"/>
                <w:lang/>
              </w:rPr>
              <w:br/>
            </w:r>
            <w:r>
              <w:rPr>
                <w:rStyle w:val="font31"/>
                <w:rFonts w:eastAsiaTheme="minorEastAsia"/>
                <w:sz w:val="21"/>
                <w:szCs w:val="21"/>
                <w:lang/>
              </w:rPr>
              <w:t>（老年病学方向）</w:t>
            </w:r>
          </w:p>
        </w:tc>
        <w:tc>
          <w:tcPr>
            <w:tcW w:w="1304" w:type="dxa"/>
            <w:vMerge w:val="restart"/>
            <w:tcBorders>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师资博士后（附属德阳市人民医院）</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外科学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师资博士后（预防医学教研室）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预防医学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师资博士后（流行病与卫生统计学）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39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流行病与卫生统计学、循证医学、中医学、中药学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师资博士后（微生物学及免疫教研室）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BSH14</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医学检验、临床医学、基础医学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师资博士后（生物技术教研室）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BSH14</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基础医学、生物学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师资博士后（生物学教研室）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动物学、植物学、基础医学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师资博士后（外科护理教研室）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护理学、外科学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1.</w:t>
            </w: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r>
              <w:rPr>
                <w:rFonts w:eastAsiaTheme="minorEastAsia"/>
                <w:color w:val="000000"/>
                <w:kern w:val="0"/>
                <w:sz w:val="21"/>
                <w:szCs w:val="21"/>
                <w:lang/>
              </w:rPr>
              <w:br/>
              <w:t>2.</w:t>
            </w:r>
            <w:r>
              <w:rPr>
                <w:rFonts w:eastAsiaTheme="minorEastAsia"/>
                <w:color w:val="000000"/>
                <w:kern w:val="0"/>
                <w:sz w:val="21"/>
                <w:szCs w:val="21"/>
                <w:lang/>
              </w:rPr>
              <w:t>护理学（本科、硕士或博士任一阶段为护理学均可）、外科学（本科须为临床医学）</w:t>
            </w:r>
          </w:p>
        </w:tc>
      </w:tr>
      <w:tr w:rsidR="00274B78">
        <w:trPr>
          <w:trHeight w:val="1134"/>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师资博士后（人文护理教研室）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护理学、临床医学、基础医学、中医学、中西医结合、</w:t>
            </w:r>
            <w:r>
              <w:rPr>
                <w:rStyle w:val="font41"/>
                <w:rFonts w:eastAsiaTheme="minorEastAsia"/>
                <w:sz w:val="21"/>
                <w:szCs w:val="21"/>
                <w:lang/>
              </w:rPr>
              <w:t xml:space="preserve"> </w:t>
            </w:r>
            <w:r>
              <w:rPr>
                <w:rStyle w:val="font31"/>
                <w:rFonts w:eastAsiaTheme="minorEastAsia"/>
                <w:sz w:val="21"/>
                <w:szCs w:val="21"/>
                <w:lang/>
              </w:rPr>
              <w:t>公共卫生、心理学、生命科学、人工智能、材料学、信息科学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师资博士后（中医护理教研室）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中医学、中西医结合、护理学、临床医学、基础医学、</w:t>
            </w:r>
            <w:r>
              <w:rPr>
                <w:rStyle w:val="font41"/>
                <w:rFonts w:eastAsiaTheme="minorEastAsia"/>
                <w:sz w:val="21"/>
                <w:szCs w:val="21"/>
                <w:lang/>
              </w:rPr>
              <w:t xml:space="preserve"> </w:t>
            </w:r>
            <w:r>
              <w:rPr>
                <w:rStyle w:val="font31"/>
                <w:rFonts w:eastAsiaTheme="minorEastAsia"/>
                <w:sz w:val="21"/>
                <w:szCs w:val="21"/>
                <w:lang/>
              </w:rPr>
              <w:t>公共卫生、心理学、生命科学、人工智能、材料学、信息科学</w:t>
            </w:r>
          </w:p>
        </w:tc>
        <w:tc>
          <w:tcPr>
            <w:tcW w:w="1304" w:type="dxa"/>
            <w:vMerge w:val="restart"/>
            <w:tcBorders>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师资博士后（智能医学与计算数学教研室）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Style w:val="font31"/>
                <w:rFonts w:eastAsiaTheme="minorEastAsia"/>
                <w:sz w:val="21"/>
                <w:szCs w:val="21"/>
                <w:lang/>
              </w:rPr>
              <w:t>数学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lastRenderedPageBreak/>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lastRenderedPageBreak/>
              <w:t>师资博士后（硬件与应用物理学）</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物理学、材料科学相关专业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师资博士后（计算机基础及软件教研室）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计算机相关专业；控制科学与工程、电子科学与技术、信息与通信工程、光化学工程等相关专业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清华大学、北京大学、浙江大学、上海交通大学等</w:t>
            </w:r>
            <w:r>
              <w:rPr>
                <w:rFonts w:eastAsiaTheme="minorEastAsia"/>
                <w:color w:val="000000"/>
                <w:kern w:val="0"/>
                <w:sz w:val="21"/>
                <w:szCs w:val="21"/>
                <w:lang/>
              </w:rPr>
              <w:t>ARWU</w:t>
            </w:r>
            <w:r>
              <w:rPr>
                <w:rFonts w:eastAsiaTheme="minorEastAsia"/>
                <w:color w:val="000000"/>
                <w:kern w:val="0"/>
                <w:sz w:val="21"/>
                <w:szCs w:val="21"/>
                <w:lang/>
              </w:rPr>
              <w:t>排名前</w:t>
            </w:r>
            <w:r>
              <w:rPr>
                <w:rFonts w:eastAsiaTheme="minorEastAsia"/>
                <w:color w:val="000000"/>
                <w:kern w:val="0"/>
                <w:sz w:val="21"/>
                <w:szCs w:val="21"/>
                <w:lang/>
              </w:rPr>
              <w:t>100</w:t>
            </w:r>
            <w:r>
              <w:rPr>
                <w:rFonts w:eastAsiaTheme="minorEastAsia"/>
                <w:color w:val="000000"/>
                <w:kern w:val="0"/>
                <w:sz w:val="21"/>
                <w:szCs w:val="21"/>
                <w:lang/>
              </w:rPr>
              <w:t>的国内外高校</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师资博士后（证候芯片研究中心）</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49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计算机科学与技术、软件工程、生物医学工程、中医学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师资博士后（中医文化教研室）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BSH15</w:t>
            </w:r>
            <w:r>
              <w:rPr>
                <w:rFonts w:eastAsiaTheme="minorEastAsia" w:hint="eastAsia"/>
                <w:kern w:val="0"/>
                <w:sz w:val="21"/>
                <w:szCs w:val="21"/>
              </w:rPr>
              <w:t>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中医文献学、中医文化学等相关专业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师资博士后（中医历史研究所）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BSH15</w:t>
            </w:r>
            <w:r>
              <w:rPr>
                <w:rFonts w:eastAsiaTheme="minorEastAsia" w:hint="eastAsia"/>
                <w:kern w:val="0"/>
                <w:sz w:val="21"/>
                <w:szCs w:val="21"/>
              </w:rPr>
              <w:t>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中医学、考古学、中国语言文学</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师资博士后（出土医学文献文物保护研究数字实验室）</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2</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52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哲学、文学、历史学、中医学、医学信息学等相关专业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师资博士后（中药及民族药新药发现与创</w:t>
            </w:r>
            <w:r>
              <w:rPr>
                <w:rFonts w:eastAsiaTheme="minorEastAsia"/>
                <w:color w:val="000000"/>
                <w:kern w:val="0"/>
                <w:sz w:val="21"/>
                <w:szCs w:val="21"/>
                <w:lang/>
              </w:rPr>
              <w:lastRenderedPageBreak/>
              <w:t>新研究所）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lastRenderedPageBreak/>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BSH1</w:t>
            </w:r>
            <w:r>
              <w:rPr>
                <w:rFonts w:eastAsiaTheme="minorEastAsia" w:hint="eastAsia"/>
                <w:color w:val="000000"/>
                <w:kern w:val="0"/>
                <w:sz w:val="21"/>
                <w:szCs w:val="21"/>
                <w:lang/>
              </w:rPr>
              <w:t>53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中药学、药学、生物学、医学、</w:t>
            </w:r>
            <w:r>
              <w:rPr>
                <w:rFonts w:eastAsiaTheme="minorEastAsia"/>
                <w:color w:val="000000"/>
                <w:kern w:val="0"/>
                <w:sz w:val="21"/>
                <w:szCs w:val="21"/>
                <w:lang/>
              </w:rPr>
              <w:lastRenderedPageBreak/>
              <w:t>中医学、中西医结合、信息学等相关专业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lastRenderedPageBreak/>
              <w:t>师资博士后（濒危药用动植物与前沿科学技术交叉研究所）</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BSH1</w:t>
            </w:r>
            <w:r>
              <w:rPr>
                <w:rFonts w:eastAsiaTheme="minorEastAsia" w:hint="eastAsia"/>
                <w:color w:val="000000"/>
                <w:kern w:val="0"/>
                <w:sz w:val="21"/>
                <w:szCs w:val="21"/>
                <w:lang/>
              </w:rPr>
              <w:t>54</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生物学或生物技术方向</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color w:val="000000"/>
                <w:kern w:val="0"/>
                <w:sz w:val="21"/>
                <w:szCs w:val="21"/>
                <w:lang/>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师资博士后（本草基因组学团队（含生物信息学团队））</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5</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55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药学、药理学、中药学、医学、计算机科学与技术、生物信息学、分子生物学等相关专业</w:t>
            </w:r>
          </w:p>
        </w:tc>
        <w:tc>
          <w:tcPr>
            <w:tcW w:w="1304" w:type="dxa"/>
            <w:vMerge w:val="restart"/>
            <w:tcBorders>
              <w:left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基础年薪不低于</w:t>
            </w:r>
            <w:r>
              <w:rPr>
                <w:rFonts w:eastAsiaTheme="minorEastAsia"/>
                <w:color w:val="000000"/>
                <w:kern w:val="0"/>
                <w:sz w:val="21"/>
                <w:szCs w:val="21"/>
                <w:lang/>
              </w:rPr>
              <w:t>66</w:t>
            </w:r>
            <w:r>
              <w:rPr>
                <w:rFonts w:eastAsiaTheme="minorEastAsia"/>
                <w:color w:val="000000"/>
                <w:kern w:val="0"/>
                <w:sz w:val="21"/>
                <w:szCs w:val="21"/>
                <w:lang/>
              </w:rPr>
              <w:t>万元</w:t>
            </w:r>
            <w:r>
              <w:rPr>
                <w:rFonts w:eastAsiaTheme="minorEastAsia"/>
                <w:color w:val="000000"/>
                <w:kern w:val="0"/>
                <w:sz w:val="21"/>
                <w:szCs w:val="21"/>
                <w:lang/>
              </w:rPr>
              <w:t>/3</w:t>
            </w:r>
            <w:r>
              <w:rPr>
                <w:rFonts w:eastAsiaTheme="minorEastAsia"/>
                <w:color w:val="000000"/>
                <w:kern w:val="0"/>
                <w:sz w:val="21"/>
                <w:szCs w:val="21"/>
                <w:lang/>
              </w:rPr>
              <w:t>年，同时叠加学术积分奖励、学校高水平成果奖励，薪酬上不封顶。另外匹配博士后科研经费。</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师资博士后（药用植物活性天然产物与生物合成研究团队）</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4</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56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药理学、药学、生物化学与生物技术、人工智能、结构生物学等相关专业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师资博士后（四川省天然小分子药物工程技术研究中心）</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1</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57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Style w:val="font31"/>
                <w:rFonts w:eastAsiaTheme="minorEastAsia"/>
                <w:sz w:val="21"/>
                <w:szCs w:val="21"/>
                <w:lang/>
              </w:rPr>
              <w:t>中药学、药学、生物医药等相关专业</w:t>
            </w:r>
          </w:p>
        </w:tc>
        <w:tc>
          <w:tcPr>
            <w:tcW w:w="1304" w:type="dxa"/>
            <w:vMerge/>
            <w:tcBorders>
              <w:left w:val="single" w:sz="4" w:space="0" w:color="auto"/>
              <w:right w:val="single" w:sz="4" w:space="0" w:color="auto"/>
            </w:tcBorders>
            <w:shd w:val="clear" w:color="auto" w:fill="FFFFFF"/>
            <w:vAlign w:val="center"/>
          </w:tcPr>
          <w:p w:rsidR="00274B78" w:rsidRDefault="00274B78">
            <w:pPr>
              <w:widowControl/>
              <w:adjustRightInd w:val="0"/>
              <w:snapToGrid w:val="0"/>
              <w:spacing w:line="240" w:lineRule="auto"/>
              <w:ind w:firstLine="0"/>
              <w:textAlignment w:val="center"/>
              <w:rPr>
                <w:rFonts w:eastAsiaTheme="minorEastAsia"/>
                <w:sz w:val="21"/>
                <w:szCs w:val="21"/>
              </w:rPr>
            </w:pP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r w:rsidR="00274B78">
        <w:trPr>
          <w:trHeight w:val="850"/>
          <w:jc w:val="center"/>
        </w:trPr>
        <w:tc>
          <w:tcPr>
            <w:tcW w:w="207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高层次人才</w:t>
            </w:r>
          </w:p>
        </w:tc>
        <w:tc>
          <w:tcPr>
            <w:tcW w:w="1163"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不限</w:t>
            </w:r>
          </w:p>
        </w:tc>
        <w:tc>
          <w:tcPr>
            <w:tcW w:w="1140" w:type="dxa"/>
            <w:tcBorders>
              <w:top w:val="single" w:sz="4" w:space="0" w:color="auto"/>
              <w:left w:val="nil"/>
              <w:bottom w:val="single" w:sz="4" w:space="0" w:color="auto"/>
              <w:right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BSH1</w:t>
            </w:r>
            <w:r>
              <w:rPr>
                <w:rFonts w:eastAsiaTheme="minorEastAsia" w:hint="eastAsia"/>
                <w:kern w:val="0"/>
                <w:sz w:val="21"/>
                <w:szCs w:val="21"/>
              </w:rPr>
              <w:t>58</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中医学、中西医结合、中药学、临床医学、药学、生物学、生物医学工程、生物信息等相关专业</w:t>
            </w:r>
          </w:p>
        </w:tc>
        <w:tc>
          <w:tcPr>
            <w:tcW w:w="1304" w:type="dxa"/>
            <w:tcBorders>
              <w:left w:val="single" w:sz="4" w:space="0" w:color="auto"/>
              <w:bottom w:val="single" w:sz="4" w:space="0" w:color="auto"/>
              <w:right w:val="single" w:sz="4" w:space="0" w:color="auto"/>
            </w:tcBorders>
            <w:shd w:val="clear" w:color="auto" w:fill="FFFFFF"/>
            <w:vAlign w:val="center"/>
          </w:tcPr>
          <w:p w:rsidR="00274B78" w:rsidRDefault="004E046F">
            <w:pPr>
              <w:widowControl/>
              <w:adjustRightInd w:val="0"/>
              <w:snapToGrid w:val="0"/>
              <w:spacing w:line="240" w:lineRule="auto"/>
              <w:ind w:firstLine="0"/>
              <w:textAlignment w:val="center"/>
              <w:rPr>
                <w:rFonts w:eastAsiaTheme="minorEastAsia"/>
                <w:sz w:val="21"/>
                <w:szCs w:val="21"/>
              </w:rPr>
            </w:pPr>
            <w:r>
              <w:rPr>
                <w:rFonts w:eastAsiaTheme="minorEastAsia"/>
                <w:color w:val="000000"/>
                <w:kern w:val="0"/>
                <w:sz w:val="21"/>
                <w:szCs w:val="21"/>
                <w:lang/>
              </w:rPr>
              <w:t>按学校高层次人才引育办法面议</w:t>
            </w:r>
          </w:p>
        </w:tc>
        <w:tc>
          <w:tcPr>
            <w:tcW w:w="22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pacing w:line="240" w:lineRule="auto"/>
              <w:ind w:firstLine="0"/>
              <w:jc w:val="center"/>
              <w:textAlignment w:val="center"/>
              <w:rPr>
                <w:rFonts w:eastAsiaTheme="minorEastAsia"/>
                <w:sz w:val="21"/>
                <w:szCs w:val="21"/>
              </w:rPr>
            </w:pPr>
            <w:r>
              <w:rPr>
                <w:rFonts w:eastAsiaTheme="minorEastAsia"/>
                <w:color w:val="000000"/>
                <w:kern w:val="0"/>
                <w:sz w:val="21"/>
                <w:szCs w:val="21"/>
                <w:lang/>
              </w:rPr>
              <w:t>无</w:t>
            </w:r>
          </w:p>
        </w:tc>
      </w:tr>
    </w:tbl>
    <w:p w:rsidR="00274B78" w:rsidRDefault="004E046F">
      <w:pPr>
        <w:pStyle w:val="a0"/>
        <w:spacing w:line="240" w:lineRule="auto"/>
        <w:ind w:firstLine="0"/>
        <w:rPr>
          <w:rFonts w:eastAsiaTheme="minorEastAsia"/>
          <w:sz w:val="21"/>
          <w:szCs w:val="21"/>
        </w:rPr>
      </w:pPr>
      <w:r>
        <w:rPr>
          <w:rFonts w:eastAsiaTheme="minorEastAsia"/>
          <w:sz w:val="21"/>
          <w:szCs w:val="21"/>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26" w:name="_Toc22419"/>
      <w:bookmarkStart w:id="27" w:name="_Toc28302"/>
      <w:bookmarkStart w:id="28" w:name="_Toc18291"/>
      <w:bookmarkStart w:id="29" w:name="_Toc2675"/>
      <w:bookmarkStart w:id="30" w:name="_Toc28689"/>
      <w:r>
        <w:rPr>
          <w:rFonts w:eastAsia="方正小标宋简体"/>
          <w:sz w:val="44"/>
          <w:szCs w:val="44"/>
        </w:rPr>
        <w:t>电子科技大学</w:t>
      </w:r>
      <w:bookmarkEnd w:id="26"/>
      <w:bookmarkEnd w:id="27"/>
      <w:bookmarkEnd w:id="28"/>
      <w:bookmarkEnd w:id="29"/>
      <w:bookmarkEnd w:id="30"/>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8"/>
        <w:gridCol w:w="1598"/>
        <w:gridCol w:w="1596"/>
        <w:gridCol w:w="1932"/>
        <w:gridCol w:w="1617"/>
        <w:gridCol w:w="1620"/>
      </w:tblGrid>
      <w:tr w:rsidR="00274B78">
        <w:trPr>
          <w:trHeight w:val="522"/>
          <w:jc w:val="center"/>
        </w:trPr>
        <w:tc>
          <w:tcPr>
            <w:tcW w:w="13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9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9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9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1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20"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22"/>
          <w:jc w:val="center"/>
        </w:trPr>
        <w:tc>
          <w:tcPr>
            <w:tcW w:w="13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3" w:type="dxa"/>
            <w:gridSpan w:val="5"/>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成都市高新西区西源大道</w:t>
            </w:r>
            <w:r>
              <w:rPr>
                <w:rFonts w:eastAsiaTheme="minorEastAsia" w:hint="eastAsia"/>
                <w:sz w:val="21"/>
                <w:szCs w:val="21"/>
              </w:rPr>
              <w:t>2006</w:t>
            </w:r>
            <w:r>
              <w:rPr>
                <w:rFonts w:eastAsiaTheme="minorEastAsia" w:hint="eastAsia"/>
                <w:sz w:val="21"/>
                <w:szCs w:val="21"/>
              </w:rPr>
              <w:t>号</w:t>
            </w:r>
          </w:p>
        </w:tc>
      </w:tr>
      <w:tr w:rsidR="00274B78">
        <w:trPr>
          <w:trHeight w:val="4989"/>
          <w:jc w:val="center"/>
        </w:trPr>
        <w:tc>
          <w:tcPr>
            <w:tcW w:w="13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3" w:type="dxa"/>
            <w:gridSpan w:val="5"/>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电子科技大学，位于四川省成都市，原名成都电讯工程学院。</w:t>
            </w:r>
            <w:r>
              <w:rPr>
                <w:rFonts w:eastAsiaTheme="minorEastAsia" w:hint="eastAsia"/>
                <w:sz w:val="21"/>
                <w:szCs w:val="21"/>
              </w:rPr>
              <w:t>1960</w:t>
            </w:r>
            <w:r>
              <w:rPr>
                <w:rFonts w:eastAsiaTheme="minorEastAsia" w:hint="eastAsia"/>
                <w:sz w:val="21"/>
                <w:szCs w:val="21"/>
              </w:rPr>
              <w:t>年被列为全国重点高等学校，</w:t>
            </w:r>
            <w:r>
              <w:rPr>
                <w:rFonts w:eastAsiaTheme="minorEastAsia" w:hint="eastAsia"/>
                <w:sz w:val="21"/>
                <w:szCs w:val="21"/>
              </w:rPr>
              <w:t>1988</w:t>
            </w:r>
            <w:r>
              <w:rPr>
                <w:rFonts w:eastAsiaTheme="minorEastAsia" w:hint="eastAsia"/>
                <w:sz w:val="21"/>
                <w:szCs w:val="21"/>
              </w:rPr>
              <w:t>年更名为电子科技大学，</w:t>
            </w:r>
            <w:r>
              <w:rPr>
                <w:rFonts w:eastAsiaTheme="minorEastAsia" w:hint="eastAsia"/>
                <w:sz w:val="21"/>
                <w:szCs w:val="21"/>
              </w:rPr>
              <w:t>1997</w:t>
            </w:r>
            <w:r>
              <w:rPr>
                <w:rFonts w:eastAsiaTheme="minorEastAsia" w:hint="eastAsia"/>
                <w:sz w:val="21"/>
                <w:szCs w:val="21"/>
              </w:rPr>
              <w:t>年被确定为国家首批“</w:t>
            </w:r>
            <w:r>
              <w:rPr>
                <w:rFonts w:eastAsiaTheme="minorEastAsia" w:hint="eastAsia"/>
                <w:sz w:val="21"/>
                <w:szCs w:val="21"/>
              </w:rPr>
              <w:t>211</w:t>
            </w:r>
            <w:r>
              <w:rPr>
                <w:rFonts w:eastAsiaTheme="minorEastAsia" w:hint="eastAsia"/>
                <w:sz w:val="21"/>
                <w:szCs w:val="21"/>
              </w:rPr>
              <w:t>工程”建设的重点大学，</w:t>
            </w:r>
            <w:r>
              <w:rPr>
                <w:rFonts w:eastAsiaTheme="minorEastAsia" w:hint="eastAsia"/>
                <w:sz w:val="21"/>
                <w:szCs w:val="21"/>
              </w:rPr>
              <w:t>2001</w:t>
            </w:r>
            <w:r>
              <w:rPr>
                <w:rFonts w:eastAsiaTheme="minorEastAsia" w:hint="eastAsia"/>
                <w:sz w:val="21"/>
                <w:szCs w:val="21"/>
              </w:rPr>
              <w:t>年进入国家“</w:t>
            </w:r>
            <w:r>
              <w:rPr>
                <w:rFonts w:eastAsiaTheme="minorEastAsia" w:hint="eastAsia"/>
                <w:sz w:val="21"/>
                <w:szCs w:val="21"/>
              </w:rPr>
              <w:t>985</w:t>
            </w:r>
            <w:r>
              <w:rPr>
                <w:rFonts w:eastAsiaTheme="minorEastAsia" w:hint="eastAsia"/>
                <w:sz w:val="21"/>
                <w:szCs w:val="21"/>
              </w:rPr>
              <w:t>工程”重点建设大学行列，</w:t>
            </w:r>
            <w:r>
              <w:rPr>
                <w:rFonts w:eastAsiaTheme="minorEastAsia" w:hint="eastAsia"/>
                <w:sz w:val="21"/>
                <w:szCs w:val="21"/>
              </w:rPr>
              <w:t>2017</w:t>
            </w:r>
            <w:r>
              <w:rPr>
                <w:rFonts w:eastAsiaTheme="minorEastAsia" w:hint="eastAsia"/>
                <w:sz w:val="21"/>
                <w:szCs w:val="21"/>
              </w:rPr>
              <w:t>年进入国家建设“世界一流大学”</w:t>
            </w:r>
            <w:r>
              <w:rPr>
                <w:rFonts w:eastAsiaTheme="minorEastAsia" w:hint="eastAsia"/>
                <w:sz w:val="21"/>
                <w:szCs w:val="21"/>
              </w:rPr>
              <w:t>A</w:t>
            </w:r>
            <w:r>
              <w:rPr>
                <w:rFonts w:eastAsiaTheme="minorEastAsia" w:hint="eastAsia"/>
                <w:sz w:val="21"/>
                <w:szCs w:val="21"/>
              </w:rPr>
              <w:t>类高校行列，</w:t>
            </w:r>
            <w:r>
              <w:rPr>
                <w:rFonts w:eastAsiaTheme="minorEastAsia" w:hint="eastAsia"/>
                <w:sz w:val="21"/>
                <w:szCs w:val="21"/>
              </w:rPr>
              <w:t>2022</w:t>
            </w:r>
            <w:r>
              <w:rPr>
                <w:rFonts w:eastAsiaTheme="minorEastAsia" w:hint="eastAsia"/>
                <w:sz w:val="21"/>
                <w:szCs w:val="21"/>
              </w:rPr>
              <w:t>年入选国家第二轮“双一流”建设高校名单。学校现已发展成完整覆盖整个电子信息类学科，以电子信息科学技术为核心，以工为主，理工渗透，理、工、管、文、医协调发展的多科性研究型大学。学校是全国首批设立博士后流动站的高校之一，现有流动站</w:t>
            </w:r>
            <w:r>
              <w:rPr>
                <w:rFonts w:eastAsiaTheme="minorEastAsia" w:hint="eastAsia"/>
                <w:sz w:val="21"/>
                <w:szCs w:val="21"/>
              </w:rPr>
              <w:t>1</w:t>
            </w:r>
            <w:r>
              <w:rPr>
                <w:rFonts w:eastAsiaTheme="minorEastAsia" w:hint="eastAsia"/>
                <w:sz w:val="21"/>
                <w:szCs w:val="21"/>
              </w:rPr>
              <w:t>8</w:t>
            </w:r>
            <w:r>
              <w:rPr>
                <w:rFonts w:eastAsiaTheme="minorEastAsia" w:hint="eastAsia"/>
                <w:sz w:val="21"/>
                <w:szCs w:val="21"/>
              </w:rPr>
              <w:t>个。</w:t>
            </w:r>
            <w:r>
              <w:rPr>
                <w:rFonts w:eastAsiaTheme="minorEastAsia" w:hint="eastAsia"/>
                <w:sz w:val="21"/>
                <w:szCs w:val="21"/>
              </w:rPr>
              <w:t>13</w:t>
            </w:r>
            <w:r>
              <w:rPr>
                <w:rFonts w:eastAsiaTheme="minorEastAsia" w:hint="eastAsia"/>
                <w:sz w:val="21"/>
                <w:szCs w:val="21"/>
              </w:rPr>
              <w:t>个流动站参评</w:t>
            </w:r>
            <w:r>
              <w:rPr>
                <w:rFonts w:eastAsiaTheme="minorEastAsia" w:hint="eastAsia"/>
                <w:sz w:val="21"/>
                <w:szCs w:val="21"/>
              </w:rPr>
              <w:t>2020</w:t>
            </w:r>
            <w:r>
              <w:rPr>
                <w:rFonts w:eastAsiaTheme="minorEastAsia" w:hint="eastAsia"/>
                <w:sz w:val="21"/>
                <w:szCs w:val="21"/>
              </w:rPr>
              <w:t>年全国评估，</w:t>
            </w:r>
            <w:r>
              <w:rPr>
                <w:rFonts w:eastAsiaTheme="minorEastAsia" w:hint="eastAsia"/>
                <w:sz w:val="21"/>
                <w:szCs w:val="21"/>
              </w:rPr>
              <w:t>6</w:t>
            </w:r>
            <w:r>
              <w:rPr>
                <w:rFonts w:eastAsiaTheme="minorEastAsia" w:hint="eastAsia"/>
                <w:sz w:val="21"/>
                <w:szCs w:val="21"/>
              </w:rPr>
              <w:t>个获评优秀，优良率</w:t>
            </w:r>
            <w:r>
              <w:rPr>
                <w:rFonts w:eastAsiaTheme="minorEastAsia" w:hint="eastAsia"/>
                <w:sz w:val="21"/>
                <w:szCs w:val="21"/>
              </w:rPr>
              <w:t>100%</w:t>
            </w:r>
            <w:r>
              <w:rPr>
                <w:rFonts w:eastAsiaTheme="minorEastAsia" w:hint="eastAsia"/>
                <w:sz w:val="21"/>
                <w:szCs w:val="21"/>
              </w:rPr>
              <w:t>，优秀率居全国前列。</w:t>
            </w:r>
          </w:p>
        </w:tc>
      </w:tr>
      <w:tr w:rsidR="00274B78">
        <w:trPr>
          <w:trHeight w:val="5687"/>
          <w:jc w:val="center"/>
        </w:trPr>
        <w:tc>
          <w:tcPr>
            <w:tcW w:w="13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3" w:type="dxa"/>
            <w:gridSpan w:val="5"/>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学校现有流动站</w:t>
            </w:r>
            <w:r>
              <w:rPr>
                <w:rFonts w:eastAsiaTheme="minorEastAsia" w:hint="eastAsia"/>
                <w:sz w:val="21"/>
                <w:szCs w:val="21"/>
              </w:rPr>
              <w:t>18</w:t>
            </w:r>
            <w:r>
              <w:rPr>
                <w:rFonts w:eastAsiaTheme="minorEastAsia" w:hint="eastAsia"/>
                <w:sz w:val="21"/>
                <w:szCs w:val="21"/>
              </w:rPr>
              <w:t>个，在站博士后</w:t>
            </w:r>
            <w:r>
              <w:rPr>
                <w:rFonts w:eastAsiaTheme="minorEastAsia" w:hint="eastAsia"/>
                <w:sz w:val="21"/>
                <w:szCs w:val="21"/>
              </w:rPr>
              <w:t>1000</w:t>
            </w:r>
            <w:r>
              <w:rPr>
                <w:rFonts w:eastAsiaTheme="minorEastAsia" w:hint="eastAsia"/>
                <w:sz w:val="21"/>
                <w:szCs w:val="21"/>
              </w:rPr>
              <w:t>余人。培养的优秀博士后包括中国工程院院士、国家级人才计划、青年人才计划获得者等。为更好地服务于建设世界一流大学，提高人才培养质量，提升科学研究水平，我校大力推进博士后工作，深入实施“高质量博士后建设工程”，招引和集聚优秀青年科技人才进入学校博士后流动站工作，激发博士后创新活力，促进校企产学研深度融合，培养具有国际竞争力的科技人才，将博士后队伍打造成为师资队伍后备军、科研队伍生力军、青年人才新窗口。</w:t>
            </w:r>
          </w:p>
        </w:tc>
      </w:tr>
    </w:tbl>
    <w:p w:rsidR="00274B78" w:rsidRDefault="00274B78">
      <w:pPr>
        <w:pStyle w:val="a0"/>
        <w:adjustRightInd w:val="0"/>
        <w:snapToGrid w:val="0"/>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8"/>
        <w:gridCol w:w="799"/>
        <w:gridCol w:w="1073"/>
        <w:gridCol w:w="1984"/>
        <w:gridCol w:w="2556"/>
        <w:gridCol w:w="1551"/>
      </w:tblGrid>
      <w:tr w:rsidR="00274B78">
        <w:trPr>
          <w:trHeight w:hRule="exact" w:val="737"/>
          <w:jc w:val="center"/>
        </w:trPr>
        <w:tc>
          <w:tcPr>
            <w:tcW w:w="171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76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3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90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一级学科</w:t>
            </w:r>
            <w:r>
              <w:rPr>
                <w:rFonts w:eastAsiaTheme="minorEastAsia" w:hint="eastAsia"/>
                <w:b/>
                <w:bCs/>
                <w:sz w:val="21"/>
                <w:szCs w:val="21"/>
              </w:rPr>
              <w:t>）</w:t>
            </w:r>
          </w:p>
        </w:tc>
        <w:tc>
          <w:tcPr>
            <w:tcW w:w="245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49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135</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BSH001</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信息与通信工程</w:t>
            </w:r>
          </w:p>
        </w:tc>
        <w:tc>
          <w:tcPr>
            <w:tcW w:w="2458" w:type="dxa"/>
            <w:vMerge w:val="restart"/>
            <w:shd w:val="clear" w:color="auto" w:fill="auto"/>
            <w:noWrap/>
            <w:vAlign w:val="center"/>
          </w:tcPr>
          <w:p w:rsidR="00274B78" w:rsidRDefault="004E046F">
            <w:pPr>
              <w:adjustRightInd w:val="0"/>
              <w:snapToGrid w:val="0"/>
              <w:spacing w:line="240" w:lineRule="auto"/>
              <w:ind w:firstLine="0"/>
              <w:rPr>
                <w:rFonts w:eastAsiaTheme="minorEastAsia"/>
                <w:color w:val="000000"/>
                <w:sz w:val="21"/>
                <w:szCs w:val="21"/>
              </w:rPr>
            </w:pPr>
            <w:r>
              <w:rPr>
                <w:rFonts w:eastAsiaTheme="minorEastAsia"/>
                <w:color w:val="000000"/>
                <w:sz w:val="21"/>
                <w:szCs w:val="21"/>
              </w:rPr>
              <w:t xml:space="preserve">1. </w:t>
            </w:r>
            <w:r>
              <w:rPr>
                <w:rFonts w:eastAsiaTheme="minorEastAsia"/>
                <w:color w:val="000000"/>
                <w:sz w:val="21"/>
                <w:szCs w:val="21"/>
              </w:rPr>
              <w:t>学校科研流动站自主招收</w:t>
            </w:r>
            <w:r>
              <w:rPr>
                <w:rFonts w:eastAsiaTheme="minorEastAsia" w:hint="eastAsia"/>
                <w:color w:val="000000"/>
                <w:sz w:val="21"/>
                <w:szCs w:val="21"/>
              </w:rPr>
              <w:t>：</w:t>
            </w:r>
          </w:p>
          <w:p w:rsidR="00274B78" w:rsidRDefault="004E046F">
            <w:pPr>
              <w:adjustRightInd w:val="0"/>
              <w:snapToGrid w:val="0"/>
              <w:spacing w:line="240" w:lineRule="auto"/>
              <w:ind w:firstLine="0"/>
              <w:rPr>
                <w:rFonts w:eastAsiaTheme="minorEastAsia"/>
                <w:sz w:val="21"/>
                <w:szCs w:val="21"/>
                <w:shd w:val="clear" w:color="auto" w:fill="FFFFFF"/>
              </w:rPr>
            </w:pPr>
            <w:r>
              <w:rPr>
                <w:rFonts w:eastAsiaTheme="minorEastAsia"/>
                <w:color w:val="000000"/>
                <w:sz w:val="21"/>
                <w:szCs w:val="21"/>
              </w:rPr>
              <w:t>提供具有竞争力的薪酬待遇，不低于</w:t>
            </w:r>
            <w:r>
              <w:rPr>
                <w:rFonts w:eastAsiaTheme="minorEastAsia"/>
                <w:color w:val="000000"/>
                <w:sz w:val="21"/>
                <w:szCs w:val="21"/>
              </w:rPr>
              <w:t>22</w:t>
            </w:r>
            <w:r>
              <w:rPr>
                <w:rFonts w:eastAsiaTheme="minorEastAsia"/>
                <w:color w:val="000000"/>
                <w:sz w:val="21"/>
                <w:szCs w:val="21"/>
              </w:rPr>
              <w:t>万元</w:t>
            </w:r>
            <w:r>
              <w:rPr>
                <w:rFonts w:eastAsiaTheme="minorEastAsia"/>
                <w:color w:val="000000"/>
                <w:sz w:val="21"/>
                <w:szCs w:val="21"/>
              </w:rPr>
              <w:t>/</w:t>
            </w:r>
            <w:r>
              <w:rPr>
                <w:rFonts w:eastAsiaTheme="minorEastAsia"/>
                <w:color w:val="000000"/>
                <w:sz w:val="21"/>
                <w:szCs w:val="21"/>
              </w:rPr>
              <w:t>年（含省市补贴</w:t>
            </w:r>
            <w:r>
              <w:rPr>
                <w:rFonts w:eastAsiaTheme="minorEastAsia"/>
                <w:color w:val="000000"/>
                <w:sz w:val="21"/>
                <w:szCs w:val="21"/>
              </w:rPr>
              <w:t>18</w:t>
            </w:r>
            <w:r>
              <w:rPr>
                <w:rFonts w:eastAsiaTheme="minorEastAsia"/>
                <w:color w:val="000000"/>
                <w:sz w:val="21"/>
                <w:szCs w:val="21"/>
              </w:rPr>
              <w:t>万元</w:t>
            </w:r>
            <w:r>
              <w:rPr>
                <w:rFonts w:eastAsiaTheme="minorEastAsia"/>
                <w:color w:val="000000"/>
                <w:sz w:val="21"/>
                <w:szCs w:val="21"/>
              </w:rPr>
              <w:t>/</w:t>
            </w:r>
            <w:r>
              <w:rPr>
                <w:rFonts w:eastAsiaTheme="minorEastAsia"/>
                <w:color w:val="000000"/>
                <w:sz w:val="21"/>
                <w:szCs w:val="21"/>
              </w:rPr>
              <w:t>年），其中师资博士后不低于</w:t>
            </w:r>
            <w:r>
              <w:rPr>
                <w:rFonts w:eastAsiaTheme="minorEastAsia"/>
                <w:color w:val="000000"/>
                <w:sz w:val="21"/>
                <w:szCs w:val="21"/>
              </w:rPr>
              <w:t>30</w:t>
            </w:r>
            <w:r>
              <w:rPr>
                <w:rFonts w:eastAsiaTheme="minorEastAsia"/>
                <w:color w:val="000000"/>
                <w:sz w:val="21"/>
                <w:szCs w:val="21"/>
              </w:rPr>
              <w:t>万元</w:t>
            </w:r>
            <w:r>
              <w:rPr>
                <w:rFonts w:eastAsiaTheme="minorEastAsia"/>
                <w:color w:val="000000"/>
                <w:sz w:val="21"/>
                <w:szCs w:val="21"/>
              </w:rPr>
              <w:t>/</w:t>
            </w:r>
            <w:r>
              <w:rPr>
                <w:rFonts w:eastAsiaTheme="minorEastAsia"/>
                <w:color w:val="000000"/>
                <w:sz w:val="21"/>
                <w:szCs w:val="21"/>
              </w:rPr>
              <w:t>年，优秀科研博士后不低于</w:t>
            </w:r>
            <w:r>
              <w:rPr>
                <w:rFonts w:eastAsiaTheme="minorEastAsia"/>
                <w:color w:val="000000"/>
                <w:sz w:val="21"/>
                <w:szCs w:val="21"/>
              </w:rPr>
              <w:t>26</w:t>
            </w:r>
            <w:r>
              <w:rPr>
                <w:rFonts w:eastAsiaTheme="minorEastAsia"/>
                <w:color w:val="000000"/>
                <w:sz w:val="21"/>
                <w:szCs w:val="21"/>
              </w:rPr>
              <w:t>万元</w:t>
            </w:r>
            <w:r>
              <w:rPr>
                <w:rFonts w:eastAsiaTheme="minorEastAsia"/>
                <w:color w:val="000000"/>
                <w:sz w:val="21"/>
                <w:szCs w:val="21"/>
              </w:rPr>
              <w:t>/</w:t>
            </w:r>
            <w:r>
              <w:rPr>
                <w:rFonts w:eastAsiaTheme="minorEastAsia"/>
                <w:color w:val="000000"/>
                <w:sz w:val="21"/>
                <w:szCs w:val="21"/>
              </w:rPr>
              <w:t>年。学校提供博士后公寓（免租金）、子女入托入学政策、成果奖励政策、申请专业技术职务任职资格政策等。</w:t>
            </w:r>
            <w:r>
              <w:rPr>
                <w:rFonts w:eastAsiaTheme="minorEastAsia"/>
                <w:color w:val="000000"/>
                <w:sz w:val="21"/>
                <w:szCs w:val="21"/>
              </w:rPr>
              <w:br/>
              <w:t xml:space="preserve">2. </w:t>
            </w:r>
            <w:r>
              <w:rPr>
                <w:rFonts w:eastAsiaTheme="minorEastAsia"/>
                <w:color w:val="000000"/>
                <w:sz w:val="21"/>
                <w:szCs w:val="21"/>
              </w:rPr>
              <w:t>学校研究院（深圳高等研究院、长三角研究院、广东研究院等）、附属医院（四川省人民医院、四川省肿瘤医院、成都市妇女儿童中心医院、绵阳中心医院等）联合招收</w:t>
            </w:r>
            <w:r>
              <w:rPr>
                <w:rFonts w:eastAsiaTheme="minorEastAsia" w:hint="eastAsia"/>
                <w:color w:val="000000"/>
                <w:sz w:val="21"/>
                <w:szCs w:val="21"/>
              </w:rPr>
              <w:t>：</w:t>
            </w:r>
            <w:r>
              <w:rPr>
                <w:rFonts w:eastAsiaTheme="minorEastAsia"/>
                <w:color w:val="000000"/>
                <w:sz w:val="21"/>
                <w:szCs w:val="21"/>
              </w:rPr>
              <w:br/>
            </w:r>
            <w:r>
              <w:rPr>
                <w:rFonts w:eastAsiaTheme="minorEastAsia"/>
                <w:color w:val="000000"/>
                <w:sz w:val="21"/>
                <w:szCs w:val="21"/>
              </w:rPr>
              <w:t>提供具有竞争力的薪酬待遇，并享受当地博士后支持政策。学校提供成果奖励政策、申请专业技术职务任职资格政策等。附属医院联合招收享受子女入托入学政策。</w:t>
            </w:r>
            <w:r>
              <w:rPr>
                <w:rFonts w:eastAsiaTheme="minorEastAsia"/>
                <w:color w:val="000000"/>
                <w:sz w:val="21"/>
                <w:szCs w:val="21"/>
              </w:rPr>
              <w:br/>
              <w:t xml:space="preserve">3. </w:t>
            </w:r>
            <w:r>
              <w:rPr>
                <w:rFonts w:eastAsiaTheme="minorEastAsia"/>
                <w:color w:val="000000"/>
                <w:sz w:val="21"/>
                <w:szCs w:val="21"/>
              </w:rPr>
              <w:t>与企业工作站联合招收</w:t>
            </w:r>
            <w:r>
              <w:rPr>
                <w:rFonts w:eastAsiaTheme="minorEastAsia" w:hint="eastAsia"/>
                <w:color w:val="000000"/>
                <w:sz w:val="21"/>
                <w:szCs w:val="21"/>
              </w:rPr>
              <w:t>：</w:t>
            </w:r>
            <w:r>
              <w:rPr>
                <w:rFonts w:eastAsiaTheme="minorEastAsia"/>
                <w:color w:val="000000"/>
                <w:sz w:val="21"/>
                <w:szCs w:val="21"/>
              </w:rPr>
              <w:br/>
            </w:r>
            <w:r>
              <w:rPr>
                <w:rFonts w:eastAsiaTheme="minorEastAsia"/>
                <w:color w:val="000000"/>
                <w:sz w:val="21"/>
                <w:szCs w:val="21"/>
              </w:rPr>
              <w:t>薪酬主要由企业提供，并享受当地博士后支持政策等。</w:t>
            </w:r>
          </w:p>
        </w:tc>
        <w:tc>
          <w:tcPr>
            <w:tcW w:w="1491" w:type="dxa"/>
            <w:vMerge w:val="restart"/>
            <w:shd w:val="clear" w:color="auto" w:fill="auto"/>
            <w:noWrap/>
            <w:vAlign w:val="center"/>
          </w:tcPr>
          <w:p w:rsidR="00274B78" w:rsidRDefault="004E046F">
            <w:pPr>
              <w:adjustRightInd w:val="0"/>
              <w:snapToGrid w:val="0"/>
              <w:spacing w:line="240" w:lineRule="auto"/>
              <w:ind w:firstLine="0"/>
              <w:rPr>
                <w:rFonts w:eastAsiaTheme="minorEastAsia"/>
                <w:color w:val="000000"/>
                <w:sz w:val="21"/>
                <w:szCs w:val="21"/>
              </w:rPr>
            </w:pPr>
            <w:r>
              <w:rPr>
                <w:rFonts w:eastAsiaTheme="minorEastAsia"/>
                <w:color w:val="000000"/>
                <w:sz w:val="21"/>
                <w:szCs w:val="21"/>
              </w:rPr>
              <w:t>1.</w:t>
            </w:r>
            <w:r>
              <w:rPr>
                <w:rFonts w:eastAsiaTheme="minorEastAsia"/>
                <w:color w:val="000000"/>
                <w:sz w:val="21"/>
                <w:szCs w:val="21"/>
              </w:rPr>
              <w:t>获得博士学位，品学兼优、身体健康；</w:t>
            </w:r>
          </w:p>
          <w:p w:rsidR="00274B78" w:rsidRDefault="004E046F">
            <w:pPr>
              <w:pStyle w:val="ac"/>
              <w:shd w:val="clear" w:color="auto" w:fill="FFFFFF"/>
              <w:spacing w:before="0" w:beforeAutospacing="0" w:after="0" w:afterAutospacing="0"/>
              <w:jc w:val="both"/>
              <w:rPr>
                <w:rFonts w:ascii="Times New Roman" w:eastAsiaTheme="minorEastAsia" w:hAnsi="Times New Roman" w:cs="Times New Roman"/>
                <w:color w:val="auto"/>
                <w:sz w:val="21"/>
                <w:szCs w:val="21"/>
              </w:rPr>
            </w:pPr>
            <w:r>
              <w:rPr>
                <w:rFonts w:ascii="Times New Roman" w:eastAsiaTheme="minorEastAsia" w:hAnsi="Times New Roman" w:cs="Times New Roman"/>
                <w:sz w:val="21"/>
                <w:szCs w:val="21"/>
              </w:rPr>
              <w:t>2.</w:t>
            </w:r>
            <w:r>
              <w:rPr>
                <w:rFonts w:ascii="Times New Roman" w:eastAsiaTheme="minorEastAsia" w:hAnsi="Times New Roman" w:cs="Times New Roman"/>
                <w:sz w:val="21"/>
                <w:szCs w:val="21"/>
              </w:rPr>
              <w:t>全职进站，年龄一般在</w:t>
            </w:r>
            <w:r>
              <w:rPr>
                <w:rFonts w:ascii="Times New Roman" w:eastAsiaTheme="minorEastAsia" w:hAnsi="Times New Roman" w:cs="Times New Roman"/>
                <w:sz w:val="21"/>
                <w:szCs w:val="21"/>
              </w:rPr>
              <w:t>35</w:t>
            </w:r>
            <w:r>
              <w:rPr>
                <w:rFonts w:ascii="Times New Roman" w:eastAsiaTheme="minorEastAsia" w:hAnsi="Times New Roman" w:cs="Times New Roman"/>
                <w:sz w:val="21"/>
                <w:szCs w:val="21"/>
              </w:rPr>
              <w:t>周岁以下，特别优秀者、岗位特殊需要者、同站同学科博士等可适当放宽；</w:t>
            </w:r>
            <w:r>
              <w:rPr>
                <w:rFonts w:ascii="Times New Roman" w:eastAsiaTheme="minorEastAsia" w:hAnsi="Times New Roman" w:cs="Times New Roman"/>
                <w:sz w:val="21"/>
                <w:szCs w:val="21"/>
              </w:rPr>
              <w:br/>
              <w:t>3.</w:t>
            </w:r>
            <w:r>
              <w:rPr>
                <w:rFonts w:ascii="Times New Roman" w:eastAsiaTheme="minorEastAsia" w:hAnsi="Times New Roman" w:cs="Times New Roman"/>
                <w:sz w:val="21"/>
                <w:szCs w:val="21"/>
              </w:rPr>
              <w:t>具有较强科研能力和良好的团队协作精神。</w:t>
            </w: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85</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BSH002</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电子科学与技术</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77</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BSH003</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pacing w:val="-10"/>
                <w:sz w:val="21"/>
                <w:szCs w:val="21"/>
                <w:shd w:val="clear" w:color="auto" w:fill="FFFFFF"/>
              </w:rPr>
            </w:pPr>
            <w:r>
              <w:rPr>
                <w:rFonts w:eastAsiaTheme="minorEastAsia"/>
                <w:color w:val="000000"/>
                <w:sz w:val="21"/>
                <w:szCs w:val="21"/>
              </w:rPr>
              <w:t>计算机科学与技术</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45</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BSH004</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光学工程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77</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BSH005</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材料科学与工程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149</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BSH006</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生物医学工程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80</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BSH007</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控制科学与工程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16</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BSH008</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仪器科学与技术</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20</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BSH009</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机械工程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30</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BSH010</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软件工程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45</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BSH011</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物理学</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41</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BSH012</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数学</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21</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BSH013</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管理科学与工程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12</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BSH014</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工商管理</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31</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BSH015</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马克思主义理论</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国家、省部级及横向科研项目</w:t>
            </w:r>
          </w:p>
        </w:tc>
        <w:tc>
          <w:tcPr>
            <w:tcW w:w="7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54</w:t>
            </w:r>
          </w:p>
        </w:tc>
        <w:tc>
          <w:tcPr>
            <w:tcW w:w="103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BSH016</w:t>
            </w:r>
          </w:p>
        </w:tc>
        <w:tc>
          <w:tcPr>
            <w:tcW w:w="190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shd w:val="clear" w:color="auto" w:fill="FFFFFF"/>
              </w:rPr>
            </w:pPr>
            <w:r>
              <w:rPr>
                <w:rFonts w:eastAsiaTheme="minorEastAsia"/>
                <w:color w:val="000000"/>
                <w:sz w:val="21"/>
                <w:szCs w:val="21"/>
              </w:rPr>
              <w:t>集成电路科学与工程</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国家、省部级及横向科研项目</w:t>
            </w:r>
          </w:p>
        </w:tc>
        <w:tc>
          <w:tcPr>
            <w:tcW w:w="7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4</w:t>
            </w:r>
          </w:p>
        </w:tc>
        <w:tc>
          <w:tcPr>
            <w:tcW w:w="1032" w:type="dxa"/>
            <w:shd w:val="clear" w:color="auto" w:fill="FFFFFF"/>
            <w:noWrap/>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color w:val="000000"/>
                <w:sz w:val="21"/>
                <w:szCs w:val="21"/>
              </w:rPr>
              <w:t>BSH017</w:t>
            </w:r>
          </w:p>
        </w:tc>
        <w:tc>
          <w:tcPr>
            <w:tcW w:w="190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公共管理学</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709"/>
          <w:jc w:val="center"/>
        </w:trPr>
        <w:tc>
          <w:tcPr>
            <w:tcW w:w="1719"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国家、省部级及横向科研项目</w:t>
            </w:r>
          </w:p>
        </w:tc>
        <w:tc>
          <w:tcPr>
            <w:tcW w:w="7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16</w:t>
            </w:r>
          </w:p>
        </w:tc>
        <w:tc>
          <w:tcPr>
            <w:tcW w:w="1032" w:type="dxa"/>
            <w:shd w:val="clear" w:color="auto" w:fill="FFFFFF"/>
            <w:noWrap/>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color w:val="000000"/>
                <w:sz w:val="21"/>
                <w:szCs w:val="21"/>
              </w:rPr>
              <w:t>BSH018</w:t>
            </w:r>
          </w:p>
        </w:tc>
        <w:tc>
          <w:tcPr>
            <w:tcW w:w="190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网络空间安全</w:t>
            </w:r>
          </w:p>
        </w:tc>
        <w:tc>
          <w:tcPr>
            <w:tcW w:w="2458"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shd w:val="clear" w:color="auto" w:fill="FFFFFF"/>
              </w:rPr>
            </w:pPr>
          </w:p>
        </w:tc>
        <w:tc>
          <w:tcPr>
            <w:tcW w:w="1491"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jc w:val="center"/>
      </w:pPr>
      <w:r>
        <w:lastRenderedPageBreak/>
        <w:br w:type="page"/>
      </w:r>
    </w:p>
    <w:p w:rsidR="00274B78" w:rsidRDefault="00274B78">
      <w:pPr>
        <w:pStyle w:val="a0"/>
        <w:adjustRightInd w:val="0"/>
        <w:snapToGrid w:val="0"/>
        <w:spacing w:line="240" w:lineRule="auto"/>
        <w:ind w:firstLine="0"/>
        <w:jc w:val="center"/>
        <w:rPr>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31" w:name="_Toc2890"/>
      <w:bookmarkStart w:id="32" w:name="_Toc31487"/>
      <w:bookmarkStart w:id="33" w:name="_Toc12416"/>
      <w:bookmarkStart w:id="34" w:name="_Toc19314"/>
      <w:bookmarkStart w:id="35" w:name="_Toc30928"/>
      <w:r>
        <w:rPr>
          <w:rFonts w:eastAsia="方正小标宋简体"/>
          <w:sz w:val="44"/>
          <w:szCs w:val="44"/>
        </w:rPr>
        <w:t>核工业西南物理研究院</w:t>
      </w:r>
      <w:bookmarkEnd w:id="31"/>
      <w:bookmarkEnd w:id="32"/>
      <w:bookmarkEnd w:id="33"/>
      <w:bookmarkEnd w:id="34"/>
      <w:bookmarkEnd w:id="35"/>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1016"/>
        <w:gridCol w:w="509"/>
        <w:gridCol w:w="630"/>
        <w:gridCol w:w="933"/>
        <w:gridCol w:w="352"/>
        <w:gridCol w:w="1228"/>
        <w:gridCol w:w="335"/>
        <w:gridCol w:w="1296"/>
        <w:gridCol w:w="365"/>
        <w:gridCol w:w="1803"/>
      </w:tblGrid>
      <w:tr w:rsidR="00274B78">
        <w:trPr>
          <w:trHeight w:val="567"/>
          <w:jc w:val="center"/>
        </w:trPr>
        <w:tc>
          <w:tcPr>
            <w:tcW w:w="128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5"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56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0"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3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68"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8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67" w:type="dxa"/>
            <w:gridSpan w:val="10"/>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w:t>
            </w:r>
            <w:r>
              <w:rPr>
                <w:rFonts w:eastAsiaTheme="minorEastAsia" w:hint="eastAsia"/>
                <w:sz w:val="21"/>
                <w:szCs w:val="21"/>
              </w:rPr>
              <w:t>天府新区湖畔路北段</w:t>
            </w:r>
            <w:r>
              <w:rPr>
                <w:rFonts w:eastAsiaTheme="minorEastAsia" w:hint="eastAsia"/>
                <w:sz w:val="21"/>
                <w:szCs w:val="21"/>
              </w:rPr>
              <w:t>715</w:t>
            </w:r>
            <w:r>
              <w:rPr>
                <w:rFonts w:eastAsiaTheme="minorEastAsia" w:hint="eastAsia"/>
                <w:sz w:val="21"/>
                <w:szCs w:val="21"/>
              </w:rPr>
              <w:t>号天府数智谷</w:t>
            </w:r>
            <w:r>
              <w:rPr>
                <w:rFonts w:eastAsiaTheme="minorEastAsia" w:hint="eastAsia"/>
                <w:sz w:val="21"/>
                <w:szCs w:val="21"/>
              </w:rPr>
              <w:t>3</w:t>
            </w:r>
            <w:r>
              <w:rPr>
                <w:rFonts w:eastAsiaTheme="minorEastAsia" w:hint="eastAsia"/>
                <w:sz w:val="21"/>
                <w:szCs w:val="21"/>
              </w:rPr>
              <w:t>栋</w:t>
            </w:r>
          </w:p>
        </w:tc>
      </w:tr>
      <w:tr w:rsidR="00274B78">
        <w:trPr>
          <w:trHeight w:val="3459"/>
          <w:jc w:val="center"/>
        </w:trPr>
        <w:tc>
          <w:tcPr>
            <w:tcW w:w="128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67" w:type="dxa"/>
            <w:gridSpan w:val="10"/>
            <w:shd w:val="clear" w:color="000000"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核工业西南物理研究院（以下简称“西物院”），总部位于成都，是中国核工业集团有限公司的直属单位，我国最早致力于可控核聚变的专业科研院所，国家核能“三步走”发展战略中聚变堆研发的核心单位，我国参与国际热核聚变实验堆（</w:t>
            </w:r>
            <w:r>
              <w:rPr>
                <w:rFonts w:eastAsiaTheme="minorEastAsia" w:hint="eastAsia"/>
                <w:sz w:val="21"/>
                <w:szCs w:val="21"/>
              </w:rPr>
              <w:t>ITER</w:t>
            </w:r>
            <w:r>
              <w:rPr>
                <w:rFonts w:eastAsiaTheme="minorEastAsia" w:hint="eastAsia"/>
                <w:sz w:val="21"/>
                <w:szCs w:val="21"/>
              </w:rPr>
              <w:t>）计划的重要支撑单位。西物院下设聚变科学所、成都企业部、工程技术学院三个二级单位，致力于核聚变能研究开发的同时，院在聚变中间技术转化，专业技术人才和技能人才。</w:t>
            </w:r>
            <w:r>
              <w:rPr>
                <w:rFonts w:eastAsiaTheme="minorEastAsia" w:hint="eastAsia"/>
                <w:sz w:val="21"/>
                <w:szCs w:val="21"/>
              </w:rPr>
              <w:t>2020</w:t>
            </w:r>
            <w:r>
              <w:rPr>
                <w:rFonts w:eastAsiaTheme="minorEastAsia" w:hint="eastAsia"/>
                <w:sz w:val="21"/>
                <w:szCs w:val="21"/>
              </w:rPr>
              <w:t>年，自主设计建造成功第三代聚变平台</w:t>
            </w:r>
            <w:r>
              <w:rPr>
                <w:rFonts w:eastAsiaTheme="minorEastAsia" w:hint="eastAsia"/>
                <w:sz w:val="21"/>
                <w:szCs w:val="21"/>
              </w:rPr>
              <w:t>--</w:t>
            </w:r>
            <w:r>
              <w:rPr>
                <w:rFonts w:eastAsiaTheme="minorEastAsia" w:hint="eastAsia"/>
                <w:sz w:val="21"/>
                <w:szCs w:val="21"/>
              </w:rPr>
              <w:t>新一代人造太阳“中国环流三号”装置，是我国规模最大、参数最高的托卡马克装置，取得了多项运</w:t>
            </w:r>
            <w:r>
              <w:rPr>
                <w:rFonts w:eastAsiaTheme="minorEastAsia" w:hint="eastAsia"/>
                <w:sz w:val="21"/>
                <w:szCs w:val="21"/>
              </w:rPr>
              <w:t>行记录突破。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西物院成为核聚变能研产学为一体的大型科研院所，正奋力谱写核聚变战新产业高质量发展新篇章。</w:t>
            </w:r>
          </w:p>
        </w:tc>
      </w:tr>
      <w:tr w:rsidR="00274B78">
        <w:trPr>
          <w:trHeight w:val="2033"/>
          <w:jc w:val="center"/>
        </w:trPr>
        <w:tc>
          <w:tcPr>
            <w:tcW w:w="128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467" w:type="dxa"/>
            <w:gridSpan w:val="10"/>
            <w:shd w:val="clear" w:color="000000"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为博士后人员提供优厚的待遇，除基本工资性收入以外，还提供项目绩效科技成果奖励等。博士后人员享受五险二金、工会福利等职工福利待遇。在站期间根据项目需要可到国外开展合作研究。出站后可参与“优秀博士后”引进考核，在待遇、职称上提供充分支持。正常在站期间，综合待遇不低于</w:t>
            </w: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r>
      <w:tr w:rsidR="00274B78">
        <w:trPr>
          <w:trHeight w:val="748"/>
          <w:jc w:val="center"/>
        </w:trPr>
        <w:tc>
          <w:tcPr>
            <w:tcW w:w="23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8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6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r>
              <w:rPr>
                <w:rFonts w:eastAsiaTheme="minorEastAsia" w:hint="eastAsia"/>
                <w:b/>
                <w:bCs/>
                <w:sz w:val="21"/>
                <w:szCs w:val="21"/>
              </w:rPr>
              <w:t>（</w:t>
            </w:r>
            <w:r>
              <w:rPr>
                <w:rFonts w:eastAsiaTheme="minorEastAsia"/>
                <w:b/>
                <w:bCs/>
                <w:sz w:val="21"/>
                <w:szCs w:val="21"/>
              </w:rPr>
              <w:t>一级学科</w:t>
            </w:r>
            <w:r>
              <w:rPr>
                <w:rFonts w:eastAsiaTheme="minorEastAsia" w:hint="eastAsia"/>
                <w:b/>
                <w:bCs/>
                <w:sz w:val="21"/>
                <w:szCs w:val="21"/>
              </w:rPr>
              <w:t>）</w:t>
            </w:r>
          </w:p>
        </w:tc>
        <w:tc>
          <w:tcPr>
            <w:tcW w:w="16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0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850"/>
          <w:jc w:val="center"/>
        </w:trPr>
        <w:tc>
          <w:tcPr>
            <w:tcW w:w="2300" w:type="dxa"/>
            <w:gridSpan w:val="2"/>
            <w:shd w:val="clear" w:color="000000"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sz w:val="21"/>
                <w:szCs w:val="21"/>
              </w:rPr>
              <w:t>聚变堆工程技术</w:t>
            </w:r>
          </w:p>
        </w:tc>
        <w:tc>
          <w:tcPr>
            <w:tcW w:w="113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8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6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核科学与技术</w:t>
            </w:r>
          </w:p>
        </w:tc>
        <w:tc>
          <w:tcPr>
            <w:tcW w:w="166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803" w:type="dxa"/>
            <w:vMerge w:val="restart"/>
            <w:shd w:val="clear" w:color="000000"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国内外著名大学及研究机构博士学位。</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专业：等离子体物理、计算物理、数学、化学、材料科学与工程、电气工程、控制科学与工程、核能科学与工程、核技术及应用等专业</w:t>
            </w:r>
          </w:p>
        </w:tc>
      </w:tr>
      <w:tr w:rsidR="00274B78">
        <w:trPr>
          <w:trHeight w:val="850"/>
          <w:jc w:val="center"/>
        </w:trPr>
        <w:tc>
          <w:tcPr>
            <w:tcW w:w="230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等离子体理论及模拟计算</w:t>
            </w:r>
          </w:p>
        </w:tc>
        <w:tc>
          <w:tcPr>
            <w:tcW w:w="113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6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核科学与技术</w:t>
            </w:r>
          </w:p>
        </w:tc>
        <w:tc>
          <w:tcPr>
            <w:tcW w:w="166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803" w:type="dxa"/>
            <w:vMerge/>
            <w:shd w:val="clear" w:color="000000" w:fill="auto"/>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850"/>
          <w:jc w:val="center"/>
        </w:trPr>
        <w:tc>
          <w:tcPr>
            <w:tcW w:w="230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聚变堆材料</w:t>
            </w:r>
            <w:r>
              <w:rPr>
                <w:rFonts w:eastAsiaTheme="minorEastAsia"/>
                <w:sz w:val="21"/>
                <w:szCs w:val="21"/>
              </w:rPr>
              <w:t>研发</w:t>
            </w:r>
          </w:p>
        </w:tc>
        <w:tc>
          <w:tcPr>
            <w:tcW w:w="113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6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核科学与技术</w:t>
            </w:r>
          </w:p>
        </w:tc>
        <w:tc>
          <w:tcPr>
            <w:tcW w:w="166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803" w:type="dxa"/>
            <w:vMerge/>
            <w:shd w:val="clear" w:color="000000" w:fill="auto"/>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850"/>
          <w:jc w:val="center"/>
        </w:trPr>
        <w:tc>
          <w:tcPr>
            <w:tcW w:w="230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电力电子机电一体化</w:t>
            </w:r>
          </w:p>
        </w:tc>
        <w:tc>
          <w:tcPr>
            <w:tcW w:w="113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56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166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803" w:type="dxa"/>
            <w:vMerge/>
            <w:shd w:val="clear" w:color="000000" w:fill="auto"/>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850"/>
          <w:jc w:val="center"/>
        </w:trPr>
        <w:tc>
          <w:tcPr>
            <w:tcW w:w="2300" w:type="dxa"/>
            <w:gridSpan w:val="2"/>
            <w:shd w:val="clear" w:color="000000"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sz w:val="21"/>
                <w:szCs w:val="21"/>
              </w:rPr>
              <w:t>等离子体实验及诊断</w:t>
            </w:r>
          </w:p>
        </w:tc>
        <w:tc>
          <w:tcPr>
            <w:tcW w:w="113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56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核科学与技术</w:t>
            </w:r>
          </w:p>
        </w:tc>
        <w:tc>
          <w:tcPr>
            <w:tcW w:w="166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1803" w:type="dxa"/>
            <w:vMerge/>
            <w:shd w:val="clear" w:color="000000" w:fill="auto"/>
            <w:noWrap/>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lastRenderedPageBreak/>
        <w:br w:type="page"/>
      </w:r>
    </w:p>
    <w:p w:rsidR="00274B78" w:rsidRDefault="00274B78">
      <w:pPr>
        <w:adjustRightInd w:val="0"/>
        <w:snapToGrid w:val="0"/>
        <w:spacing w:line="240" w:lineRule="auto"/>
        <w:ind w:firstLine="0"/>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36" w:name="_Toc771"/>
      <w:bookmarkStart w:id="37" w:name="_Toc9141"/>
      <w:bookmarkStart w:id="38" w:name="_Toc11852"/>
      <w:bookmarkStart w:id="39" w:name="_Toc27195"/>
      <w:r>
        <w:rPr>
          <w:rFonts w:eastAsia="方正小标宋简体"/>
          <w:sz w:val="44"/>
          <w:szCs w:val="44"/>
        </w:rPr>
        <w:t>四川大学</w:t>
      </w:r>
      <w:bookmarkEnd w:id="11"/>
      <w:bookmarkEnd w:id="36"/>
      <w:bookmarkEnd w:id="37"/>
      <w:bookmarkEnd w:id="38"/>
      <w:bookmarkEnd w:id="39"/>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0"/>
        <w:gridCol w:w="1692"/>
        <w:gridCol w:w="1620"/>
        <w:gridCol w:w="1752"/>
        <w:gridCol w:w="1752"/>
        <w:gridCol w:w="1605"/>
      </w:tblGrid>
      <w:tr w:rsidR="00274B78">
        <w:trPr>
          <w:trHeight w:val="567"/>
          <w:jc w:val="center"/>
        </w:trPr>
        <w:tc>
          <w:tcPr>
            <w:tcW w:w="1330"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单位性质</w:t>
            </w:r>
          </w:p>
        </w:tc>
        <w:tc>
          <w:tcPr>
            <w:tcW w:w="1692" w:type="dxa"/>
            <w:shd w:val="clear" w:color="auto" w:fill="auto"/>
            <w:noWrap/>
            <w:vAlign w:val="center"/>
          </w:tcPr>
          <w:p w:rsidR="00274B78" w:rsidRDefault="004E046F">
            <w:pPr>
              <w:widowControl/>
              <w:adjustRightInd w:val="0"/>
              <w:snapToGrid w:val="0"/>
              <w:spacing w:line="240" w:lineRule="auto"/>
              <w:ind w:firstLine="0"/>
              <w:jc w:val="center"/>
              <w:rPr>
                <w:rFonts w:eastAsiaTheme="minorEastAsia"/>
                <w:bCs/>
                <w:kern w:val="0"/>
                <w:sz w:val="21"/>
                <w:szCs w:val="21"/>
              </w:rPr>
            </w:pPr>
            <w:r>
              <w:rPr>
                <w:rFonts w:eastAsiaTheme="minorEastAsia"/>
                <w:bCs/>
                <w:kern w:val="0"/>
                <w:sz w:val="21"/>
                <w:szCs w:val="21"/>
              </w:rPr>
              <w:t>高等院校</w:t>
            </w:r>
          </w:p>
        </w:tc>
        <w:tc>
          <w:tcPr>
            <w:tcW w:w="1620"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设站单位类型</w:t>
            </w:r>
          </w:p>
        </w:tc>
        <w:tc>
          <w:tcPr>
            <w:tcW w:w="1752" w:type="dxa"/>
            <w:shd w:val="clear" w:color="auto" w:fill="auto"/>
            <w:noWrap/>
            <w:vAlign w:val="center"/>
          </w:tcPr>
          <w:p w:rsidR="00274B78" w:rsidRDefault="004E046F">
            <w:pPr>
              <w:widowControl/>
              <w:adjustRightInd w:val="0"/>
              <w:snapToGrid w:val="0"/>
              <w:spacing w:line="240" w:lineRule="auto"/>
              <w:ind w:firstLine="0"/>
              <w:jc w:val="center"/>
              <w:rPr>
                <w:rFonts w:eastAsiaTheme="minorEastAsia"/>
                <w:bCs/>
                <w:kern w:val="0"/>
                <w:sz w:val="21"/>
                <w:szCs w:val="21"/>
              </w:rPr>
            </w:pPr>
            <w:r>
              <w:rPr>
                <w:rFonts w:eastAsiaTheme="minorEastAsia"/>
                <w:bCs/>
                <w:kern w:val="0"/>
                <w:sz w:val="21"/>
                <w:szCs w:val="21"/>
              </w:rPr>
              <w:t>流动站</w:t>
            </w:r>
          </w:p>
        </w:tc>
        <w:tc>
          <w:tcPr>
            <w:tcW w:w="1752"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单位所在城市</w:t>
            </w:r>
          </w:p>
        </w:tc>
        <w:tc>
          <w:tcPr>
            <w:tcW w:w="1605" w:type="dxa"/>
            <w:shd w:val="clear" w:color="auto" w:fill="auto"/>
            <w:noWrap/>
            <w:vAlign w:val="center"/>
          </w:tcPr>
          <w:p w:rsidR="00274B78" w:rsidRDefault="004E046F">
            <w:pPr>
              <w:widowControl/>
              <w:adjustRightInd w:val="0"/>
              <w:snapToGrid w:val="0"/>
              <w:spacing w:line="240" w:lineRule="auto"/>
              <w:ind w:firstLine="0"/>
              <w:jc w:val="center"/>
              <w:rPr>
                <w:rFonts w:eastAsiaTheme="minorEastAsia"/>
                <w:bCs/>
                <w:kern w:val="0"/>
                <w:sz w:val="21"/>
                <w:szCs w:val="21"/>
              </w:rPr>
            </w:pPr>
            <w:r>
              <w:rPr>
                <w:rFonts w:eastAsiaTheme="minorEastAsia"/>
                <w:bCs/>
                <w:kern w:val="0"/>
                <w:sz w:val="21"/>
                <w:szCs w:val="21"/>
              </w:rPr>
              <w:t>成都</w:t>
            </w:r>
          </w:p>
        </w:tc>
      </w:tr>
      <w:tr w:rsidR="00274B78">
        <w:trPr>
          <w:trHeight w:val="567"/>
          <w:jc w:val="center"/>
        </w:trPr>
        <w:tc>
          <w:tcPr>
            <w:tcW w:w="1330"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通讯地址</w:t>
            </w:r>
          </w:p>
        </w:tc>
        <w:tc>
          <w:tcPr>
            <w:tcW w:w="8421" w:type="dxa"/>
            <w:gridSpan w:val="5"/>
            <w:shd w:val="clear" w:color="auto" w:fill="auto"/>
            <w:noWrap/>
            <w:vAlign w:val="center"/>
          </w:tcPr>
          <w:p w:rsidR="00274B78" w:rsidRDefault="004E046F">
            <w:pPr>
              <w:widowControl/>
              <w:adjustRightInd w:val="0"/>
              <w:snapToGrid w:val="0"/>
              <w:spacing w:line="240" w:lineRule="auto"/>
              <w:ind w:firstLine="0"/>
              <w:jc w:val="center"/>
              <w:rPr>
                <w:rFonts w:eastAsiaTheme="minorEastAsia"/>
                <w:bCs/>
                <w:kern w:val="0"/>
                <w:sz w:val="21"/>
                <w:szCs w:val="21"/>
              </w:rPr>
            </w:pPr>
            <w:r>
              <w:rPr>
                <w:rFonts w:eastAsiaTheme="minorEastAsia" w:hint="eastAsia"/>
                <w:bCs/>
                <w:kern w:val="0"/>
                <w:sz w:val="21"/>
                <w:szCs w:val="21"/>
              </w:rPr>
              <w:t>四川省</w:t>
            </w:r>
            <w:r>
              <w:rPr>
                <w:rFonts w:eastAsiaTheme="minorEastAsia"/>
                <w:bCs/>
                <w:kern w:val="0"/>
                <w:sz w:val="21"/>
                <w:szCs w:val="21"/>
              </w:rPr>
              <w:t>成都市一环路南一段</w:t>
            </w:r>
            <w:r>
              <w:rPr>
                <w:rFonts w:eastAsiaTheme="minorEastAsia"/>
                <w:bCs/>
                <w:kern w:val="0"/>
                <w:sz w:val="21"/>
                <w:szCs w:val="21"/>
              </w:rPr>
              <w:t>24</w:t>
            </w:r>
            <w:r>
              <w:rPr>
                <w:rFonts w:eastAsiaTheme="minorEastAsia"/>
                <w:bCs/>
                <w:kern w:val="0"/>
                <w:sz w:val="21"/>
                <w:szCs w:val="21"/>
              </w:rPr>
              <w:t>号</w:t>
            </w:r>
          </w:p>
        </w:tc>
      </w:tr>
      <w:tr w:rsidR="00274B78">
        <w:trPr>
          <w:trHeight w:val="5981"/>
          <w:jc w:val="center"/>
        </w:trPr>
        <w:tc>
          <w:tcPr>
            <w:tcW w:w="1330"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单位简介</w:t>
            </w:r>
          </w:p>
        </w:tc>
        <w:tc>
          <w:tcPr>
            <w:tcW w:w="8421" w:type="dxa"/>
            <w:gridSpan w:val="5"/>
            <w:shd w:val="clear" w:color="auto" w:fill="auto"/>
            <w:vAlign w:val="center"/>
          </w:tcPr>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四川大学创建于</w:t>
            </w:r>
            <w:r>
              <w:rPr>
                <w:rFonts w:eastAsiaTheme="minorEastAsia" w:hint="eastAsia"/>
                <w:bCs/>
                <w:kern w:val="0"/>
                <w:sz w:val="21"/>
                <w:szCs w:val="21"/>
              </w:rPr>
              <w:t>1896</w:t>
            </w:r>
            <w:r>
              <w:rPr>
                <w:rFonts w:eastAsiaTheme="minorEastAsia" w:hint="eastAsia"/>
                <w:bCs/>
                <w:kern w:val="0"/>
                <w:sz w:val="21"/>
                <w:szCs w:val="21"/>
              </w:rPr>
              <w:t>年，坐落于中国西部经济、文化和交通枢纽的天府之国——成都，是我国历史最为悠久且享有崇高学术声誉的著名大学之一。四川大学学科门类齐全，覆盖了文、理、工、医、经、管、法、史、哲、农、教、艺等</w:t>
            </w:r>
            <w:r>
              <w:rPr>
                <w:rFonts w:eastAsiaTheme="minorEastAsia" w:hint="eastAsia"/>
                <w:bCs/>
                <w:kern w:val="0"/>
                <w:sz w:val="21"/>
                <w:szCs w:val="21"/>
              </w:rPr>
              <w:t>12</w:t>
            </w:r>
            <w:r>
              <w:rPr>
                <w:rFonts w:eastAsiaTheme="minorEastAsia" w:hint="eastAsia"/>
                <w:bCs/>
                <w:kern w:val="0"/>
                <w:sz w:val="21"/>
                <w:szCs w:val="21"/>
              </w:rPr>
              <w:t>个门类，博士后流动站</w:t>
            </w:r>
            <w:r>
              <w:rPr>
                <w:rFonts w:eastAsiaTheme="minorEastAsia" w:hint="eastAsia"/>
                <w:bCs/>
                <w:kern w:val="0"/>
                <w:sz w:val="21"/>
                <w:szCs w:val="21"/>
              </w:rPr>
              <w:t>48</w:t>
            </w:r>
            <w:r>
              <w:rPr>
                <w:rFonts w:eastAsiaTheme="minorEastAsia" w:hint="eastAsia"/>
                <w:bCs/>
                <w:kern w:val="0"/>
                <w:sz w:val="21"/>
                <w:szCs w:val="21"/>
              </w:rPr>
              <w:t>个。学校始终坚持以“海纳百川，有容乃大”的广博延揽人才，现面向海内外公开招聘优秀学者，我们将为您提供自由的学术环境、良好的工作条件和优厚的薪酬待遇，助您施展才华、成就学术大师梦想！</w:t>
            </w:r>
          </w:p>
        </w:tc>
      </w:tr>
      <w:tr w:rsidR="00274B78">
        <w:trPr>
          <w:trHeight w:val="4946"/>
          <w:jc w:val="center"/>
        </w:trPr>
        <w:tc>
          <w:tcPr>
            <w:tcW w:w="1330"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单位博士后</w:t>
            </w:r>
          </w:p>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主要政策</w:t>
            </w:r>
          </w:p>
        </w:tc>
        <w:tc>
          <w:tcPr>
            <w:tcW w:w="8421" w:type="dxa"/>
            <w:gridSpan w:val="5"/>
            <w:shd w:val="clear" w:color="auto" w:fill="auto"/>
            <w:vAlign w:val="center"/>
          </w:tcPr>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科研项目：</w:t>
            </w:r>
          </w:p>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·专职博士后人员均可申请国家“博新计划”、国资计划</w:t>
            </w:r>
            <w:r>
              <w:rPr>
                <w:rFonts w:eastAsiaTheme="minorEastAsia" w:hint="eastAsia"/>
                <w:bCs/>
                <w:kern w:val="0"/>
                <w:sz w:val="21"/>
                <w:szCs w:val="21"/>
              </w:rPr>
              <w:t>B/C</w:t>
            </w:r>
            <w:r>
              <w:rPr>
                <w:rFonts w:eastAsiaTheme="minorEastAsia" w:hint="eastAsia"/>
                <w:bCs/>
                <w:kern w:val="0"/>
                <w:sz w:val="21"/>
                <w:szCs w:val="21"/>
              </w:rPr>
              <w:t>档、国（境）外交流项目、中国博士后科学基金等。</w:t>
            </w:r>
          </w:p>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周转房：</w:t>
            </w:r>
          </w:p>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·根据学校政策执行。</w:t>
            </w:r>
          </w:p>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子女入学：</w:t>
            </w:r>
          </w:p>
          <w:p w:rsidR="00274B78" w:rsidRDefault="004E046F">
            <w:pPr>
              <w:widowControl/>
              <w:adjustRightInd w:val="0"/>
              <w:snapToGrid w:val="0"/>
              <w:spacing w:line="480" w:lineRule="auto"/>
              <w:ind w:firstLineChars="200" w:firstLine="420"/>
              <w:rPr>
                <w:rFonts w:eastAsiaTheme="minorEastAsia"/>
                <w:bCs/>
                <w:kern w:val="0"/>
                <w:sz w:val="21"/>
                <w:szCs w:val="21"/>
              </w:rPr>
            </w:pPr>
            <w:r>
              <w:rPr>
                <w:rFonts w:eastAsiaTheme="minorEastAsia" w:hint="eastAsia"/>
                <w:bCs/>
                <w:kern w:val="0"/>
                <w:sz w:val="21"/>
                <w:szCs w:val="21"/>
              </w:rPr>
              <w:t>·根据学校相关要求，解决博士后子女幼儿园入学问题。</w:t>
            </w:r>
          </w:p>
        </w:tc>
      </w:tr>
    </w:tbl>
    <w:p w:rsidR="00274B78" w:rsidRDefault="00274B78">
      <w:pPr>
        <w:adjustRightInd w:val="0"/>
        <w:snapToGrid w:val="0"/>
        <w:spacing w:line="14"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0"/>
        <w:gridCol w:w="1231"/>
        <w:gridCol w:w="1086"/>
        <w:gridCol w:w="2299"/>
        <w:gridCol w:w="2201"/>
        <w:gridCol w:w="1554"/>
      </w:tblGrid>
      <w:tr w:rsidR="00274B78">
        <w:trPr>
          <w:trHeight w:val="698"/>
          <w:tblHeader/>
          <w:jc w:val="center"/>
        </w:trPr>
        <w:tc>
          <w:tcPr>
            <w:tcW w:w="1271" w:type="dxa"/>
            <w:shd w:val="clear" w:color="auto" w:fill="E7E6E6" w:themeFill="background2"/>
            <w:noWrap/>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lastRenderedPageBreak/>
              <w:t>项目名称</w:t>
            </w:r>
          </w:p>
        </w:tc>
        <w:tc>
          <w:tcPr>
            <w:tcW w:w="1134" w:type="dxa"/>
            <w:shd w:val="clear" w:color="auto" w:fill="E7E6E6" w:themeFill="background2"/>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需求人数</w:t>
            </w:r>
          </w:p>
        </w:tc>
        <w:tc>
          <w:tcPr>
            <w:tcW w:w="1001" w:type="dxa"/>
            <w:shd w:val="clear" w:color="auto" w:fill="E7E6E6" w:themeFill="background2"/>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岗位编号</w:t>
            </w:r>
          </w:p>
        </w:tc>
        <w:tc>
          <w:tcPr>
            <w:tcW w:w="2118" w:type="dxa"/>
            <w:shd w:val="clear" w:color="auto" w:fill="E7E6E6" w:themeFill="background2"/>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所需专业方向</w:t>
            </w:r>
          </w:p>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（一级学科</w:t>
            </w:r>
            <w:r>
              <w:rPr>
                <w:rFonts w:eastAsiaTheme="minorEastAsia" w:hint="eastAsia"/>
                <w:b/>
                <w:bCs/>
                <w:kern w:val="0"/>
                <w:sz w:val="21"/>
                <w:szCs w:val="21"/>
              </w:rPr>
              <w:t>）</w:t>
            </w:r>
          </w:p>
        </w:tc>
        <w:tc>
          <w:tcPr>
            <w:tcW w:w="2028" w:type="dxa"/>
            <w:shd w:val="clear" w:color="auto" w:fill="E7E6E6" w:themeFill="background2"/>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拟提供经费</w:t>
            </w:r>
            <w:r>
              <w:rPr>
                <w:rFonts w:eastAsiaTheme="minorEastAsia" w:hint="eastAsia"/>
                <w:b/>
                <w:bCs/>
                <w:kern w:val="0"/>
                <w:sz w:val="21"/>
                <w:szCs w:val="21"/>
              </w:rPr>
              <w:t>（</w:t>
            </w:r>
            <w:r>
              <w:rPr>
                <w:rFonts w:eastAsiaTheme="minorEastAsia"/>
                <w:b/>
                <w:bCs/>
                <w:kern w:val="0"/>
                <w:sz w:val="21"/>
                <w:szCs w:val="21"/>
              </w:rPr>
              <w:t>万元</w:t>
            </w:r>
            <w:r>
              <w:rPr>
                <w:rFonts w:eastAsiaTheme="minorEastAsia"/>
                <w:b/>
                <w:bCs/>
                <w:kern w:val="0"/>
                <w:sz w:val="21"/>
                <w:szCs w:val="21"/>
              </w:rPr>
              <w:t>/</w:t>
            </w:r>
            <w:r>
              <w:rPr>
                <w:rFonts w:eastAsiaTheme="minorEastAsia"/>
                <w:b/>
                <w:bCs/>
                <w:kern w:val="0"/>
                <w:sz w:val="21"/>
                <w:szCs w:val="21"/>
              </w:rPr>
              <w:t>年</w:t>
            </w:r>
            <w:r>
              <w:rPr>
                <w:rFonts w:eastAsiaTheme="minorEastAsia" w:hint="eastAsia"/>
                <w:b/>
                <w:bCs/>
                <w:kern w:val="0"/>
                <w:sz w:val="21"/>
                <w:szCs w:val="21"/>
              </w:rPr>
              <w:t>）</w:t>
            </w:r>
          </w:p>
        </w:tc>
        <w:tc>
          <w:tcPr>
            <w:tcW w:w="1432" w:type="dxa"/>
            <w:shd w:val="clear" w:color="auto" w:fill="E7E6E6" w:themeFill="background2"/>
            <w:vAlign w:val="center"/>
          </w:tcPr>
          <w:p w:rsidR="00274B78" w:rsidRDefault="004E046F">
            <w:pPr>
              <w:widowControl/>
              <w:adjustRightInd w:val="0"/>
              <w:snapToGrid w:val="0"/>
              <w:spacing w:line="240" w:lineRule="auto"/>
              <w:ind w:firstLine="0"/>
              <w:jc w:val="center"/>
              <w:rPr>
                <w:rFonts w:eastAsiaTheme="minorEastAsia"/>
                <w:b/>
                <w:bCs/>
                <w:kern w:val="0"/>
                <w:sz w:val="21"/>
                <w:szCs w:val="21"/>
              </w:rPr>
            </w:pPr>
            <w:r>
              <w:rPr>
                <w:rFonts w:eastAsiaTheme="minorEastAsia"/>
                <w:b/>
                <w:bCs/>
                <w:kern w:val="0"/>
                <w:sz w:val="21"/>
                <w:szCs w:val="21"/>
              </w:rPr>
              <w:t>博士生源单位等要求</w:t>
            </w:r>
          </w:p>
        </w:tc>
      </w:tr>
      <w:tr w:rsidR="00274B78">
        <w:trPr>
          <w:trHeight w:hRule="exact" w:val="624"/>
          <w:jc w:val="center"/>
        </w:trPr>
        <w:tc>
          <w:tcPr>
            <w:tcW w:w="1271" w:type="dxa"/>
            <w:vMerge w:val="restar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bookmarkStart w:id="40" w:name="OLE_LINK1" w:colFirst="1" w:colLast="1"/>
            <w:r>
              <w:rPr>
                <w:rFonts w:eastAsiaTheme="minorEastAsia"/>
                <w:sz w:val="21"/>
                <w:szCs w:val="21"/>
              </w:rPr>
              <w:t>专职博士后</w:t>
            </w: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BSH001</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材料科学与工程</w:t>
            </w:r>
          </w:p>
        </w:tc>
        <w:tc>
          <w:tcPr>
            <w:tcW w:w="2028" w:type="dxa"/>
            <w:vMerge w:val="restart"/>
            <w:shd w:val="clear" w:color="auto" w:fill="auto"/>
            <w:vAlign w:val="center"/>
          </w:tcPr>
          <w:p w:rsidR="00274B78" w:rsidRDefault="004E046F">
            <w:pPr>
              <w:spacing w:line="240" w:lineRule="auto"/>
              <w:ind w:firstLine="0"/>
              <w:rPr>
                <w:rFonts w:eastAsiaTheme="minorEastAsia"/>
                <w:sz w:val="21"/>
                <w:szCs w:val="21"/>
              </w:rPr>
            </w:pPr>
            <w:r>
              <w:rPr>
                <w:rFonts w:eastAsiaTheme="minorEastAsia"/>
                <w:sz w:val="21"/>
                <w:szCs w:val="21"/>
              </w:rPr>
              <w:t>薪酬待遇按照学校文件执行，符合相关政策者提供周转房，协助解决子女入托入学问题。</w:t>
            </w:r>
          </w:p>
        </w:tc>
        <w:tc>
          <w:tcPr>
            <w:tcW w:w="1432" w:type="dxa"/>
            <w:vMerge w:val="restart"/>
            <w:shd w:val="clear" w:color="auto" w:fill="auto"/>
            <w:vAlign w:val="center"/>
          </w:tcPr>
          <w:p w:rsidR="00274B78" w:rsidRDefault="004E046F">
            <w:pPr>
              <w:spacing w:line="240" w:lineRule="auto"/>
              <w:ind w:firstLine="0"/>
              <w:rPr>
                <w:rFonts w:eastAsiaTheme="minorEastAsia"/>
                <w:bCs/>
                <w:kern w:val="0"/>
                <w:sz w:val="21"/>
                <w:szCs w:val="21"/>
              </w:rPr>
            </w:pPr>
            <w:r>
              <w:rPr>
                <w:rFonts w:eastAsiaTheme="minorEastAsia"/>
                <w:sz w:val="21"/>
                <w:szCs w:val="21"/>
              </w:rPr>
              <w:t>文、理、工、医、经、管、法、史、哲、农、教、艺等</w:t>
            </w:r>
            <w:r>
              <w:rPr>
                <w:rFonts w:eastAsiaTheme="minorEastAsia"/>
                <w:sz w:val="21"/>
                <w:szCs w:val="21"/>
              </w:rPr>
              <w:t>12</w:t>
            </w:r>
            <w:r>
              <w:rPr>
                <w:rFonts w:eastAsiaTheme="minorEastAsia"/>
                <w:sz w:val="21"/>
                <w:szCs w:val="21"/>
              </w:rPr>
              <w:t>个门类，详情见四川大学人事处招聘网站及各学院主页</w:t>
            </w: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BSH002</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基础医学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280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BSH003</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临床医学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BSH004</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水利工程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BSH005</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数学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BSH006</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土木工程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BSH007</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轻工技术与工程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BSH008</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中国语言文学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BSH009</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中国史</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BSH010</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物理学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BSH011</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生物学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BSH012</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生物医学工程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BSH013</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口腔医学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BSH014</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公共卫生与预防医学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BSH015</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药学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BSH016</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化学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BSH017</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哲学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BSH018</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机械工程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BSH019</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理论经济学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624"/>
          <w:jc w:val="center"/>
        </w:trPr>
        <w:tc>
          <w:tcPr>
            <w:tcW w:w="1271" w:type="dxa"/>
            <w:vMerge/>
            <w:shd w:val="clear" w:color="000000"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BSH020</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计算机科学与技术</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val="restar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lastRenderedPageBreak/>
              <w:t>专职博士后</w:t>
            </w: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BSH021</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化学工程与技术</w:t>
            </w:r>
          </w:p>
        </w:tc>
        <w:tc>
          <w:tcPr>
            <w:tcW w:w="2028" w:type="dxa"/>
            <w:vMerge w:val="restart"/>
            <w:shd w:val="clear" w:color="auto" w:fill="auto"/>
            <w:vAlign w:val="center"/>
          </w:tcPr>
          <w:p w:rsidR="00274B78" w:rsidRDefault="004E046F">
            <w:pPr>
              <w:spacing w:line="240" w:lineRule="auto"/>
              <w:ind w:firstLine="0"/>
              <w:rPr>
                <w:rFonts w:eastAsiaTheme="minorEastAsia"/>
                <w:sz w:val="21"/>
                <w:szCs w:val="21"/>
              </w:rPr>
            </w:pPr>
            <w:r>
              <w:rPr>
                <w:rFonts w:eastAsiaTheme="minorEastAsia"/>
                <w:sz w:val="21"/>
                <w:szCs w:val="21"/>
              </w:rPr>
              <w:t>薪酬待遇按照学校文件执行，符合相关政策者提供周转房，协助解决子女入托入学问题。</w:t>
            </w:r>
          </w:p>
        </w:tc>
        <w:tc>
          <w:tcPr>
            <w:tcW w:w="1432" w:type="dxa"/>
            <w:vMerge w:val="restart"/>
            <w:shd w:val="clear" w:color="auto" w:fill="auto"/>
            <w:vAlign w:val="center"/>
          </w:tcPr>
          <w:p w:rsidR="00274B78" w:rsidRDefault="004E046F">
            <w:pPr>
              <w:spacing w:line="240" w:lineRule="auto"/>
              <w:ind w:firstLine="0"/>
              <w:rPr>
                <w:rFonts w:eastAsiaTheme="minorEastAsia"/>
                <w:b/>
                <w:bCs/>
                <w:kern w:val="0"/>
                <w:sz w:val="21"/>
                <w:szCs w:val="21"/>
              </w:rPr>
            </w:pPr>
            <w:r>
              <w:rPr>
                <w:rFonts w:eastAsiaTheme="minorEastAsia"/>
                <w:sz w:val="21"/>
                <w:szCs w:val="21"/>
              </w:rPr>
              <w:t>文、理、工、医、经、管、法、史、哲、农、教、艺等</w:t>
            </w:r>
            <w:r>
              <w:rPr>
                <w:rFonts w:eastAsiaTheme="minorEastAsia"/>
                <w:sz w:val="21"/>
                <w:szCs w:val="21"/>
              </w:rPr>
              <w:t>12</w:t>
            </w:r>
            <w:r>
              <w:rPr>
                <w:rFonts w:eastAsiaTheme="minorEastAsia"/>
                <w:sz w:val="21"/>
                <w:szCs w:val="21"/>
              </w:rPr>
              <w:t>个门类，详情见四川大学人事处招聘网站及各学院主页</w:t>
            </w: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BSH022</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力学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BSH023</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环境科学与工程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BSH024</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光学工程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BSH025</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信息与通信工程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BSH026</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管理科学与工程</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BSH027</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工商管理</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noWrap/>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BSH028</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法学</w:t>
            </w:r>
          </w:p>
        </w:tc>
        <w:tc>
          <w:tcPr>
            <w:tcW w:w="2028" w:type="dxa"/>
            <w:vMerge/>
            <w:shd w:val="clear" w:color="auto" w:fill="auto"/>
            <w:vAlign w:val="center"/>
          </w:tcPr>
          <w:p w:rsidR="00274B78" w:rsidRDefault="00274B78">
            <w:pPr>
              <w:spacing w:line="240" w:lineRule="auto"/>
              <w:ind w:firstLine="0"/>
              <w:jc w:val="center"/>
              <w:rPr>
                <w:rFonts w:eastAsiaTheme="minorEastAsia"/>
                <w:sz w:val="21"/>
                <w:szCs w:val="21"/>
              </w:rPr>
            </w:pPr>
          </w:p>
        </w:tc>
        <w:tc>
          <w:tcPr>
            <w:tcW w:w="1432" w:type="dxa"/>
            <w:vMerge/>
            <w:shd w:val="clear" w:color="auto" w:fill="auto"/>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BSH029</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考古学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BSH030</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世界史</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BSH031</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新闻传播学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BSH032</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特种医学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BSH033</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护理学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BSH034</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公共管理</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BSH035</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生态学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10</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BSH036</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中西医结合</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BSH037</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医学技术</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BSH038</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艺术学理论</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BSH039</w:t>
            </w:r>
          </w:p>
        </w:tc>
        <w:tc>
          <w:tcPr>
            <w:tcW w:w="2118"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网络空间安全</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40</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电气工程</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41</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电子科学与技术</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42</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航空宇航科学与技术</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lastRenderedPageBreak/>
              <w:t>专职博士后</w:t>
            </w: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43</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核科学与技术</w:t>
            </w:r>
          </w:p>
        </w:tc>
        <w:tc>
          <w:tcPr>
            <w:tcW w:w="2028" w:type="dxa"/>
            <w:vMerge w:val="restart"/>
            <w:vAlign w:val="center"/>
          </w:tcPr>
          <w:p w:rsidR="00274B78" w:rsidRDefault="004E046F">
            <w:pPr>
              <w:spacing w:line="240" w:lineRule="auto"/>
              <w:ind w:firstLine="0"/>
              <w:rPr>
                <w:rFonts w:eastAsiaTheme="minorEastAsia"/>
                <w:sz w:val="21"/>
                <w:szCs w:val="21"/>
              </w:rPr>
            </w:pPr>
            <w:r>
              <w:rPr>
                <w:rFonts w:eastAsiaTheme="minorEastAsia"/>
                <w:sz w:val="21"/>
                <w:szCs w:val="21"/>
              </w:rPr>
              <w:t>薪酬待遇按照学校文件执行，符合相关政策者提供周转房，协助解决子女入托入学问题。</w:t>
            </w:r>
          </w:p>
        </w:tc>
        <w:tc>
          <w:tcPr>
            <w:tcW w:w="1432" w:type="dxa"/>
            <w:vMerge w:val="restart"/>
            <w:vAlign w:val="center"/>
          </w:tcPr>
          <w:p w:rsidR="00274B78" w:rsidRDefault="004E046F">
            <w:pPr>
              <w:spacing w:line="240" w:lineRule="auto"/>
              <w:ind w:firstLine="0"/>
              <w:rPr>
                <w:rFonts w:eastAsiaTheme="minorEastAsia"/>
                <w:b/>
                <w:bCs/>
                <w:kern w:val="0"/>
                <w:sz w:val="21"/>
                <w:szCs w:val="21"/>
              </w:rPr>
            </w:pPr>
            <w:r>
              <w:rPr>
                <w:rFonts w:eastAsiaTheme="minorEastAsia"/>
                <w:sz w:val="21"/>
                <w:szCs w:val="21"/>
              </w:rPr>
              <w:t>文、理、工、医、经、管、法、史、哲、农、教、艺等</w:t>
            </w:r>
            <w:r>
              <w:rPr>
                <w:rFonts w:eastAsiaTheme="minorEastAsia"/>
                <w:sz w:val="21"/>
                <w:szCs w:val="21"/>
              </w:rPr>
              <w:t>12</w:t>
            </w:r>
            <w:r>
              <w:rPr>
                <w:rFonts w:eastAsiaTheme="minorEastAsia"/>
                <w:sz w:val="21"/>
                <w:szCs w:val="21"/>
              </w:rPr>
              <w:t>个门类，详情见四川大学人事处招聘网站及各学院主页</w:t>
            </w: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44</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软件工程</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45</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外国语言文学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46</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应用经济学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47</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政治学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tr w:rsidR="00274B78">
        <w:trPr>
          <w:trHeight w:hRule="exact" w:val="567"/>
          <w:jc w:val="center"/>
        </w:trPr>
        <w:tc>
          <w:tcPr>
            <w:tcW w:w="127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34"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5</w:t>
            </w:r>
          </w:p>
        </w:tc>
        <w:tc>
          <w:tcPr>
            <w:tcW w:w="1001"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48</w:t>
            </w:r>
          </w:p>
        </w:tc>
        <w:tc>
          <w:tcPr>
            <w:tcW w:w="2118"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艺术学</w:t>
            </w:r>
          </w:p>
        </w:tc>
        <w:tc>
          <w:tcPr>
            <w:tcW w:w="2028" w:type="dxa"/>
            <w:vMerge/>
            <w:vAlign w:val="center"/>
          </w:tcPr>
          <w:p w:rsidR="00274B78" w:rsidRDefault="00274B78">
            <w:pPr>
              <w:spacing w:line="240" w:lineRule="auto"/>
              <w:ind w:firstLine="0"/>
              <w:jc w:val="center"/>
              <w:rPr>
                <w:rFonts w:eastAsiaTheme="minorEastAsia"/>
                <w:sz w:val="21"/>
                <w:szCs w:val="21"/>
              </w:rPr>
            </w:pPr>
          </w:p>
        </w:tc>
        <w:tc>
          <w:tcPr>
            <w:tcW w:w="1432" w:type="dxa"/>
            <w:vMerge/>
            <w:vAlign w:val="center"/>
          </w:tcPr>
          <w:p w:rsidR="00274B78" w:rsidRDefault="00274B78">
            <w:pPr>
              <w:spacing w:line="240" w:lineRule="auto"/>
              <w:ind w:firstLine="0"/>
              <w:jc w:val="center"/>
              <w:rPr>
                <w:rFonts w:eastAsiaTheme="minorEastAsia"/>
                <w:b/>
                <w:bCs/>
                <w:kern w:val="0"/>
                <w:sz w:val="21"/>
                <w:szCs w:val="21"/>
              </w:rPr>
            </w:pPr>
          </w:p>
        </w:tc>
      </w:tr>
      <w:bookmarkEnd w:id="40"/>
    </w:tbl>
    <w:p w:rsidR="00274B78" w:rsidRDefault="004E046F">
      <w:pPr>
        <w:pStyle w:val="a0"/>
        <w:adjustRightInd w:val="0"/>
        <w:snapToGrid w:val="0"/>
        <w:spacing w:line="240" w:lineRule="auto"/>
        <w:ind w:firstLine="0"/>
        <w:rPr>
          <w:sz w:val="21"/>
          <w:szCs w:val="21"/>
        </w:rPr>
      </w:pPr>
      <w:r>
        <w:rPr>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41" w:name="_Toc32558"/>
      <w:bookmarkStart w:id="42" w:name="_Toc24044"/>
      <w:bookmarkStart w:id="43" w:name="_Toc27651"/>
      <w:bookmarkStart w:id="44" w:name="_Toc30907"/>
      <w:bookmarkStart w:id="45" w:name="_Toc23102"/>
      <w:bookmarkStart w:id="46" w:name="_Toc4465"/>
      <w:r>
        <w:rPr>
          <w:rFonts w:eastAsia="方正小标宋简体"/>
          <w:sz w:val="44"/>
          <w:szCs w:val="44"/>
        </w:rPr>
        <w:t>四川农业大学</w:t>
      </w:r>
      <w:bookmarkEnd w:id="41"/>
      <w:bookmarkEnd w:id="42"/>
      <w:bookmarkEnd w:id="43"/>
      <w:bookmarkEnd w:id="44"/>
      <w:bookmarkEnd w:id="45"/>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5"/>
        <w:gridCol w:w="1540"/>
        <w:gridCol w:w="1712"/>
        <w:gridCol w:w="1548"/>
        <w:gridCol w:w="1703"/>
        <w:gridCol w:w="1703"/>
      </w:tblGrid>
      <w:tr w:rsidR="00274B78">
        <w:trPr>
          <w:trHeight w:val="522"/>
          <w:jc w:val="center"/>
        </w:trPr>
        <w:tc>
          <w:tcPr>
            <w:tcW w:w="141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10"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6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17"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55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22"/>
          <w:jc w:val="center"/>
        </w:trPr>
        <w:tc>
          <w:tcPr>
            <w:tcW w:w="141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512" w:type="dxa"/>
            <w:gridSpan w:val="5"/>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四川省成都市温江区惠民路</w:t>
            </w:r>
            <w:r>
              <w:rPr>
                <w:rFonts w:eastAsiaTheme="minorEastAsia" w:hint="eastAsia"/>
                <w:sz w:val="21"/>
                <w:szCs w:val="21"/>
              </w:rPr>
              <w:t>211</w:t>
            </w:r>
            <w:r>
              <w:rPr>
                <w:rFonts w:eastAsiaTheme="minorEastAsia" w:hint="eastAsia"/>
                <w:sz w:val="21"/>
                <w:szCs w:val="21"/>
              </w:rPr>
              <w:t>号</w:t>
            </w:r>
          </w:p>
        </w:tc>
      </w:tr>
      <w:tr w:rsidR="00274B78">
        <w:trPr>
          <w:trHeight w:val="4206"/>
          <w:jc w:val="center"/>
        </w:trPr>
        <w:tc>
          <w:tcPr>
            <w:tcW w:w="141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512" w:type="dxa"/>
            <w:gridSpan w:val="5"/>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四川农业大学（</w:t>
            </w:r>
            <w:r>
              <w:rPr>
                <w:rFonts w:eastAsiaTheme="minorEastAsia" w:hint="eastAsia"/>
                <w:sz w:val="21"/>
                <w:szCs w:val="21"/>
              </w:rPr>
              <w:t>https://www.sicau.edu.cn</w:t>
            </w:r>
            <w:r>
              <w:rPr>
                <w:rFonts w:eastAsiaTheme="minorEastAsia" w:hint="eastAsia"/>
                <w:sz w:val="21"/>
                <w:szCs w:val="21"/>
              </w:rPr>
              <w:t>）是一所以生物科技为特色，农业科技为优势，多学科协调发展的国家“</w:t>
            </w:r>
            <w:r>
              <w:rPr>
                <w:rFonts w:eastAsiaTheme="minorEastAsia" w:hint="eastAsia"/>
                <w:sz w:val="21"/>
                <w:szCs w:val="21"/>
              </w:rPr>
              <w:t>211</w:t>
            </w:r>
            <w:r>
              <w:rPr>
                <w:rFonts w:eastAsiaTheme="minorEastAsia" w:hint="eastAsia"/>
                <w:sz w:val="21"/>
                <w:szCs w:val="21"/>
              </w:rPr>
              <w:t>工程”重点建设大学和国家“双一流”建设高校，也是教育部本科教学工作水平评估优秀高校。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学校已具有</w:t>
            </w:r>
            <w:r>
              <w:rPr>
                <w:rFonts w:eastAsiaTheme="minorEastAsia" w:hint="eastAsia"/>
                <w:sz w:val="21"/>
                <w:szCs w:val="21"/>
              </w:rPr>
              <w:t>118</w:t>
            </w:r>
            <w:r>
              <w:rPr>
                <w:rFonts w:eastAsiaTheme="minorEastAsia" w:hint="eastAsia"/>
                <w:sz w:val="21"/>
                <w:szCs w:val="21"/>
              </w:rPr>
              <w:t>年办学历史，现设有学院</w:t>
            </w:r>
            <w:r>
              <w:rPr>
                <w:rFonts w:eastAsiaTheme="minorEastAsia" w:hint="eastAsia"/>
                <w:sz w:val="21"/>
                <w:szCs w:val="21"/>
              </w:rPr>
              <w:t>27</w:t>
            </w:r>
            <w:r>
              <w:rPr>
                <w:rFonts w:eastAsiaTheme="minorEastAsia" w:hint="eastAsia"/>
                <w:sz w:val="21"/>
                <w:szCs w:val="21"/>
              </w:rPr>
              <w:t>个，研究所</w:t>
            </w:r>
            <w:r>
              <w:rPr>
                <w:rFonts w:eastAsiaTheme="minorEastAsia" w:hint="eastAsia"/>
                <w:sz w:val="21"/>
                <w:szCs w:val="21"/>
              </w:rPr>
              <w:t>(</w:t>
            </w:r>
            <w:r>
              <w:rPr>
                <w:rFonts w:eastAsiaTheme="minorEastAsia" w:hint="eastAsia"/>
                <w:sz w:val="21"/>
                <w:szCs w:val="21"/>
              </w:rPr>
              <w:t>中心</w:t>
            </w:r>
            <w:r>
              <w:rPr>
                <w:rFonts w:eastAsiaTheme="minorEastAsia" w:hint="eastAsia"/>
                <w:sz w:val="21"/>
                <w:szCs w:val="21"/>
              </w:rPr>
              <w:t>)4</w:t>
            </w:r>
            <w:r>
              <w:rPr>
                <w:rFonts w:eastAsiaTheme="minorEastAsia" w:hint="eastAsia"/>
                <w:sz w:val="21"/>
                <w:szCs w:val="21"/>
              </w:rPr>
              <w:t>个，国家重点实验室</w:t>
            </w:r>
            <w:r>
              <w:rPr>
                <w:rFonts w:eastAsiaTheme="minorEastAsia" w:hint="eastAsia"/>
                <w:sz w:val="21"/>
                <w:szCs w:val="21"/>
              </w:rPr>
              <w:t>2</w:t>
            </w:r>
            <w:r>
              <w:rPr>
                <w:rFonts w:eastAsiaTheme="minorEastAsia" w:hint="eastAsia"/>
                <w:sz w:val="21"/>
                <w:szCs w:val="21"/>
              </w:rPr>
              <w:t>个，涵盖农学、理学、工学、经济学、管理学、医学、文学、教育学、法学、艺术学等</w:t>
            </w:r>
            <w:r>
              <w:rPr>
                <w:rFonts w:eastAsiaTheme="minorEastAsia" w:hint="eastAsia"/>
                <w:sz w:val="21"/>
                <w:szCs w:val="21"/>
              </w:rPr>
              <w:t>10</w:t>
            </w:r>
            <w:r>
              <w:rPr>
                <w:rFonts w:eastAsiaTheme="minorEastAsia" w:hint="eastAsia"/>
                <w:sz w:val="21"/>
                <w:szCs w:val="21"/>
              </w:rPr>
              <w:t>大学科门类。有博士后科研流动站</w:t>
            </w:r>
            <w:r>
              <w:rPr>
                <w:rFonts w:eastAsiaTheme="minorEastAsia" w:hint="eastAsia"/>
                <w:sz w:val="21"/>
                <w:szCs w:val="21"/>
              </w:rPr>
              <w:t>9</w:t>
            </w:r>
            <w:r>
              <w:rPr>
                <w:rFonts w:eastAsiaTheme="minorEastAsia" w:hint="eastAsia"/>
                <w:sz w:val="21"/>
                <w:szCs w:val="21"/>
              </w:rPr>
              <w:t>个（作物学、畜牧学、兽医学、林学、草学、生物学、农林经济管理、园艺学、农业资源与环境），博士学位授权</w:t>
            </w:r>
            <w:r>
              <w:rPr>
                <w:rFonts w:eastAsiaTheme="minorEastAsia" w:hint="eastAsia"/>
                <w:sz w:val="21"/>
                <w:szCs w:val="21"/>
              </w:rPr>
              <w:t>一级学科</w:t>
            </w:r>
            <w:r>
              <w:rPr>
                <w:rFonts w:eastAsiaTheme="minorEastAsia" w:hint="eastAsia"/>
                <w:sz w:val="21"/>
                <w:szCs w:val="21"/>
              </w:rPr>
              <w:t>12</w:t>
            </w:r>
            <w:r>
              <w:rPr>
                <w:rFonts w:eastAsiaTheme="minorEastAsia" w:hint="eastAsia"/>
                <w:sz w:val="21"/>
                <w:szCs w:val="21"/>
              </w:rPr>
              <w:t>个、二级学科</w:t>
            </w:r>
            <w:r>
              <w:rPr>
                <w:rFonts w:eastAsiaTheme="minorEastAsia" w:hint="eastAsia"/>
                <w:sz w:val="21"/>
                <w:szCs w:val="21"/>
              </w:rPr>
              <w:t>51</w:t>
            </w:r>
            <w:r>
              <w:rPr>
                <w:rFonts w:eastAsiaTheme="minorEastAsia" w:hint="eastAsia"/>
                <w:sz w:val="21"/>
                <w:szCs w:val="21"/>
              </w:rPr>
              <w:t>个，国家重点学科和重点培育学科</w:t>
            </w:r>
            <w:r>
              <w:rPr>
                <w:rFonts w:eastAsiaTheme="minorEastAsia" w:hint="eastAsia"/>
                <w:sz w:val="21"/>
                <w:szCs w:val="21"/>
              </w:rPr>
              <w:t>4</w:t>
            </w:r>
            <w:r>
              <w:rPr>
                <w:rFonts w:eastAsiaTheme="minorEastAsia" w:hint="eastAsia"/>
                <w:sz w:val="21"/>
                <w:szCs w:val="21"/>
              </w:rPr>
              <w:t>个，部省重点学科</w:t>
            </w:r>
            <w:r>
              <w:rPr>
                <w:rFonts w:eastAsiaTheme="minorEastAsia" w:hint="eastAsia"/>
                <w:sz w:val="21"/>
                <w:szCs w:val="21"/>
              </w:rPr>
              <w:t>20</w:t>
            </w:r>
            <w:r>
              <w:rPr>
                <w:rFonts w:eastAsiaTheme="minorEastAsia" w:hint="eastAsia"/>
                <w:sz w:val="21"/>
                <w:szCs w:val="21"/>
              </w:rPr>
              <w:t>个，</w:t>
            </w:r>
            <w:r>
              <w:rPr>
                <w:rFonts w:eastAsiaTheme="minorEastAsia" w:hint="eastAsia"/>
                <w:sz w:val="21"/>
                <w:szCs w:val="21"/>
              </w:rPr>
              <w:t>ESI</w:t>
            </w:r>
            <w:r>
              <w:rPr>
                <w:rFonts w:eastAsiaTheme="minorEastAsia" w:hint="eastAsia"/>
                <w:sz w:val="21"/>
                <w:szCs w:val="21"/>
              </w:rPr>
              <w:t>排名世界前</w:t>
            </w:r>
            <w:r>
              <w:rPr>
                <w:rFonts w:eastAsiaTheme="minorEastAsia" w:hint="eastAsia"/>
                <w:sz w:val="21"/>
                <w:szCs w:val="21"/>
              </w:rPr>
              <w:t>1%</w:t>
            </w:r>
            <w:r>
              <w:rPr>
                <w:rFonts w:eastAsiaTheme="minorEastAsia" w:hint="eastAsia"/>
                <w:sz w:val="21"/>
                <w:szCs w:val="21"/>
              </w:rPr>
              <w:t>学科</w:t>
            </w:r>
            <w:r>
              <w:rPr>
                <w:rFonts w:eastAsiaTheme="minorEastAsia" w:hint="eastAsia"/>
                <w:sz w:val="21"/>
                <w:szCs w:val="21"/>
              </w:rPr>
              <w:t>10</w:t>
            </w:r>
            <w:r>
              <w:rPr>
                <w:rFonts w:eastAsiaTheme="minorEastAsia" w:hint="eastAsia"/>
                <w:sz w:val="21"/>
                <w:szCs w:val="21"/>
              </w:rPr>
              <w:t>个。</w:t>
            </w:r>
          </w:p>
        </w:tc>
      </w:tr>
      <w:tr w:rsidR="00274B78">
        <w:trPr>
          <w:trHeight w:val="6310"/>
          <w:jc w:val="center"/>
        </w:trPr>
        <w:tc>
          <w:tcPr>
            <w:tcW w:w="141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512" w:type="dxa"/>
            <w:gridSpan w:val="5"/>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我校专职博士后分校聘岗、科研创新岗、导师自聘岗三类。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一、薪酬待遇。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校聘岗、科研创新岗、导师自聘岗的年薪分别不低于</w:t>
            </w:r>
            <w:r>
              <w:rPr>
                <w:rFonts w:eastAsiaTheme="minorEastAsia" w:hint="eastAsia"/>
                <w:sz w:val="21"/>
                <w:szCs w:val="21"/>
              </w:rPr>
              <w:t>25</w:t>
            </w:r>
            <w:r>
              <w:rPr>
                <w:rFonts w:eastAsiaTheme="minorEastAsia" w:hint="eastAsia"/>
                <w:sz w:val="21"/>
                <w:szCs w:val="21"/>
              </w:rPr>
              <w:t>万元、</w:t>
            </w:r>
            <w:r>
              <w:rPr>
                <w:rFonts w:eastAsiaTheme="minorEastAsia" w:hint="eastAsia"/>
                <w:sz w:val="21"/>
                <w:szCs w:val="21"/>
              </w:rPr>
              <w:t>20</w:t>
            </w:r>
            <w:r>
              <w:rPr>
                <w:rFonts w:eastAsiaTheme="minorEastAsia" w:hint="eastAsia"/>
                <w:sz w:val="21"/>
                <w:szCs w:val="21"/>
              </w:rPr>
              <w:t>万元、</w:t>
            </w:r>
            <w:r>
              <w:rPr>
                <w:rFonts w:eastAsiaTheme="minorEastAsia" w:hint="eastAsia"/>
                <w:sz w:val="21"/>
                <w:szCs w:val="21"/>
              </w:rPr>
              <w:t>12</w:t>
            </w:r>
            <w:r>
              <w:rPr>
                <w:rFonts w:eastAsiaTheme="minorEastAsia" w:hint="eastAsia"/>
                <w:sz w:val="21"/>
                <w:szCs w:val="21"/>
              </w:rPr>
              <w:t>万元（税前）。同时，叠加国家、成都市相关博士后生活资助经费。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奖励：学校、科研单位及导师分别对业绩突出的博士后以奖励。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项目补助：鼓励博士后申报各类科研项目，其中竞争性项目按规定可用于生活补助及绩效奖励部分，按规定叠加发放。</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二、职称评聘。进站后的次月认定为讲师，每年单列</w:t>
            </w:r>
            <w:r>
              <w:rPr>
                <w:rFonts w:eastAsiaTheme="minorEastAsia" w:hint="eastAsia"/>
                <w:sz w:val="21"/>
                <w:szCs w:val="21"/>
              </w:rPr>
              <w:t>3</w:t>
            </w:r>
            <w:r>
              <w:rPr>
                <w:rFonts w:eastAsiaTheme="minorEastAsia" w:hint="eastAsia"/>
                <w:sz w:val="21"/>
                <w:szCs w:val="21"/>
              </w:rPr>
              <w:t>个特聘副高级职称指标，在站业绩突出可申请。</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三、师资选留。业绩突出，出站后符合学校招聘条件并自愿申请的，同等条件下可优先录取。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四、其他待遇与学校在编在岗教职工相同。</w:t>
            </w:r>
          </w:p>
        </w:tc>
      </w:tr>
    </w:tbl>
    <w:p w:rsidR="00274B78" w:rsidRDefault="004E046F">
      <w:pPr>
        <w:pStyle w:val="a0"/>
        <w:adjustRightInd w:val="0"/>
        <w:snapToGrid w:val="0"/>
        <w:spacing w:line="240" w:lineRule="auto"/>
        <w:ind w:firstLine="0"/>
        <w:rPr>
          <w:sz w:val="21"/>
          <w:szCs w:val="21"/>
        </w:rPr>
      </w:pPr>
      <w:r>
        <w:rPr>
          <w:sz w:val="21"/>
          <w:szCs w:val="21"/>
        </w:rPr>
        <w:br w:type="page"/>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0"/>
        <w:gridCol w:w="1117"/>
        <w:gridCol w:w="1172"/>
        <w:gridCol w:w="1800"/>
        <w:gridCol w:w="1395"/>
        <w:gridCol w:w="1587"/>
      </w:tblGrid>
      <w:tr w:rsidR="00274B78">
        <w:trPr>
          <w:trHeight w:val="680"/>
          <w:tblHeader/>
          <w:jc w:val="center"/>
        </w:trPr>
        <w:tc>
          <w:tcPr>
            <w:tcW w:w="263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09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7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7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6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pacing w:val="-16"/>
                <w:sz w:val="21"/>
                <w:szCs w:val="21"/>
              </w:rPr>
            </w:pPr>
            <w:r>
              <w:rPr>
                <w:rFonts w:eastAsia="宋体"/>
                <w:spacing w:val="-16"/>
                <w:sz w:val="21"/>
                <w:szCs w:val="21"/>
              </w:rPr>
              <w:t>农学院专职博士后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10</w:t>
            </w:r>
            <w:r>
              <w:rPr>
                <w:rFonts w:eastAsia="宋体"/>
                <w:sz w:val="21"/>
                <w:szCs w:val="21"/>
              </w:rPr>
              <w:t>～</w:t>
            </w:r>
            <w:r>
              <w:rPr>
                <w:rFonts w:eastAsia="宋体"/>
                <w:sz w:val="21"/>
                <w:szCs w:val="21"/>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BSH001</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作物学、生物学、植物保护</w:t>
            </w:r>
          </w:p>
        </w:tc>
        <w:tc>
          <w:tcPr>
            <w:tcW w:w="1372" w:type="dxa"/>
            <w:vMerge w:val="restart"/>
            <w:tcBorders>
              <w:top w:val="single" w:sz="4" w:space="0" w:color="auto"/>
              <w:left w:val="single" w:sz="4" w:space="0" w:color="auto"/>
              <w:right w:val="single" w:sz="4" w:space="0" w:color="auto"/>
            </w:tcBorders>
            <w:shd w:val="clear" w:color="auto" w:fill="FFFFFF"/>
            <w:noWrap/>
            <w:vAlign w:val="center"/>
          </w:tcPr>
          <w:p w:rsidR="00274B78" w:rsidRDefault="004E046F">
            <w:pPr>
              <w:adjustRightInd w:val="0"/>
              <w:snapToGrid w:val="0"/>
              <w:spacing w:line="360" w:lineRule="auto"/>
              <w:ind w:firstLine="0"/>
              <w:jc w:val="center"/>
              <w:rPr>
                <w:rFonts w:eastAsiaTheme="minorEastAsia"/>
                <w:sz w:val="21"/>
                <w:szCs w:val="21"/>
              </w:rPr>
            </w:pPr>
            <w:r>
              <w:rPr>
                <w:rFonts w:eastAsia="宋体"/>
                <w:sz w:val="21"/>
                <w:szCs w:val="21"/>
              </w:rPr>
              <w:t>年薪</w:t>
            </w:r>
            <w:r>
              <w:rPr>
                <w:rFonts w:eastAsia="宋体" w:hint="eastAsia"/>
                <w:sz w:val="21"/>
                <w:szCs w:val="21"/>
              </w:rPr>
              <w:t>12</w:t>
            </w:r>
            <w:r>
              <w:rPr>
                <w:rFonts w:eastAsia="宋体"/>
                <w:sz w:val="21"/>
                <w:szCs w:val="21"/>
              </w:rPr>
              <w:t>～</w:t>
            </w:r>
            <w:r>
              <w:rPr>
                <w:rFonts w:eastAsia="宋体" w:hint="eastAsia"/>
                <w:sz w:val="21"/>
                <w:szCs w:val="21"/>
              </w:rPr>
              <w:t>25</w:t>
            </w:r>
            <w:r>
              <w:rPr>
                <w:rFonts w:eastAsia="宋体"/>
                <w:sz w:val="21"/>
                <w:szCs w:val="21"/>
              </w:rPr>
              <w:t>万（税前），叠加绩效奖励和项目补助</w:t>
            </w:r>
          </w:p>
        </w:tc>
        <w:tc>
          <w:tcPr>
            <w:tcW w:w="1560" w:type="dxa"/>
            <w:vMerge w:val="restart"/>
            <w:shd w:val="clear" w:color="auto" w:fill="auto"/>
            <w:noWrap/>
            <w:vAlign w:val="center"/>
          </w:tcPr>
          <w:p w:rsidR="00274B78" w:rsidRDefault="004E046F">
            <w:pPr>
              <w:adjustRightInd w:val="0"/>
              <w:snapToGrid w:val="0"/>
              <w:spacing w:line="360" w:lineRule="auto"/>
              <w:ind w:firstLine="0"/>
              <w:rPr>
                <w:rFonts w:eastAsiaTheme="minorEastAsia"/>
                <w:sz w:val="21"/>
                <w:szCs w:val="21"/>
              </w:rPr>
            </w:pPr>
            <w:r>
              <w:rPr>
                <w:rFonts w:eastAsia="宋体"/>
                <w:sz w:val="21"/>
                <w:szCs w:val="21"/>
              </w:rPr>
              <w:t>年龄一般不超过</w:t>
            </w:r>
            <w:r>
              <w:rPr>
                <w:rFonts w:eastAsia="宋体"/>
                <w:sz w:val="21"/>
                <w:szCs w:val="21"/>
              </w:rPr>
              <w:t>35</w:t>
            </w:r>
            <w:r>
              <w:rPr>
                <w:rFonts w:eastAsia="宋体"/>
                <w:sz w:val="21"/>
                <w:szCs w:val="21"/>
              </w:rPr>
              <w:t>周岁；获博士学位不超过</w:t>
            </w:r>
            <w:r>
              <w:rPr>
                <w:rFonts w:eastAsia="宋体"/>
                <w:sz w:val="21"/>
                <w:szCs w:val="21"/>
              </w:rPr>
              <w:t>3</w:t>
            </w:r>
            <w:r>
              <w:rPr>
                <w:rFonts w:eastAsia="宋体"/>
                <w:sz w:val="21"/>
                <w:szCs w:val="21"/>
              </w:rPr>
              <w:t>年；科研成果突出，发展潜力较大；政治立场坚定，职业道德良好，身心健康。</w:t>
            </w: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pacing w:val="-4"/>
                <w:sz w:val="21"/>
                <w:szCs w:val="21"/>
              </w:rPr>
            </w:pPr>
            <w:r>
              <w:rPr>
                <w:rFonts w:eastAsia="宋体"/>
                <w:spacing w:val="-4"/>
                <w:sz w:val="21"/>
                <w:szCs w:val="21"/>
              </w:rPr>
              <w:t>动物科技学院专职博士后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10</w:t>
            </w:r>
            <w:r>
              <w:rPr>
                <w:rFonts w:eastAsia="宋体"/>
                <w:sz w:val="21"/>
                <w:szCs w:val="21"/>
              </w:rPr>
              <w:t>～</w:t>
            </w:r>
            <w:r>
              <w:rPr>
                <w:rFonts w:eastAsia="宋体"/>
                <w:sz w:val="21"/>
                <w:szCs w:val="21"/>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BSH002</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畜牧学、水产、</w:t>
            </w:r>
          </w:p>
          <w:p w:rsidR="00274B78" w:rsidRDefault="004E046F">
            <w:pPr>
              <w:adjustRightInd w:val="0"/>
              <w:snapToGrid w:val="0"/>
              <w:spacing w:line="240" w:lineRule="auto"/>
              <w:ind w:firstLine="0"/>
              <w:rPr>
                <w:rFonts w:eastAsiaTheme="minorEastAsia"/>
                <w:sz w:val="21"/>
                <w:szCs w:val="21"/>
              </w:rPr>
            </w:pPr>
            <w:r>
              <w:rPr>
                <w:rFonts w:eastAsia="宋体"/>
                <w:sz w:val="21"/>
                <w:szCs w:val="21"/>
              </w:rPr>
              <w:t>生物学</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pacing w:val="-4"/>
                <w:sz w:val="21"/>
                <w:szCs w:val="21"/>
              </w:rPr>
            </w:pPr>
            <w:r>
              <w:rPr>
                <w:rFonts w:eastAsia="宋体"/>
                <w:spacing w:val="-4"/>
                <w:sz w:val="21"/>
                <w:szCs w:val="21"/>
              </w:rPr>
              <w:t>草业科技学院专职博士后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BSH003</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草学</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动物医学院专职博士后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10</w:t>
            </w:r>
            <w:r>
              <w:rPr>
                <w:rFonts w:eastAsia="宋体"/>
                <w:sz w:val="21"/>
                <w:szCs w:val="21"/>
              </w:rPr>
              <w:t>～</w:t>
            </w:r>
            <w:r>
              <w:rPr>
                <w:rFonts w:eastAsia="宋体"/>
                <w:sz w:val="21"/>
                <w:szCs w:val="21"/>
              </w:rPr>
              <w:t>20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BSH004</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兽医学</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宋体"/>
                <w:spacing w:val="-16"/>
                <w:sz w:val="21"/>
                <w:szCs w:val="21"/>
              </w:rPr>
            </w:pPr>
            <w:r>
              <w:rPr>
                <w:rFonts w:eastAsia="宋体"/>
                <w:spacing w:val="-16"/>
                <w:sz w:val="21"/>
                <w:szCs w:val="21"/>
              </w:rPr>
              <w:t>林学院专职博士后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BSH005</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林学</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园艺学院专职博士后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BSH006</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园艺学</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风景园林学院专职博士后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BSH007</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风景园林</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资源学院专职博士后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BSH008</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农业资源与环境</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环境学院专职博士后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BSH009</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农业资源与环境</w:t>
            </w:r>
          </w:p>
        </w:tc>
        <w:tc>
          <w:tcPr>
            <w:tcW w:w="1372"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经济学院专职博士后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BSH010</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农林经济管理</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管理学院专职博士后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BSH011</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农林经济管理</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宋体"/>
                <w:spacing w:val="-16"/>
                <w:sz w:val="21"/>
                <w:szCs w:val="21"/>
              </w:rPr>
            </w:pPr>
            <w:r>
              <w:rPr>
                <w:rFonts w:eastAsia="宋体"/>
                <w:spacing w:val="-16"/>
                <w:sz w:val="21"/>
                <w:szCs w:val="21"/>
              </w:rPr>
              <w:t>理学院专职博士后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BSH012</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生物学</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生命科学学院专职博士后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BSH013</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生物学</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宋体"/>
                <w:sz w:val="21"/>
                <w:szCs w:val="21"/>
              </w:rPr>
            </w:pPr>
            <w:r>
              <w:rPr>
                <w:rFonts w:eastAsia="宋体"/>
                <w:sz w:val="21"/>
                <w:szCs w:val="21"/>
              </w:rPr>
              <w:t>食品学院专职博士后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BSH014</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畜牧学、园艺学</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水稻研究所专职博士后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BSH015</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作物学、生物学、植物保护</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小麦研究所专职博士后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BSH016</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作物学、生物学、植物保护</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玉米研究所专职博士后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BSH017</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作物学、生物学、植物保护</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pacing w:val="-8"/>
                <w:sz w:val="21"/>
                <w:szCs w:val="21"/>
              </w:rPr>
            </w:pPr>
            <w:r>
              <w:rPr>
                <w:rFonts w:eastAsia="宋体"/>
                <w:spacing w:val="-8"/>
                <w:sz w:val="21"/>
                <w:szCs w:val="21"/>
              </w:rPr>
              <w:t>动物营养研究所专职博士后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BSH018</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畜牧学、生物学</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r w:rsidR="00274B78">
        <w:trPr>
          <w:trHeight w:hRule="exact" w:val="652"/>
          <w:jc w:val="center"/>
        </w:trPr>
        <w:tc>
          <w:tcPr>
            <w:tcW w:w="263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pacing w:val="-8"/>
                <w:sz w:val="21"/>
                <w:szCs w:val="21"/>
              </w:rPr>
            </w:pPr>
            <w:r>
              <w:rPr>
                <w:rFonts w:eastAsia="宋体"/>
                <w:spacing w:val="-8"/>
                <w:sz w:val="21"/>
                <w:szCs w:val="21"/>
              </w:rPr>
              <w:t>国家重点实验室专职博士后</w:t>
            </w:r>
          </w:p>
        </w:tc>
        <w:tc>
          <w:tcPr>
            <w:tcW w:w="109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5</w:t>
            </w:r>
            <w:r>
              <w:rPr>
                <w:rFonts w:eastAsia="宋体"/>
                <w:sz w:val="21"/>
                <w:szCs w:val="21"/>
              </w:rPr>
              <w:t>～</w:t>
            </w:r>
            <w:r>
              <w:rPr>
                <w:rFonts w:eastAsia="宋体"/>
                <w:sz w:val="21"/>
                <w:szCs w:val="21"/>
              </w:rPr>
              <w:t>10</w:t>
            </w:r>
          </w:p>
        </w:tc>
        <w:tc>
          <w:tcPr>
            <w:tcW w:w="115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宋体"/>
                <w:sz w:val="21"/>
                <w:szCs w:val="21"/>
              </w:rPr>
              <w:t>BSH019</w:t>
            </w:r>
          </w:p>
        </w:tc>
        <w:tc>
          <w:tcPr>
            <w:tcW w:w="177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宋体"/>
                <w:sz w:val="21"/>
                <w:szCs w:val="21"/>
              </w:rPr>
              <w:t>作物学、生物学、植物保护</w:t>
            </w:r>
          </w:p>
        </w:tc>
        <w:tc>
          <w:tcPr>
            <w:tcW w:w="1372" w:type="dxa"/>
            <w:vMerge/>
            <w:tcBorders>
              <w:left w:val="single" w:sz="4" w:space="0" w:color="auto"/>
              <w:right w:val="single" w:sz="4" w:space="0" w:color="auto"/>
            </w:tcBorders>
            <w:shd w:val="clear" w:color="auto" w:fill="FFFFFF"/>
            <w:noWrap/>
          </w:tcPr>
          <w:p w:rsidR="00274B78" w:rsidRDefault="00274B78">
            <w:pPr>
              <w:adjustRightInd w:val="0"/>
              <w:snapToGrid w:val="0"/>
              <w:spacing w:line="240" w:lineRule="auto"/>
              <w:ind w:firstLine="0"/>
              <w:jc w:val="center"/>
              <w:rPr>
                <w:rFonts w:eastAsiaTheme="minorEastAsia"/>
                <w:sz w:val="21"/>
                <w:szCs w:val="21"/>
              </w:rPr>
            </w:pPr>
          </w:p>
        </w:tc>
        <w:tc>
          <w:tcPr>
            <w:tcW w:w="1560" w:type="dxa"/>
            <w:vMerge/>
            <w:shd w:val="clear" w:color="auto" w:fill="auto"/>
            <w:noWrap/>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pPr>
      <w:r>
        <w:br w:type="page"/>
      </w:r>
    </w:p>
    <w:p w:rsidR="00274B78" w:rsidRDefault="00274B78">
      <w:pPr>
        <w:pStyle w:val="a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47" w:name="_Toc15633"/>
      <w:bookmarkStart w:id="48" w:name="_Toc5794"/>
      <w:bookmarkStart w:id="49" w:name="_Toc22246"/>
      <w:bookmarkStart w:id="50" w:name="_Toc11815"/>
      <w:bookmarkStart w:id="51" w:name="_Toc28918"/>
      <w:r>
        <w:rPr>
          <w:rFonts w:eastAsia="方正小标宋简体"/>
          <w:sz w:val="44"/>
          <w:szCs w:val="44"/>
        </w:rPr>
        <w:t>四川师范大学</w:t>
      </w:r>
      <w:bookmarkEnd w:id="47"/>
      <w:bookmarkEnd w:id="48"/>
      <w:bookmarkEnd w:id="49"/>
      <w:bookmarkEnd w:id="50"/>
      <w:bookmarkEnd w:id="51"/>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1"/>
        <w:gridCol w:w="768"/>
        <w:gridCol w:w="618"/>
        <w:gridCol w:w="577"/>
        <w:gridCol w:w="1148"/>
        <w:gridCol w:w="1401"/>
        <w:gridCol w:w="680"/>
        <w:gridCol w:w="873"/>
        <w:gridCol w:w="484"/>
        <w:gridCol w:w="1751"/>
      </w:tblGrid>
      <w:tr w:rsidR="00274B78">
        <w:trPr>
          <w:trHeight w:val="567"/>
          <w:jc w:val="center"/>
        </w:trPr>
        <w:tc>
          <w:tcPr>
            <w:tcW w:w="14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8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72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01"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235"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4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00" w:type="dxa"/>
            <w:gridSpan w:val="9"/>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四川省成都市锦江区静安路</w:t>
            </w:r>
            <w:r>
              <w:rPr>
                <w:rFonts w:eastAsiaTheme="minorEastAsia" w:hint="eastAsia"/>
                <w:sz w:val="21"/>
                <w:szCs w:val="21"/>
              </w:rPr>
              <w:t>5</w:t>
            </w:r>
            <w:r>
              <w:rPr>
                <w:rFonts w:eastAsiaTheme="minorEastAsia" w:hint="eastAsia"/>
                <w:sz w:val="21"/>
                <w:szCs w:val="21"/>
              </w:rPr>
              <w:t>号</w:t>
            </w:r>
          </w:p>
        </w:tc>
      </w:tr>
      <w:tr w:rsidR="00274B78">
        <w:trPr>
          <w:trHeight w:val="5614"/>
          <w:jc w:val="center"/>
        </w:trPr>
        <w:tc>
          <w:tcPr>
            <w:tcW w:w="14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00" w:type="dxa"/>
            <w:gridSpan w:val="9"/>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四川师范大学是四川省属重点大学，学校现有中国语言文学、教育学、心理学和数学</w:t>
            </w:r>
            <w:r>
              <w:rPr>
                <w:rFonts w:eastAsiaTheme="minorEastAsia" w:hint="eastAsia"/>
                <w:sz w:val="21"/>
                <w:szCs w:val="21"/>
              </w:rPr>
              <w:t>4</w:t>
            </w:r>
            <w:r>
              <w:rPr>
                <w:rFonts w:eastAsiaTheme="minorEastAsia" w:hint="eastAsia"/>
                <w:sz w:val="21"/>
                <w:szCs w:val="21"/>
              </w:rPr>
              <w:t>个博士后科研流动站。</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中国语言文学博士后流动站依托我校文学院，下设中国古代文学、中国古典文献学等</w:t>
            </w:r>
            <w:r>
              <w:rPr>
                <w:rFonts w:eastAsiaTheme="minorEastAsia" w:hint="eastAsia"/>
                <w:sz w:val="21"/>
                <w:szCs w:val="21"/>
              </w:rPr>
              <w:t>6</w:t>
            </w:r>
            <w:r>
              <w:rPr>
                <w:rFonts w:eastAsiaTheme="minorEastAsia" w:hint="eastAsia"/>
                <w:sz w:val="21"/>
                <w:szCs w:val="21"/>
              </w:rPr>
              <w:t>个方向，现有博士生导师三十余人，学院现承担国家社科基金重大招标项目、各类国家社科基金项目</w:t>
            </w:r>
            <w:r>
              <w:rPr>
                <w:rFonts w:eastAsiaTheme="minorEastAsia" w:hint="eastAsia"/>
                <w:sz w:val="21"/>
                <w:szCs w:val="21"/>
              </w:rPr>
              <w:t>20</w:t>
            </w:r>
            <w:r>
              <w:rPr>
                <w:rFonts w:eastAsiaTheme="minorEastAsia" w:hint="eastAsia"/>
                <w:sz w:val="21"/>
                <w:szCs w:val="21"/>
              </w:rPr>
              <w:t>余项。教育学博士后流动站依托我校教育科学学院，下设教育学原理、高等教育等</w:t>
            </w:r>
            <w:r>
              <w:rPr>
                <w:rFonts w:eastAsiaTheme="minorEastAsia" w:hint="eastAsia"/>
                <w:sz w:val="21"/>
                <w:szCs w:val="21"/>
              </w:rPr>
              <w:t>5</w:t>
            </w:r>
            <w:r>
              <w:rPr>
                <w:rFonts w:eastAsiaTheme="minorEastAsia" w:hint="eastAsia"/>
                <w:sz w:val="21"/>
                <w:szCs w:val="21"/>
              </w:rPr>
              <w:t>个方向，现有博士生导师二十余人，学院现承担国家级、省部级项目</w:t>
            </w:r>
            <w:r>
              <w:rPr>
                <w:rFonts w:eastAsiaTheme="minorEastAsia" w:hint="eastAsia"/>
                <w:sz w:val="21"/>
                <w:szCs w:val="21"/>
              </w:rPr>
              <w:t>60</w:t>
            </w:r>
            <w:r>
              <w:rPr>
                <w:rFonts w:eastAsiaTheme="minorEastAsia" w:hint="eastAsia"/>
                <w:sz w:val="21"/>
                <w:szCs w:val="21"/>
              </w:rPr>
              <w:t>余项、国际合作项目</w:t>
            </w:r>
            <w:r>
              <w:rPr>
                <w:rFonts w:eastAsiaTheme="minorEastAsia" w:hint="eastAsia"/>
                <w:sz w:val="21"/>
                <w:szCs w:val="21"/>
              </w:rPr>
              <w:t>10</w:t>
            </w:r>
            <w:r>
              <w:rPr>
                <w:rFonts w:eastAsiaTheme="minorEastAsia" w:hint="eastAsia"/>
                <w:sz w:val="21"/>
                <w:szCs w:val="21"/>
              </w:rPr>
              <w:t>余项。心理学博士后流动站依托我校脑与心理科学研究院和心理学院，下设发展与教育心理学、情</w:t>
            </w:r>
            <w:r>
              <w:rPr>
                <w:rFonts w:eastAsiaTheme="minorEastAsia" w:hint="eastAsia"/>
                <w:sz w:val="21"/>
                <w:szCs w:val="21"/>
              </w:rPr>
              <w:t>绪与健康心理学等</w:t>
            </w:r>
            <w:r>
              <w:rPr>
                <w:rFonts w:eastAsiaTheme="minorEastAsia" w:hint="eastAsia"/>
                <w:sz w:val="21"/>
                <w:szCs w:val="21"/>
              </w:rPr>
              <w:t>6</w:t>
            </w:r>
            <w:r>
              <w:rPr>
                <w:rFonts w:eastAsiaTheme="minorEastAsia" w:hint="eastAsia"/>
                <w:sz w:val="21"/>
                <w:szCs w:val="21"/>
              </w:rPr>
              <w:t>个方向，现有博士生导师十余人，流动站目前主持国家级重大项目</w:t>
            </w:r>
            <w:r>
              <w:rPr>
                <w:rFonts w:eastAsiaTheme="minorEastAsia" w:hint="eastAsia"/>
                <w:sz w:val="21"/>
                <w:szCs w:val="21"/>
              </w:rPr>
              <w:t>2</w:t>
            </w:r>
            <w:r>
              <w:rPr>
                <w:rFonts w:eastAsiaTheme="minorEastAsia" w:hint="eastAsia"/>
                <w:sz w:val="21"/>
                <w:szCs w:val="21"/>
              </w:rPr>
              <w:t>项、国家级一般项目</w:t>
            </w:r>
            <w:r>
              <w:rPr>
                <w:rFonts w:eastAsiaTheme="minorEastAsia" w:hint="eastAsia"/>
                <w:sz w:val="21"/>
                <w:szCs w:val="21"/>
              </w:rPr>
              <w:t>20</w:t>
            </w:r>
            <w:r>
              <w:rPr>
                <w:rFonts w:eastAsiaTheme="minorEastAsia" w:hint="eastAsia"/>
                <w:sz w:val="21"/>
                <w:szCs w:val="21"/>
              </w:rPr>
              <w:t>余项。数学博士后流动站依托我校数学科学学院，下设基础数学、应用数学等</w:t>
            </w:r>
            <w:r>
              <w:rPr>
                <w:rFonts w:eastAsiaTheme="minorEastAsia" w:hint="eastAsia"/>
                <w:sz w:val="21"/>
                <w:szCs w:val="21"/>
              </w:rPr>
              <w:t>5</w:t>
            </w:r>
            <w:r>
              <w:rPr>
                <w:rFonts w:eastAsiaTheme="minorEastAsia" w:hint="eastAsia"/>
                <w:sz w:val="21"/>
                <w:szCs w:val="21"/>
              </w:rPr>
              <w:t>个方向，现有博士生导师十余人，学院目前承担国家级项目</w:t>
            </w:r>
            <w:r>
              <w:rPr>
                <w:rFonts w:eastAsiaTheme="minorEastAsia" w:hint="eastAsia"/>
                <w:sz w:val="21"/>
                <w:szCs w:val="21"/>
              </w:rPr>
              <w:t>30</w:t>
            </w:r>
            <w:r>
              <w:rPr>
                <w:rFonts w:eastAsiaTheme="minorEastAsia" w:hint="eastAsia"/>
                <w:sz w:val="21"/>
                <w:szCs w:val="21"/>
              </w:rPr>
              <w:t>项、省部级项目</w:t>
            </w:r>
            <w:r>
              <w:rPr>
                <w:rFonts w:eastAsiaTheme="minorEastAsia" w:hint="eastAsia"/>
                <w:sz w:val="21"/>
                <w:szCs w:val="21"/>
              </w:rPr>
              <w:t>23</w:t>
            </w:r>
            <w:r>
              <w:rPr>
                <w:rFonts w:eastAsiaTheme="minorEastAsia" w:hint="eastAsia"/>
                <w:sz w:val="21"/>
                <w:szCs w:val="21"/>
              </w:rPr>
              <w:t>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学校教学科研设施完善，为博士后研究人员提供良好的科研环境，欢迎有志之士进站开展研究工作。</w:t>
            </w:r>
          </w:p>
        </w:tc>
      </w:tr>
      <w:tr w:rsidR="00274B78">
        <w:trPr>
          <w:trHeight w:val="2803"/>
          <w:jc w:val="center"/>
        </w:trPr>
        <w:tc>
          <w:tcPr>
            <w:tcW w:w="14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00" w:type="dxa"/>
            <w:gridSpan w:val="9"/>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专职博士后实行年薪制管理。人文社科类年薪为</w:t>
            </w:r>
            <w:r>
              <w:rPr>
                <w:rFonts w:eastAsiaTheme="minorEastAsia" w:hint="eastAsia"/>
                <w:sz w:val="21"/>
                <w:szCs w:val="21"/>
              </w:rPr>
              <w:t>17</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年，理工科类年薪为</w:t>
            </w:r>
            <w:r>
              <w:rPr>
                <w:rFonts w:eastAsiaTheme="minorEastAsia" w:hint="eastAsia"/>
                <w:sz w:val="21"/>
                <w:szCs w:val="21"/>
              </w:rPr>
              <w:t>20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年，资助期为</w:t>
            </w:r>
            <w:r>
              <w:rPr>
                <w:rFonts w:eastAsiaTheme="minorEastAsia" w:hint="eastAsia"/>
                <w:sz w:val="21"/>
                <w:szCs w:val="21"/>
              </w:rPr>
              <w:t>2</w:t>
            </w:r>
            <w:r>
              <w:rPr>
                <w:rFonts w:eastAsiaTheme="minorEastAsia" w:hint="eastAsia"/>
                <w:sz w:val="21"/>
                <w:szCs w:val="21"/>
              </w:rPr>
              <w:t>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考核奖励。专职博士后</w:t>
            </w:r>
            <w:r>
              <w:rPr>
                <w:rFonts w:eastAsiaTheme="minorEastAsia" w:hint="eastAsia"/>
                <w:sz w:val="21"/>
                <w:szCs w:val="21"/>
              </w:rPr>
              <w:t>2</w:t>
            </w:r>
            <w:r>
              <w:rPr>
                <w:rFonts w:eastAsiaTheme="minorEastAsia" w:hint="eastAsia"/>
                <w:sz w:val="21"/>
                <w:szCs w:val="21"/>
              </w:rPr>
              <w:t>年期满出站且考核优秀的，一次性奖励</w:t>
            </w:r>
            <w:r>
              <w:rPr>
                <w:rFonts w:eastAsiaTheme="minorEastAsia" w:hint="eastAsia"/>
                <w:sz w:val="21"/>
                <w:szCs w:val="21"/>
              </w:rPr>
              <w:t>2</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在站两年期内，博士后可根据四川省、成都市相关文件规定申请博士后生活资助。</w:t>
            </w:r>
            <w:r>
              <w:rPr>
                <w:rFonts w:eastAsiaTheme="minorEastAsia" w:hint="eastAsia"/>
                <w:sz w:val="21"/>
                <w:szCs w:val="21"/>
              </w:rPr>
              <w:t xml:space="preserve"> </w:t>
            </w:r>
          </w:p>
        </w:tc>
      </w:tr>
      <w:tr w:rsidR="00274B78">
        <w:trPr>
          <w:trHeight w:val="748"/>
          <w:jc w:val="center"/>
        </w:trPr>
        <w:tc>
          <w:tcPr>
            <w:tcW w:w="22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9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8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5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5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语言学及应用语言学（应用语言学）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74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195"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48"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2081"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57"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51"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语言学及应用语言学（理论语言学）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val="restart"/>
            <w:tcBorders>
              <w:top w:val="single" w:sz="4" w:space="0" w:color="auto"/>
              <w:left w:val="nil"/>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比较文学与世界文学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BSH004</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中国现当代文学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BSH005</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文艺学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BSH006</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创意写作</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BSH007</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中国民间文学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BSH008</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美学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教育学博士后流动站</w:t>
            </w:r>
          </w:p>
        </w:tc>
        <w:tc>
          <w:tcPr>
            <w:tcW w:w="1195"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14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BSH009</w:t>
            </w:r>
          </w:p>
        </w:tc>
        <w:tc>
          <w:tcPr>
            <w:tcW w:w="208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教育学</w:t>
            </w:r>
          </w:p>
        </w:tc>
        <w:tc>
          <w:tcPr>
            <w:tcW w:w="13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心理学博士后流动站（发展与教育心理学方向）</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BSH010</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心理学、教育学、生物医学工程</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bottom w:val="single" w:sz="4" w:space="0" w:color="auto"/>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37"/>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195"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人数</w:t>
            </w:r>
          </w:p>
        </w:tc>
        <w:tc>
          <w:tcPr>
            <w:tcW w:w="1148"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编号</w:t>
            </w:r>
          </w:p>
        </w:tc>
        <w:tc>
          <w:tcPr>
            <w:tcW w:w="2081"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57"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51"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心理学博士后流动站（情绪与健康心理学方向）</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BSH011</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心理学、教育学、生物医学工程</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val="restart"/>
            <w:tcBorders>
              <w:top w:val="single" w:sz="4" w:space="0" w:color="auto"/>
              <w:left w:val="nil"/>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心理学博士后流动站（学习与记忆心理学方向）</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BSH012</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心理学、教育学、生物医学工程</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心理学博士后流动站（教育神经科学方向）</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BSH013</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心理学、教育学、生物医学工程</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心理学博士后流动站（纪检监察心理与行为方向）</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BSH014</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心理学、教育学、生物医学工程</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心理学博士后流动站（社会与管理心理学方向）</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BSH015</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心理学、管理学、教育学</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17-20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22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数学博士后流动站</w:t>
            </w:r>
          </w:p>
        </w:tc>
        <w:tc>
          <w:tcPr>
            <w:tcW w:w="1195"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148" w:type="dxa"/>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BSH016</w:t>
            </w:r>
          </w:p>
        </w:tc>
        <w:tc>
          <w:tcPr>
            <w:tcW w:w="2081"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数学</w:t>
            </w:r>
          </w:p>
        </w:tc>
        <w:tc>
          <w:tcPr>
            <w:tcW w:w="1357" w:type="dxa"/>
            <w:gridSpan w:val="2"/>
            <w:tcBorders>
              <w:top w:val="single" w:sz="4" w:space="0" w:color="auto"/>
              <w:left w:val="nil"/>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万元</w:t>
            </w:r>
            <w:r>
              <w:rPr>
                <w:rFonts w:eastAsiaTheme="minorEastAsia"/>
                <w:sz w:val="21"/>
                <w:szCs w:val="21"/>
              </w:rPr>
              <w:t>/</w:t>
            </w:r>
            <w:r>
              <w:rPr>
                <w:rFonts w:eastAsiaTheme="minorEastAsia"/>
                <w:sz w:val="21"/>
                <w:szCs w:val="21"/>
              </w:rPr>
              <w:t>年</w:t>
            </w:r>
          </w:p>
        </w:tc>
        <w:tc>
          <w:tcPr>
            <w:tcW w:w="1751" w:type="dxa"/>
            <w:vMerge/>
            <w:tcBorders>
              <w:left w:val="nil"/>
              <w:bottom w:val="single" w:sz="4" w:space="0" w:color="auto"/>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52" w:name="_Toc31500"/>
      <w:bookmarkStart w:id="53" w:name="_Toc13353"/>
      <w:bookmarkStart w:id="54" w:name="_Toc5418"/>
      <w:bookmarkStart w:id="55" w:name="_Toc30719"/>
      <w:bookmarkStart w:id="56" w:name="_Toc7942"/>
      <w:r>
        <w:rPr>
          <w:rFonts w:eastAsia="方正小标宋简体"/>
          <w:sz w:val="44"/>
          <w:szCs w:val="44"/>
        </w:rPr>
        <w:t>西南财经大学</w:t>
      </w:r>
      <w:bookmarkEnd w:id="52"/>
      <w:bookmarkEnd w:id="53"/>
      <w:bookmarkEnd w:id="54"/>
      <w:bookmarkEnd w:id="55"/>
      <w:bookmarkEnd w:id="56"/>
    </w:p>
    <w:p w:rsidR="00274B78" w:rsidRDefault="00274B78">
      <w:pPr>
        <w:pStyle w:val="a0"/>
        <w:adjustRightInd w:val="0"/>
        <w:snapToGrid w:val="0"/>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2"/>
        <w:gridCol w:w="1394"/>
        <w:gridCol w:w="1611"/>
        <w:gridCol w:w="1732"/>
        <w:gridCol w:w="1484"/>
        <w:gridCol w:w="2418"/>
      </w:tblGrid>
      <w:tr w:rsidR="00274B78">
        <w:trPr>
          <w:trHeight w:val="567"/>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1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3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6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0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46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792" w:type="dxa"/>
            <w:gridSpan w:val="5"/>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成都市温江区柳台大道</w:t>
            </w:r>
            <w:r>
              <w:rPr>
                <w:rFonts w:eastAsiaTheme="minorEastAsia"/>
                <w:sz w:val="21"/>
                <w:szCs w:val="21"/>
              </w:rPr>
              <w:t>555</w:t>
            </w:r>
            <w:r>
              <w:rPr>
                <w:rFonts w:eastAsiaTheme="minorEastAsia"/>
                <w:sz w:val="21"/>
                <w:szCs w:val="21"/>
              </w:rPr>
              <w:t>号</w:t>
            </w:r>
          </w:p>
        </w:tc>
      </w:tr>
      <w:tr w:rsidR="00274B78">
        <w:trPr>
          <w:trHeight w:val="6161"/>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b/>
                <w:bCs/>
                <w:sz w:val="21"/>
                <w:szCs w:val="21"/>
              </w:rPr>
              <w:t>单位简介</w:t>
            </w:r>
          </w:p>
        </w:tc>
        <w:tc>
          <w:tcPr>
            <w:tcW w:w="8792" w:type="dxa"/>
            <w:gridSpan w:val="5"/>
            <w:shd w:val="clear" w:color="000000" w:fill="FFFFFF"/>
            <w:vAlign w:val="center"/>
          </w:tcPr>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西南财经大学是教育部直属的国家“</w:t>
            </w:r>
            <w:r>
              <w:rPr>
                <w:rFonts w:eastAsiaTheme="minorEastAsia" w:hint="eastAsia"/>
                <w:sz w:val="21"/>
                <w:szCs w:val="21"/>
              </w:rPr>
              <w:t>211</w:t>
            </w:r>
            <w:r>
              <w:rPr>
                <w:rFonts w:eastAsiaTheme="minorEastAsia" w:hint="eastAsia"/>
                <w:sz w:val="21"/>
                <w:szCs w:val="21"/>
              </w:rPr>
              <w:t>工程”和“</w:t>
            </w:r>
            <w:r>
              <w:rPr>
                <w:rFonts w:eastAsiaTheme="minorEastAsia" w:hint="eastAsia"/>
                <w:sz w:val="21"/>
                <w:szCs w:val="21"/>
              </w:rPr>
              <w:t>985</w:t>
            </w:r>
            <w:r>
              <w:rPr>
                <w:rFonts w:eastAsiaTheme="minorEastAsia" w:hint="eastAsia"/>
                <w:sz w:val="21"/>
                <w:szCs w:val="21"/>
              </w:rPr>
              <w:t>工程”优势学科创新平台建设的全国重点大学，也是国家首批“双一流”建设高校。学校坐落于中国历史文化名城——“天府之国”成都，有光华、柳林两校区，辖地</w:t>
            </w:r>
            <w:r>
              <w:rPr>
                <w:rFonts w:eastAsiaTheme="minorEastAsia" w:hint="eastAsia"/>
                <w:sz w:val="21"/>
                <w:szCs w:val="21"/>
              </w:rPr>
              <w:t>2300</w:t>
            </w:r>
            <w:r>
              <w:rPr>
                <w:rFonts w:eastAsiaTheme="minorEastAsia" w:hint="eastAsia"/>
                <w:sz w:val="21"/>
                <w:szCs w:val="21"/>
              </w:rPr>
              <w:t>余亩。学校现有理论经济学、应用经济学、工商管理学、管理科学与工程、统计学、社会学、法学、马克思主义理论、数学</w:t>
            </w:r>
            <w:r>
              <w:rPr>
                <w:rFonts w:eastAsiaTheme="minorEastAsia" w:hint="eastAsia"/>
                <w:sz w:val="21"/>
                <w:szCs w:val="21"/>
              </w:rPr>
              <w:t>9</w:t>
            </w:r>
            <w:r>
              <w:rPr>
                <w:rFonts w:eastAsiaTheme="minorEastAsia" w:hint="eastAsia"/>
                <w:sz w:val="21"/>
                <w:szCs w:val="21"/>
              </w:rPr>
              <w:t>个博士学位授权一级学科，</w:t>
            </w:r>
            <w:r>
              <w:rPr>
                <w:rFonts w:eastAsiaTheme="minorEastAsia" w:hint="eastAsia"/>
                <w:sz w:val="21"/>
                <w:szCs w:val="21"/>
              </w:rPr>
              <w:t>4</w:t>
            </w:r>
            <w:r>
              <w:rPr>
                <w:rFonts w:eastAsiaTheme="minorEastAsia" w:hint="eastAsia"/>
                <w:sz w:val="21"/>
                <w:szCs w:val="21"/>
              </w:rPr>
              <w:t>个硕士学位授权一级学科，</w:t>
            </w:r>
            <w:r>
              <w:rPr>
                <w:rFonts w:eastAsiaTheme="minorEastAsia" w:hint="eastAsia"/>
                <w:sz w:val="21"/>
                <w:szCs w:val="21"/>
              </w:rPr>
              <w:t>18</w:t>
            </w:r>
            <w:r>
              <w:rPr>
                <w:rFonts w:eastAsiaTheme="minorEastAsia" w:hint="eastAsia"/>
                <w:sz w:val="21"/>
                <w:szCs w:val="21"/>
              </w:rPr>
              <w:t>个专业学位类别；拥有金融学、政治经济学、会计学和统计学</w:t>
            </w:r>
            <w:r>
              <w:rPr>
                <w:rFonts w:eastAsiaTheme="minorEastAsia" w:hint="eastAsia"/>
                <w:sz w:val="21"/>
                <w:szCs w:val="21"/>
              </w:rPr>
              <w:t>4</w:t>
            </w:r>
            <w:r>
              <w:rPr>
                <w:rFonts w:eastAsiaTheme="minorEastAsia" w:hint="eastAsia"/>
                <w:sz w:val="21"/>
                <w:szCs w:val="21"/>
              </w:rPr>
              <w:t>个国家重点学科，</w:t>
            </w:r>
            <w:r>
              <w:rPr>
                <w:rFonts w:eastAsiaTheme="minorEastAsia" w:hint="eastAsia"/>
                <w:sz w:val="21"/>
                <w:szCs w:val="21"/>
              </w:rPr>
              <w:t>5</w:t>
            </w:r>
            <w:r>
              <w:rPr>
                <w:rFonts w:eastAsiaTheme="minorEastAsia" w:hint="eastAsia"/>
                <w:sz w:val="21"/>
                <w:szCs w:val="21"/>
              </w:rPr>
              <w:t>个省级重点一级学科；设有理论经济学、应用经济学、工商管理、管理科学</w:t>
            </w:r>
            <w:r>
              <w:rPr>
                <w:rFonts w:eastAsiaTheme="minorEastAsia" w:hint="eastAsia"/>
                <w:sz w:val="21"/>
                <w:szCs w:val="21"/>
              </w:rPr>
              <w:t>与工程、统计学、法学</w:t>
            </w:r>
            <w:r>
              <w:rPr>
                <w:rFonts w:eastAsiaTheme="minorEastAsia" w:hint="eastAsia"/>
                <w:sz w:val="21"/>
                <w:szCs w:val="21"/>
              </w:rPr>
              <w:t>6</w:t>
            </w:r>
            <w:r>
              <w:rPr>
                <w:rFonts w:eastAsiaTheme="minorEastAsia" w:hint="eastAsia"/>
                <w:sz w:val="21"/>
                <w:szCs w:val="21"/>
              </w:rPr>
              <w:t>个博士后科研流动站；应用经济学进入世界一流学科建设行列，“经济学与商学”“社会科学总论”“工程学”“计算机科学”“环境</w:t>
            </w:r>
            <w:r>
              <w:rPr>
                <w:rFonts w:eastAsiaTheme="minorEastAsia" w:hint="eastAsia"/>
                <w:sz w:val="21"/>
                <w:szCs w:val="21"/>
              </w:rPr>
              <w:t>/</w:t>
            </w:r>
            <w:r>
              <w:rPr>
                <w:rFonts w:eastAsiaTheme="minorEastAsia" w:hint="eastAsia"/>
                <w:sz w:val="21"/>
                <w:szCs w:val="21"/>
              </w:rPr>
              <w:t>生态学”和“数学”</w:t>
            </w:r>
            <w:r>
              <w:rPr>
                <w:rFonts w:eastAsiaTheme="minorEastAsia" w:hint="eastAsia"/>
                <w:sz w:val="21"/>
                <w:szCs w:val="21"/>
              </w:rPr>
              <w:t>6</w:t>
            </w:r>
            <w:r>
              <w:rPr>
                <w:rFonts w:eastAsiaTheme="minorEastAsia" w:hint="eastAsia"/>
                <w:sz w:val="21"/>
                <w:szCs w:val="21"/>
              </w:rPr>
              <w:t>个学科进入</w:t>
            </w:r>
            <w:r>
              <w:rPr>
                <w:rFonts w:eastAsiaTheme="minorEastAsia" w:hint="eastAsia"/>
                <w:sz w:val="21"/>
                <w:szCs w:val="21"/>
              </w:rPr>
              <w:t>ESI</w:t>
            </w:r>
            <w:r>
              <w:rPr>
                <w:rFonts w:eastAsiaTheme="minorEastAsia" w:hint="eastAsia"/>
                <w:sz w:val="21"/>
                <w:szCs w:val="21"/>
              </w:rPr>
              <w:t>全球前</w:t>
            </w:r>
            <w:r>
              <w:rPr>
                <w:rFonts w:eastAsiaTheme="minorEastAsia" w:hint="eastAsia"/>
                <w:sz w:val="21"/>
                <w:szCs w:val="21"/>
              </w:rPr>
              <w:t>1%</w:t>
            </w:r>
            <w:r>
              <w:rPr>
                <w:rFonts w:eastAsiaTheme="minorEastAsia" w:hint="eastAsia"/>
                <w:sz w:val="21"/>
                <w:szCs w:val="21"/>
              </w:rPr>
              <w:t>学科；在教育部第五轮学科评估中，学校取得了重要进步、重大突破；工商管理通过</w:t>
            </w:r>
            <w:r>
              <w:rPr>
                <w:rFonts w:eastAsiaTheme="minorEastAsia" w:hint="eastAsia"/>
                <w:sz w:val="21"/>
                <w:szCs w:val="21"/>
              </w:rPr>
              <w:t>EQUIS</w:t>
            </w:r>
            <w:r>
              <w:rPr>
                <w:rFonts w:eastAsiaTheme="minorEastAsia" w:hint="eastAsia"/>
                <w:sz w:val="21"/>
                <w:szCs w:val="21"/>
              </w:rPr>
              <w:t>和中国高质量</w:t>
            </w:r>
            <w:r>
              <w:rPr>
                <w:rFonts w:eastAsiaTheme="minorEastAsia" w:hint="eastAsia"/>
                <w:sz w:val="21"/>
                <w:szCs w:val="21"/>
              </w:rPr>
              <w:t>MBA</w:t>
            </w:r>
            <w:r>
              <w:rPr>
                <w:rFonts w:eastAsiaTheme="minorEastAsia" w:hint="eastAsia"/>
                <w:sz w:val="21"/>
                <w:szCs w:val="21"/>
              </w:rPr>
              <w:t>双认证；会计学成为中国大陆首家通过</w:t>
            </w:r>
            <w:r>
              <w:rPr>
                <w:rFonts w:eastAsiaTheme="minorEastAsia" w:hint="eastAsia"/>
                <w:sz w:val="21"/>
                <w:szCs w:val="21"/>
              </w:rPr>
              <w:t>AACSB</w:t>
            </w:r>
            <w:r>
              <w:rPr>
                <w:rFonts w:eastAsiaTheme="minorEastAsia" w:hint="eastAsia"/>
                <w:sz w:val="21"/>
                <w:szCs w:val="21"/>
              </w:rPr>
              <w:t>商科和会计双认证再认证学科。</w:t>
            </w:r>
          </w:p>
        </w:tc>
      </w:tr>
      <w:tr w:rsidR="00274B78">
        <w:trPr>
          <w:trHeight w:val="4753"/>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792" w:type="dxa"/>
            <w:gridSpan w:val="5"/>
            <w:shd w:val="clear" w:color="000000" w:fill="FFFFFF"/>
            <w:vAlign w:val="center"/>
          </w:tcPr>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招收类型分为光华博士后、专职科研博士后。其中光华博士后和专职科研博士后两年在站期间，享受有竞争力的年薪（包含国家、省市区补贴），同时鼓励合作导师根据在研项目情况补充资助，参保成都市社会保险，享受公积金，提供博士后公寓或无房补贴，可根据学校办公用房配置情况申请工作室或工位，在站期间表现优秀者，可通过人才引进考核优先留校，期满出站前，可按有关规定申请参加学校专业技术职务评审。此外，入选博士后专项引进项目的，在校发年薪基础上，国家资助三年每年</w:t>
            </w:r>
            <w:r>
              <w:rPr>
                <w:rFonts w:eastAsiaTheme="minorEastAsia" w:hint="eastAsia"/>
                <w:sz w:val="21"/>
                <w:szCs w:val="21"/>
              </w:rPr>
              <w:t>30</w:t>
            </w:r>
            <w:r>
              <w:rPr>
                <w:rFonts w:eastAsiaTheme="minorEastAsia" w:hint="eastAsia"/>
                <w:sz w:val="21"/>
                <w:szCs w:val="21"/>
              </w:rPr>
              <w:t>万元。获得中国博士后科学基金面上资助、特别资助等项目，国家资助经费</w:t>
            </w:r>
            <w:r>
              <w:rPr>
                <w:rFonts w:eastAsiaTheme="minorEastAsia" w:hint="eastAsia"/>
                <w:sz w:val="21"/>
                <w:szCs w:val="21"/>
              </w:rPr>
              <w:t>5</w:t>
            </w:r>
            <w:r>
              <w:rPr>
                <w:rFonts w:eastAsiaTheme="minorEastAsia" w:hint="eastAsia"/>
                <w:sz w:val="21"/>
                <w:szCs w:val="21"/>
              </w:rPr>
              <w:t>-18</w:t>
            </w:r>
            <w:r>
              <w:rPr>
                <w:rFonts w:eastAsiaTheme="minorEastAsia" w:hint="eastAsia"/>
                <w:sz w:val="21"/>
                <w:szCs w:val="21"/>
              </w:rPr>
              <w:t>万元。招收方式采取流动站常年招收（专职科研博士后）和项目招收（光华博士后每年</w:t>
            </w:r>
            <w:r>
              <w:rPr>
                <w:rFonts w:eastAsiaTheme="minorEastAsia" w:hint="eastAsia"/>
                <w:sz w:val="21"/>
                <w:szCs w:val="21"/>
              </w:rPr>
              <w:t>4</w:t>
            </w:r>
            <w:r>
              <w:rPr>
                <w:rFonts w:eastAsiaTheme="minorEastAsia" w:hint="eastAsia"/>
                <w:sz w:val="21"/>
                <w:szCs w:val="21"/>
              </w:rPr>
              <w:t>月和</w:t>
            </w:r>
            <w:r>
              <w:rPr>
                <w:rFonts w:eastAsiaTheme="minorEastAsia" w:hint="eastAsia"/>
                <w:sz w:val="21"/>
                <w:szCs w:val="21"/>
              </w:rPr>
              <w:t>7</w:t>
            </w:r>
            <w:r>
              <w:rPr>
                <w:rFonts w:eastAsiaTheme="minorEastAsia" w:hint="eastAsia"/>
                <w:sz w:val="21"/>
                <w:szCs w:val="21"/>
              </w:rPr>
              <w:t>月发布公告）相结合的方式，具体以学校公布</w:t>
            </w:r>
            <w:r>
              <w:rPr>
                <w:rFonts w:eastAsiaTheme="minorEastAsia" w:hint="eastAsia"/>
                <w:sz w:val="21"/>
                <w:szCs w:val="21"/>
              </w:rPr>
              <w:lastRenderedPageBreak/>
              <w:t>的招聘简章为准。</w:t>
            </w:r>
          </w:p>
        </w:tc>
      </w:tr>
    </w:tbl>
    <w:p w:rsidR="00274B78" w:rsidRDefault="00274B78">
      <w:pPr>
        <w:adjustRightInd w:val="0"/>
        <w:snapToGrid w:val="0"/>
        <w:spacing w:line="14"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6"/>
        <w:gridCol w:w="1128"/>
        <w:gridCol w:w="1176"/>
        <w:gridCol w:w="1670"/>
        <w:gridCol w:w="1280"/>
        <w:gridCol w:w="2351"/>
      </w:tblGrid>
      <w:tr w:rsidR="00274B78">
        <w:trPr>
          <w:trHeight w:val="748"/>
          <w:tblHeader/>
          <w:jc w:val="center"/>
        </w:trPr>
        <w:tc>
          <w:tcPr>
            <w:tcW w:w="214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76" w:type="dxa"/>
            <w:shd w:val="clear" w:color="auto" w:fill="E7E6E6" w:themeFill="background2"/>
            <w:vAlign w:val="center"/>
          </w:tcPr>
          <w:p w:rsidR="00274B78" w:rsidRDefault="004E046F">
            <w:pPr>
              <w:adjustRightInd w:val="0"/>
              <w:snapToGrid w:val="0"/>
              <w:spacing w:line="240" w:lineRule="auto"/>
              <w:ind w:leftChars="-30" w:left="-96" w:rightChars="-30" w:right="-96" w:firstLine="0"/>
              <w:jc w:val="center"/>
              <w:rPr>
                <w:rFonts w:eastAsiaTheme="minorEastAsia"/>
                <w:b/>
                <w:bCs/>
                <w:sz w:val="21"/>
                <w:szCs w:val="21"/>
              </w:rPr>
            </w:pPr>
            <w:r>
              <w:rPr>
                <w:rFonts w:eastAsiaTheme="minorEastAsia"/>
                <w:b/>
                <w:bCs/>
                <w:sz w:val="21"/>
                <w:szCs w:val="21"/>
              </w:rPr>
              <w:t>岗位编号</w:t>
            </w:r>
          </w:p>
        </w:tc>
        <w:tc>
          <w:tcPr>
            <w:tcW w:w="167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35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835"/>
          <w:jc w:val="center"/>
        </w:trPr>
        <w:tc>
          <w:tcPr>
            <w:tcW w:w="2146"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光华博士后</w:t>
            </w:r>
          </w:p>
        </w:tc>
        <w:tc>
          <w:tcPr>
            <w:tcW w:w="1128"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176"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70"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理论经济学、应用经济学、工商管理学、管理科学与工程、统计学、法学</w:t>
            </w:r>
          </w:p>
        </w:tc>
        <w:tc>
          <w:tcPr>
            <w:tcW w:w="1280"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年薪最高可达</w:t>
            </w:r>
            <w:r>
              <w:rPr>
                <w:rFonts w:eastAsiaTheme="minorEastAsia"/>
                <w:sz w:val="21"/>
                <w:szCs w:val="21"/>
                <w:lang/>
              </w:rPr>
              <w:t>38</w:t>
            </w:r>
            <w:r>
              <w:rPr>
                <w:rFonts w:eastAsiaTheme="minorEastAsia"/>
                <w:sz w:val="21"/>
                <w:szCs w:val="21"/>
                <w:lang/>
              </w:rPr>
              <w:t>万（含省市区补贴）</w:t>
            </w:r>
          </w:p>
        </w:tc>
        <w:tc>
          <w:tcPr>
            <w:tcW w:w="2351"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年龄在</w:t>
            </w:r>
            <w:r>
              <w:rPr>
                <w:rFonts w:eastAsiaTheme="minorEastAsia"/>
                <w:sz w:val="21"/>
                <w:szCs w:val="21"/>
                <w:lang/>
              </w:rPr>
              <w:t xml:space="preserve"> 35</w:t>
            </w:r>
            <w:r>
              <w:rPr>
                <w:rFonts w:eastAsiaTheme="minorEastAsia"/>
                <w:sz w:val="21"/>
                <w:szCs w:val="21"/>
                <w:lang/>
              </w:rPr>
              <w:t>周岁（含）以下。获得博士学位原则上不超过</w:t>
            </w:r>
            <w:r>
              <w:rPr>
                <w:rFonts w:eastAsiaTheme="minorEastAsia"/>
                <w:sz w:val="21"/>
                <w:szCs w:val="21"/>
                <w:lang/>
              </w:rPr>
              <w:t>3</w:t>
            </w:r>
            <w:r>
              <w:rPr>
                <w:rFonts w:eastAsiaTheme="minorEastAsia"/>
                <w:sz w:val="21"/>
                <w:szCs w:val="21"/>
                <w:lang/>
              </w:rPr>
              <w:t>年或者将在</w:t>
            </w:r>
            <w:r>
              <w:rPr>
                <w:rFonts w:eastAsiaTheme="minorEastAsia"/>
                <w:sz w:val="21"/>
                <w:szCs w:val="21"/>
                <w:lang/>
              </w:rPr>
              <w:t>6</w:t>
            </w:r>
            <w:r>
              <w:rPr>
                <w:rFonts w:eastAsiaTheme="minorEastAsia"/>
                <w:sz w:val="21"/>
                <w:szCs w:val="21"/>
                <w:lang/>
              </w:rPr>
              <w:t>个月内将取得博士学位。</w:t>
            </w:r>
            <w:r>
              <w:rPr>
                <w:rFonts w:eastAsiaTheme="minorEastAsia"/>
                <w:sz w:val="21"/>
                <w:szCs w:val="21"/>
                <w:lang/>
              </w:rPr>
              <w:t xml:space="preserve"> “</w:t>
            </w:r>
            <w:r>
              <w:rPr>
                <w:rFonts w:eastAsiaTheme="minorEastAsia"/>
                <w:sz w:val="21"/>
                <w:szCs w:val="21"/>
                <w:lang/>
              </w:rPr>
              <w:t>新财经</w:t>
            </w:r>
            <w:r>
              <w:rPr>
                <w:rFonts w:eastAsiaTheme="minorEastAsia"/>
                <w:sz w:val="21"/>
                <w:szCs w:val="21"/>
                <w:lang/>
              </w:rPr>
              <w:t>”</w:t>
            </w:r>
            <w:r>
              <w:rPr>
                <w:rFonts w:eastAsiaTheme="minorEastAsia"/>
                <w:sz w:val="21"/>
                <w:szCs w:val="21"/>
                <w:lang/>
              </w:rPr>
              <w:t>专业优先。</w:t>
            </w:r>
          </w:p>
        </w:tc>
      </w:tr>
      <w:tr w:rsidR="00274B78">
        <w:trPr>
          <w:trHeight w:val="2835"/>
          <w:jc w:val="center"/>
        </w:trPr>
        <w:tc>
          <w:tcPr>
            <w:tcW w:w="2146"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专职科研博士后</w:t>
            </w:r>
          </w:p>
        </w:tc>
        <w:tc>
          <w:tcPr>
            <w:tcW w:w="1128"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1176"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70"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理论经济学、应用经济学、工商管理学、管理科学与工程、统计学、法学</w:t>
            </w:r>
          </w:p>
        </w:tc>
        <w:tc>
          <w:tcPr>
            <w:tcW w:w="1280"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年薪</w:t>
            </w:r>
            <w:r>
              <w:rPr>
                <w:rFonts w:eastAsiaTheme="minorEastAsia"/>
                <w:sz w:val="21"/>
                <w:szCs w:val="21"/>
                <w:lang/>
              </w:rPr>
              <w:t>18-23</w:t>
            </w:r>
            <w:r>
              <w:rPr>
                <w:rFonts w:eastAsiaTheme="minorEastAsia"/>
                <w:sz w:val="21"/>
                <w:szCs w:val="21"/>
                <w:lang/>
              </w:rPr>
              <w:t>万（含省市区补贴）</w:t>
            </w:r>
          </w:p>
        </w:tc>
        <w:tc>
          <w:tcPr>
            <w:tcW w:w="2351"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年龄在</w:t>
            </w:r>
            <w:r>
              <w:rPr>
                <w:rFonts w:eastAsiaTheme="minorEastAsia"/>
                <w:sz w:val="21"/>
                <w:szCs w:val="21"/>
                <w:lang/>
              </w:rPr>
              <w:t xml:space="preserve"> 35</w:t>
            </w:r>
            <w:r>
              <w:rPr>
                <w:rFonts w:eastAsiaTheme="minorEastAsia"/>
                <w:sz w:val="21"/>
                <w:szCs w:val="21"/>
                <w:lang/>
              </w:rPr>
              <w:t>周岁（含）以下。获得博士学位原则上不超过</w:t>
            </w:r>
            <w:r>
              <w:rPr>
                <w:rFonts w:eastAsiaTheme="minorEastAsia"/>
                <w:sz w:val="21"/>
                <w:szCs w:val="21"/>
                <w:lang/>
              </w:rPr>
              <w:t>3</w:t>
            </w:r>
            <w:r>
              <w:rPr>
                <w:rFonts w:eastAsiaTheme="minorEastAsia"/>
                <w:sz w:val="21"/>
                <w:szCs w:val="21"/>
                <w:lang/>
              </w:rPr>
              <w:t>年或者将在</w:t>
            </w:r>
            <w:r>
              <w:rPr>
                <w:rFonts w:eastAsiaTheme="minorEastAsia"/>
                <w:sz w:val="21"/>
                <w:szCs w:val="21"/>
                <w:lang/>
              </w:rPr>
              <w:t>6</w:t>
            </w:r>
            <w:r>
              <w:rPr>
                <w:rFonts w:eastAsiaTheme="minorEastAsia"/>
                <w:sz w:val="21"/>
                <w:szCs w:val="21"/>
                <w:lang/>
              </w:rPr>
              <w:t>个月内将取得博士学位。</w:t>
            </w:r>
          </w:p>
        </w:tc>
      </w:tr>
    </w:tbl>
    <w:p w:rsidR="00274B78" w:rsidRDefault="004E046F">
      <w:pPr>
        <w:pStyle w:val="2"/>
        <w:adjustRightInd w:val="0"/>
        <w:snapToGrid w:val="0"/>
        <w:spacing w:before="0" w:after="0" w:line="240" w:lineRule="auto"/>
        <w:ind w:firstLine="0"/>
        <w:rPr>
          <w:rFonts w:ascii="Times New Roman"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57" w:name="_Toc31983"/>
      <w:bookmarkStart w:id="58" w:name="_Toc22935"/>
      <w:bookmarkStart w:id="59" w:name="_Toc2783"/>
      <w:bookmarkStart w:id="60" w:name="_Toc30963"/>
      <w:r>
        <w:rPr>
          <w:rFonts w:eastAsia="方正小标宋简体"/>
          <w:sz w:val="44"/>
          <w:szCs w:val="44"/>
        </w:rPr>
        <w:t>西南交通大学</w:t>
      </w:r>
      <w:bookmarkEnd w:id="46"/>
      <w:bookmarkEnd w:id="57"/>
      <w:bookmarkEnd w:id="58"/>
      <w:bookmarkEnd w:id="59"/>
      <w:bookmarkEnd w:id="60"/>
    </w:p>
    <w:tbl>
      <w:tblPr>
        <w:tblpPr w:leftFromText="180" w:rightFromText="180" w:vertAnchor="text" w:horzAnchor="page" w:tblpXSpec="center" w:tblpY="227"/>
        <w:tblOverlap w:val="neve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9"/>
        <w:gridCol w:w="1520"/>
        <w:gridCol w:w="2039"/>
        <w:gridCol w:w="1482"/>
        <w:gridCol w:w="1628"/>
        <w:gridCol w:w="1753"/>
      </w:tblGrid>
      <w:tr w:rsidR="00274B78">
        <w:trPr>
          <w:trHeight w:val="567"/>
          <w:jc w:val="center"/>
        </w:trPr>
        <w:tc>
          <w:tcPr>
            <w:tcW w:w="681"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779"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高等学校</w:t>
            </w:r>
          </w:p>
        </w:tc>
        <w:tc>
          <w:tcPr>
            <w:tcW w:w="1045"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760"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835"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896"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681"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4318" w:type="pct"/>
            <w:gridSpan w:val="5"/>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成都市郫都区犀安路</w:t>
            </w:r>
            <w:r>
              <w:rPr>
                <w:rFonts w:eastAsiaTheme="minorEastAsia" w:hint="eastAsia"/>
                <w:sz w:val="21"/>
                <w:szCs w:val="21"/>
              </w:rPr>
              <w:t>999</w:t>
            </w:r>
            <w:r>
              <w:rPr>
                <w:rFonts w:eastAsiaTheme="minorEastAsia" w:hint="eastAsia"/>
                <w:sz w:val="21"/>
                <w:szCs w:val="21"/>
              </w:rPr>
              <w:t>号</w:t>
            </w:r>
          </w:p>
        </w:tc>
      </w:tr>
      <w:tr w:rsidR="00274B78">
        <w:trPr>
          <w:trHeight w:val="4014"/>
          <w:jc w:val="center"/>
        </w:trPr>
        <w:tc>
          <w:tcPr>
            <w:tcW w:w="681"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4318" w:type="pct"/>
            <w:gridSpan w:val="5"/>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西南交通大学是教育部直属全国重点大学，国家首批“双一流”、“</w:t>
            </w:r>
            <w:r>
              <w:rPr>
                <w:rFonts w:eastAsiaTheme="minorEastAsia" w:hint="eastAsia"/>
                <w:sz w:val="21"/>
                <w:szCs w:val="21"/>
              </w:rPr>
              <w:t>211</w:t>
            </w:r>
            <w:r>
              <w:rPr>
                <w:rFonts w:eastAsiaTheme="minorEastAsia" w:hint="eastAsia"/>
                <w:sz w:val="21"/>
                <w:szCs w:val="21"/>
              </w:rPr>
              <w:t>工程”、“</w:t>
            </w:r>
            <w:r>
              <w:rPr>
                <w:rFonts w:eastAsiaTheme="minorEastAsia" w:hint="eastAsia"/>
                <w:sz w:val="21"/>
                <w:szCs w:val="21"/>
              </w:rPr>
              <w:t>985</w:t>
            </w:r>
            <w:r>
              <w:rPr>
                <w:rFonts w:eastAsiaTheme="minorEastAsia" w:hint="eastAsia"/>
                <w:sz w:val="21"/>
                <w:szCs w:val="21"/>
              </w:rPr>
              <w:t>工程优势学科创新平台”、“</w:t>
            </w:r>
            <w:r>
              <w:rPr>
                <w:rFonts w:eastAsiaTheme="minorEastAsia" w:hint="eastAsia"/>
                <w:sz w:val="21"/>
                <w:szCs w:val="21"/>
              </w:rPr>
              <w:t>2011</w:t>
            </w:r>
            <w:r>
              <w:rPr>
                <w:rFonts w:eastAsiaTheme="minorEastAsia" w:hint="eastAsia"/>
                <w:sz w:val="21"/>
                <w:szCs w:val="21"/>
              </w:rPr>
              <w:t>协同创新计划”重点建设高校，设有研究生院。坐落于中国历史文化名城、国家中心城市、“成渝地区双城经济圈”核心城市——成都。</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w:t>
            </w:r>
            <w:r>
              <w:rPr>
                <w:rFonts w:eastAsiaTheme="minorEastAsia" w:hint="eastAsia"/>
                <w:sz w:val="21"/>
                <w:szCs w:val="21"/>
              </w:rPr>
              <w:t>1896</w:t>
            </w:r>
            <w:r>
              <w:rPr>
                <w:rFonts w:eastAsiaTheme="minorEastAsia" w:hint="eastAsia"/>
                <w:sz w:val="21"/>
                <w:szCs w:val="21"/>
              </w:rPr>
              <w:t>年创建于山海关，始称“北洋铁路官学堂”（</w:t>
            </w:r>
            <w:r>
              <w:rPr>
                <w:rFonts w:eastAsiaTheme="minorEastAsia" w:hint="eastAsia"/>
                <w:sz w:val="21"/>
                <w:szCs w:val="21"/>
              </w:rPr>
              <w:t>Imperial Chinese Railway College)</w:t>
            </w:r>
            <w:r>
              <w:rPr>
                <w:rFonts w:eastAsiaTheme="minorEastAsia" w:hint="eastAsia"/>
                <w:sz w:val="21"/>
                <w:szCs w:val="21"/>
              </w:rPr>
              <w:t>，是中国第一所工程教育高等学府，中国土木工程、矿冶工程、交通工程高等教育的发祥地，也是</w:t>
            </w:r>
            <w:r>
              <w:rPr>
                <w:rFonts w:eastAsiaTheme="minorEastAsia" w:hint="eastAsia"/>
                <w:sz w:val="21"/>
                <w:szCs w:val="21"/>
              </w:rPr>
              <w:t>1921</w:t>
            </w:r>
            <w:r>
              <w:rPr>
                <w:rFonts w:eastAsiaTheme="minorEastAsia" w:hint="eastAsia"/>
                <w:sz w:val="21"/>
                <w:szCs w:val="21"/>
              </w:rPr>
              <w:t>年中国首次建立“交通大学”的最早源头之一。</w:t>
            </w:r>
          </w:p>
        </w:tc>
      </w:tr>
      <w:tr w:rsidR="00274B78">
        <w:trPr>
          <w:trHeight w:val="6084"/>
          <w:jc w:val="center"/>
        </w:trPr>
        <w:tc>
          <w:tcPr>
            <w:tcW w:w="681"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4318" w:type="pct"/>
            <w:gridSpan w:val="5"/>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一、经费支持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 28-30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年（税前）</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科研启动费，理工生医科</w:t>
            </w:r>
            <w:r>
              <w:rPr>
                <w:rFonts w:eastAsiaTheme="minorEastAsia" w:hint="eastAsia"/>
                <w:sz w:val="21"/>
                <w:szCs w:val="21"/>
              </w:rPr>
              <w:t>10</w:t>
            </w:r>
            <w:r>
              <w:rPr>
                <w:rFonts w:eastAsiaTheme="minorEastAsia" w:hint="eastAsia"/>
                <w:sz w:val="21"/>
                <w:szCs w:val="21"/>
              </w:rPr>
              <w:t>万元，人文社科</w:t>
            </w:r>
            <w:r>
              <w:rPr>
                <w:rFonts w:eastAsiaTheme="minorEastAsia" w:hint="eastAsia"/>
                <w:sz w:val="21"/>
                <w:szCs w:val="21"/>
              </w:rPr>
              <w:t>5</w:t>
            </w:r>
            <w:r>
              <w:rPr>
                <w:rFonts w:eastAsiaTheme="minorEastAsia" w:hint="eastAsia"/>
                <w:sz w:val="21"/>
                <w:szCs w:val="21"/>
              </w:rPr>
              <w:t>万元</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政府提供生活资助</w:t>
            </w:r>
            <w:r>
              <w:rPr>
                <w:rFonts w:eastAsiaTheme="minorEastAsia" w:hint="eastAsia"/>
                <w:sz w:val="21"/>
                <w:szCs w:val="21"/>
              </w:rPr>
              <w:t>1000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月，学校配套提供租房补贴</w:t>
            </w:r>
            <w:r>
              <w:rPr>
                <w:rFonts w:eastAsiaTheme="minorEastAsia" w:hint="eastAsia"/>
                <w:sz w:val="21"/>
                <w:szCs w:val="21"/>
              </w:rPr>
              <w:t>1000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二、发展支持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学校单列专职博士后职称评审指标</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达到学校副高级专业技术职务晋升条件的，可直接申请参加专业技术职务任职资格评审</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参加学校副高级专业技术职务资格评审时，近五年以西南交通大学为第一署名单位的项目和论文等成果可作为职称评审业绩使用。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可申请聘至助理教授或特聘副研究员等预聘制教师岗位</w:t>
            </w:r>
            <w:r>
              <w:rPr>
                <w:rFonts w:eastAsiaTheme="minorEastAsia" w:hint="eastAsia"/>
                <w:sz w:val="21"/>
                <w:szCs w:val="21"/>
              </w:rPr>
              <w:t>。</w:t>
            </w:r>
          </w:p>
        </w:tc>
      </w:tr>
    </w:tbl>
    <w:p w:rsidR="00274B78" w:rsidRDefault="00274B78">
      <w:pPr>
        <w:adjustRightInd w:val="0"/>
        <w:snapToGrid w:val="0"/>
        <w:spacing w:line="240" w:lineRule="auto"/>
        <w:ind w:firstLine="0"/>
        <w:jc w:val="center"/>
        <w:rPr>
          <w:rFonts w:eastAsia="方正小标宋简体"/>
          <w:sz w:val="21"/>
          <w:szCs w:val="21"/>
        </w:rPr>
      </w:pPr>
    </w:p>
    <w:p w:rsidR="00274B78" w:rsidRDefault="004E046F">
      <w:pPr>
        <w:pStyle w:val="2"/>
        <w:adjustRightInd w:val="0"/>
        <w:snapToGrid w:val="0"/>
        <w:spacing w:before="0" w:after="0" w:line="240" w:lineRule="auto"/>
        <w:ind w:firstLine="0"/>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6"/>
        <w:gridCol w:w="728"/>
        <w:gridCol w:w="1022"/>
        <w:gridCol w:w="1736"/>
        <w:gridCol w:w="1373"/>
        <w:gridCol w:w="2276"/>
      </w:tblGrid>
      <w:tr w:rsidR="00274B78">
        <w:trPr>
          <w:trHeight w:val="748"/>
          <w:tblHeader/>
          <w:jc w:val="center"/>
        </w:trPr>
        <w:tc>
          <w:tcPr>
            <w:tcW w:w="1340"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373"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524"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890"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704"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167" w:type="pct"/>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竹基薄膜研究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海外或国内</w:t>
            </w:r>
            <w:r>
              <w:rPr>
                <w:rFonts w:eastAsiaTheme="minorEastAsia"/>
                <w:sz w:val="21"/>
                <w:szCs w:val="21"/>
              </w:rPr>
              <w:t>985</w:t>
            </w:r>
            <w:r>
              <w:rPr>
                <w:rFonts w:eastAsiaTheme="minorEastAsia"/>
                <w:sz w:val="21"/>
                <w:szCs w:val="21"/>
              </w:rPr>
              <w:t>或</w:t>
            </w:r>
            <w:r>
              <w:rPr>
                <w:rFonts w:eastAsiaTheme="minorEastAsia"/>
                <w:sz w:val="21"/>
                <w:szCs w:val="21"/>
              </w:rPr>
              <w:t>211</w:t>
            </w:r>
            <w:r>
              <w:rPr>
                <w:rFonts w:eastAsiaTheme="minorEastAsia"/>
                <w:sz w:val="21"/>
                <w:szCs w:val="21"/>
              </w:rPr>
              <w:t>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导热高分子复合材料</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国内</w:t>
            </w:r>
            <w:r>
              <w:rPr>
                <w:rFonts w:eastAsiaTheme="minorEastAsia"/>
                <w:sz w:val="21"/>
                <w:szCs w:val="21"/>
              </w:rPr>
              <w:t>985</w:t>
            </w:r>
            <w:r>
              <w:rPr>
                <w:rFonts w:eastAsiaTheme="minorEastAsia"/>
                <w:sz w:val="21"/>
                <w:szCs w:val="21"/>
              </w:rPr>
              <w:t>或</w:t>
            </w:r>
            <w:r>
              <w:rPr>
                <w:rFonts w:eastAsiaTheme="minorEastAsia"/>
                <w:sz w:val="21"/>
                <w:szCs w:val="21"/>
              </w:rPr>
              <w:t>211</w:t>
            </w:r>
            <w:r>
              <w:rPr>
                <w:rFonts w:eastAsiaTheme="minorEastAsia"/>
                <w:sz w:val="21"/>
                <w:szCs w:val="21"/>
              </w:rPr>
              <w:t>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活性天然产物的</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化学合成</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3</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有机化学方向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博士毕业</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高铁动车电缆终端全寿命周期破坏机理及检测</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4</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特高压换流站直流套管局部放电与状态评估</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5</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复杂环境绝缘子高光谱检测及状态评估</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6</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电羧化固定</w:t>
            </w:r>
            <w:r>
              <w:rPr>
                <w:rFonts w:eastAsiaTheme="minorEastAsia"/>
                <w:sz w:val="21"/>
                <w:szCs w:val="21"/>
              </w:rPr>
              <w:t>CO2</w:t>
            </w:r>
            <w:r>
              <w:rPr>
                <w:rFonts w:eastAsiaTheme="minorEastAsia"/>
                <w:sz w:val="21"/>
                <w:szCs w:val="21"/>
              </w:rPr>
              <w:t>的铜基催化剂设计及反应机制的研究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7</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211</w:t>
            </w:r>
            <w:r>
              <w:rPr>
                <w:rFonts w:eastAsiaTheme="minorEastAsia"/>
                <w:sz w:val="21"/>
                <w:szCs w:val="21"/>
              </w:rPr>
              <w:t>学校毕业博士及以上</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应力检测高温传感器研发</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8</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多场强耦合防护材料技术</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w:t>
            </w:r>
            <w:r>
              <w:rPr>
                <w:rFonts w:eastAsiaTheme="minorEastAsia" w:hint="eastAsia"/>
                <w:sz w:val="21"/>
                <w:szCs w:val="21"/>
              </w:rPr>
              <w:t>9</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摩擦行为智能控制及检测技术</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10</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新型气敏传感材料及器件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拉瓦尔陶瓷喷嘴研发</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材料动态行为的晶体塑性仿真研究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13</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材料高速冲击行为仿真研究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14</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r>
              <w:rPr>
                <w:rFonts w:eastAsiaTheme="minorEastAsia" w:hint="eastAsia"/>
                <w:sz w:val="21"/>
                <w:szCs w:val="21"/>
              </w:rPr>
              <w:t>/</w:t>
            </w:r>
            <w:r>
              <w:rPr>
                <w:rFonts w:eastAsiaTheme="minorEastAsia" w:hint="eastAsia"/>
                <w:sz w:val="21"/>
                <w:szCs w:val="21"/>
              </w:rPr>
              <w:t>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高功率激光焊接行为与机理研究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15</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材料加工学科</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优势高校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高温合金激光增材与再制造</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16</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材料加工学科</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优势高校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激光表面微纳制造技术开发</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17</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材料加工学科</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优势高校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复杂轻合金结构仿真和寿命预测</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18</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材料加工学科</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优势高校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固体废物填埋场复合防渗衬垫设计理论研究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19</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海外留学经历者优先考虑</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波流耦合作用下跨海桥梁动力响应及承载性能评估方法研究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20</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国外一流大学</w:t>
            </w:r>
          </w:p>
        </w:tc>
      </w:tr>
      <w:tr w:rsidR="00274B78">
        <w:trPr>
          <w:trHeight w:val="867"/>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建筑专业相关领域研究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建筑学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、双一流高校或海外高校或学科排名高于我校的高水平大学</w:t>
            </w:r>
          </w:p>
        </w:tc>
      </w:tr>
      <w:tr w:rsidR="00274B78">
        <w:trPr>
          <w:trHeight w:val="891"/>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城乡规划专业相关领域研究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城乡规划学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、双一流高校或海外高校或学科排名高于我校的高水平大学</w:t>
            </w:r>
          </w:p>
        </w:tc>
      </w:tr>
      <w:tr w:rsidR="00274B78">
        <w:trPr>
          <w:trHeight w:val="891"/>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风景园林专业相关领域研究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23</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风景园林学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、双一流高校或海外高校或学科排名高于我校的高水平大学</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美术专业相关领域研究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24</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美术学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、双一流高校或海外高校或专业美院</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川藏铁路站房综合抗震减灾设计关键技术研究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25</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211</w:t>
            </w:r>
            <w:r>
              <w:rPr>
                <w:rFonts w:eastAsiaTheme="minorEastAsia" w:hint="eastAsia"/>
                <w:sz w:val="21"/>
                <w:szCs w:val="21"/>
              </w:rPr>
              <w:t>高校，抗震方向</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滨海地区复杂地层盾构管片椭变机理及处置技术研究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26</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气候变暖条件下川藏交通廊带高山冻土斜坡（石冰川）失稳机理与危险</w:t>
            </w:r>
            <w:r>
              <w:rPr>
                <w:rFonts w:eastAsiaTheme="minorEastAsia" w:hint="eastAsia"/>
                <w:sz w:val="21"/>
                <w:szCs w:val="21"/>
              </w:rPr>
              <w:t xml:space="preserve"> </w:t>
            </w:r>
            <w:r>
              <w:rPr>
                <w:rFonts w:eastAsiaTheme="minorEastAsia" w:hint="eastAsia"/>
                <w:sz w:val="21"/>
                <w:szCs w:val="21"/>
              </w:rPr>
              <w:t>性研究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27</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面向铁路场景的全天候光与无线协同通信关键技术研究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28</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光子太赫兹异质集成片芯片</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29</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超宽带光纤传输系统智能优化理论与方法</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30</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面向高铁宽带通信的光学波束赋形理论与器件关键技术研究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通感一体化序列编码</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w:t>
            </w:r>
            <w:r>
              <w:rPr>
                <w:rFonts w:eastAsiaTheme="minorEastAsia" w:hint="eastAsia"/>
                <w:sz w:val="21"/>
                <w:szCs w:val="21"/>
              </w:rPr>
              <w:t>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下一代光通信可靠编码的数学理论</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33</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数学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高频引力波探测</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34</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重庆大学、西南交大</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面向区域互联的高速长距离物理层安全光纤通信关键技术研究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35</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高校及研究所</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宽带微波光子链路优化设计与光域调控关键器件研究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36</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信息与通信工程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高校及研究所</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超高速真空管道磁浮交通研究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37</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力学、动力工程及工程热物理、电气工程、控制科学与工程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高温超导高速磁浮列车工程化研究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38</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机械工程、交通运输工程、电气工程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超导材料及低温工程</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39</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超导物理、材料科学工程、低温工程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复合材料高温力学</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40</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固体力学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211</w:t>
            </w:r>
            <w:r>
              <w:rPr>
                <w:rFonts w:eastAsiaTheme="minorEastAsia" w:hint="eastAsia"/>
                <w:sz w:val="21"/>
                <w:szCs w:val="21"/>
              </w:rPr>
              <w:t>院校级以上</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超导磁浮智能监测与预测</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交通运输工程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知名高校博士毕业，博士期间从事交通运输、电气、车辆、计算机、数学、低温等学科研究；</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w:t>
            </w:r>
            <w:r>
              <w:rPr>
                <w:rFonts w:eastAsiaTheme="minorEastAsia" w:hint="eastAsia"/>
                <w:sz w:val="21"/>
                <w:szCs w:val="21"/>
              </w:rPr>
              <w:t>已取得良好的学术成果，具备优良的论文写作、汇报和沟通能力，具备较强创新能力、科研能力、解决难题能力；</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个性包容、宽于待人、严于律己、积极进取。</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高速列车车轮非圆化定量诊断与剩余寿命预测方法研究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交通运输工程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支撑学科为</w:t>
            </w:r>
            <w:r>
              <w:rPr>
                <w:rFonts w:eastAsiaTheme="minorEastAsia" w:hint="eastAsia"/>
                <w:sz w:val="21"/>
                <w:szCs w:val="21"/>
              </w:rPr>
              <w:t>A</w:t>
            </w:r>
            <w:r>
              <w:rPr>
                <w:rFonts w:eastAsiaTheme="minorEastAsia" w:hint="eastAsia"/>
                <w:sz w:val="21"/>
                <w:szCs w:val="21"/>
              </w:rPr>
              <w:t>或</w:t>
            </w:r>
            <w:r>
              <w:rPr>
                <w:rFonts w:eastAsiaTheme="minorEastAsia" w:hint="eastAsia"/>
                <w:sz w:val="21"/>
                <w:szCs w:val="21"/>
              </w:rPr>
              <w:t>A+</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列车被动安全</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43</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交通运输</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列车数字孪生</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44</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车辆系统动力学与智能运维技术</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45</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交通运输工程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“双一流”建设高校；以第一作者发表</w:t>
            </w:r>
            <w:r>
              <w:rPr>
                <w:rFonts w:eastAsiaTheme="minorEastAsia" w:hint="eastAsia"/>
                <w:sz w:val="21"/>
                <w:szCs w:val="21"/>
              </w:rPr>
              <w:t>2</w:t>
            </w:r>
            <w:r>
              <w:rPr>
                <w:rFonts w:eastAsiaTheme="minorEastAsia" w:hint="eastAsia"/>
                <w:sz w:val="21"/>
                <w:szCs w:val="21"/>
              </w:rPr>
              <w:t>篇及以上高水平学术文章</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铁路轨道服役性能与维护理论</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46</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交通运输工程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博士毕业于</w:t>
            </w:r>
            <w:r>
              <w:rPr>
                <w:rFonts w:eastAsiaTheme="minorEastAsia" w:hint="eastAsia"/>
                <w:sz w:val="21"/>
                <w:szCs w:val="21"/>
              </w:rPr>
              <w:t>985</w:t>
            </w:r>
            <w:r>
              <w:rPr>
                <w:rFonts w:eastAsiaTheme="minorEastAsia" w:hint="eastAsia"/>
                <w:sz w:val="21"/>
                <w:szCs w:val="21"/>
              </w:rPr>
              <w:t>高校，道路与铁道工程、土木工程、材料工程或智能监测检测等相关专业方向</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高烈度地震区山岭隧道抗减震理论</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47</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10-15</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年龄</w:t>
            </w:r>
            <w:r>
              <w:rPr>
                <w:rFonts w:eastAsiaTheme="minorEastAsia" w:hint="eastAsia"/>
                <w:sz w:val="21"/>
                <w:szCs w:val="21"/>
              </w:rPr>
              <w:t>35</w:t>
            </w:r>
            <w:r>
              <w:rPr>
                <w:rFonts w:eastAsiaTheme="minorEastAsia" w:hint="eastAsia"/>
                <w:sz w:val="21"/>
                <w:szCs w:val="21"/>
              </w:rPr>
              <w:t>周岁以下，具有较强的科研能力和创新研究潜力；获得博士学位一般不超过</w:t>
            </w:r>
            <w:r>
              <w:rPr>
                <w:rFonts w:eastAsiaTheme="minorEastAsia" w:hint="eastAsia"/>
                <w:sz w:val="21"/>
                <w:szCs w:val="21"/>
              </w:rPr>
              <w:t>3</w:t>
            </w:r>
            <w:r>
              <w:rPr>
                <w:rFonts w:eastAsiaTheme="minorEastAsia" w:hint="eastAsia"/>
                <w:sz w:val="21"/>
                <w:szCs w:val="21"/>
              </w:rPr>
              <w:t>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具有地震动力学</w:t>
            </w:r>
            <w:r>
              <w:rPr>
                <w:rFonts w:eastAsiaTheme="minorEastAsia" w:hint="eastAsia"/>
                <w:sz w:val="21"/>
                <w:szCs w:val="21"/>
              </w:rPr>
              <w:t>/</w:t>
            </w:r>
            <w:r>
              <w:rPr>
                <w:rFonts w:eastAsiaTheme="minorEastAsia" w:hint="eastAsia"/>
                <w:sz w:val="21"/>
                <w:szCs w:val="21"/>
              </w:rPr>
              <w:t>隧道施工力学</w:t>
            </w:r>
            <w:r>
              <w:rPr>
                <w:rFonts w:eastAsiaTheme="minorEastAsia" w:hint="eastAsia"/>
                <w:sz w:val="21"/>
                <w:szCs w:val="21"/>
              </w:rPr>
              <w:t>/</w:t>
            </w:r>
            <w:r>
              <w:rPr>
                <w:rFonts w:eastAsiaTheme="minorEastAsia" w:hint="eastAsia"/>
                <w:sz w:val="21"/>
                <w:szCs w:val="21"/>
              </w:rPr>
              <w:t>岩土工程学等方面的坚实理论基础。</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城市深部地下空间建造理论与方法</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48</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10-15</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年龄</w:t>
            </w:r>
            <w:r>
              <w:rPr>
                <w:rFonts w:eastAsiaTheme="minorEastAsia" w:hint="eastAsia"/>
                <w:sz w:val="21"/>
                <w:szCs w:val="21"/>
              </w:rPr>
              <w:t>35</w:t>
            </w:r>
            <w:r>
              <w:rPr>
                <w:rFonts w:eastAsiaTheme="minorEastAsia" w:hint="eastAsia"/>
                <w:sz w:val="21"/>
                <w:szCs w:val="21"/>
              </w:rPr>
              <w:t>周岁以下，具有较强的科研能力和创新研究潜力；获得博士学位一般不超过</w:t>
            </w:r>
            <w:r>
              <w:rPr>
                <w:rFonts w:eastAsiaTheme="minorEastAsia" w:hint="eastAsia"/>
                <w:sz w:val="21"/>
                <w:szCs w:val="21"/>
              </w:rPr>
              <w:t>3</w:t>
            </w:r>
            <w:r>
              <w:rPr>
                <w:rFonts w:eastAsiaTheme="minorEastAsia" w:hint="eastAsia"/>
                <w:sz w:val="21"/>
                <w:szCs w:val="21"/>
              </w:rPr>
              <w:t>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具有隧道施工力学</w:t>
            </w:r>
            <w:r>
              <w:rPr>
                <w:rFonts w:eastAsiaTheme="minorEastAsia" w:hint="eastAsia"/>
                <w:sz w:val="21"/>
                <w:szCs w:val="21"/>
              </w:rPr>
              <w:t>/</w:t>
            </w:r>
            <w:r>
              <w:rPr>
                <w:rFonts w:eastAsiaTheme="minorEastAsia" w:hint="eastAsia"/>
                <w:sz w:val="21"/>
                <w:szCs w:val="21"/>
              </w:rPr>
              <w:t>岩土工程学等方面的坚实理论基础。</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丛代数的范畴化</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49</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数学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偏微分方程的适定性及长时间行为研究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50</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数学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混频大数据环境下考虑极端冲击的非线性时间序列理论及应用</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数学、统计学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移动场景通信感知一体化波形设计与相关理论问题</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数学、统计学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复杂山区桥梁智能抗风及桥上行车安全</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53</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交通运输工程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土木工程双一流学科、</w:t>
            </w:r>
            <w:r>
              <w:rPr>
                <w:rFonts w:eastAsiaTheme="minorEastAsia" w:hint="eastAsia"/>
                <w:sz w:val="21"/>
                <w:szCs w:val="21"/>
              </w:rPr>
              <w:t>211</w:t>
            </w:r>
            <w:r>
              <w:rPr>
                <w:rFonts w:eastAsiaTheme="minorEastAsia" w:hint="eastAsia"/>
                <w:sz w:val="21"/>
                <w:szCs w:val="21"/>
              </w:rPr>
              <w:t>以上高校或海外知名高校毕业</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复杂山区桥址区风环境</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54</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土木工程双一流学科、</w:t>
            </w:r>
            <w:r>
              <w:rPr>
                <w:rFonts w:eastAsiaTheme="minorEastAsia" w:hint="eastAsia"/>
                <w:sz w:val="21"/>
                <w:szCs w:val="21"/>
              </w:rPr>
              <w:t>211</w:t>
            </w:r>
            <w:r>
              <w:rPr>
                <w:rFonts w:eastAsiaTheme="minorEastAsia" w:hint="eastAsia"/>
                <w:sz w:val="21"/>
                <w:szCs w:val="21"/>
              </w:rPr>
              <w:t>以上高校或海外知名高校毕业</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铁路线路病害智能识别与评估</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55</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交通运输工程、计算机科学与技术等智能交通相关学科</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轨道交通运维智能感知、智能诊断及自动化技术研究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56</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测控技术、自动化、计算机、机电、车辆工程及从事轨道交通装备测试、智能诊断与智能控制相关专业与研究的博士毕业生。</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智能电动车辆工程相关领域科技成果转化</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57</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国家自然科学基金项目</w:t>
            </w:r>
            <w:r>
              <w:rPr>
                <w:rFonts w:eastAsiaTheme="minorEastAsia" w:hint="eastAsia"/>
                <w:sz w:val="21"/>
                <w:szCs w:val="21"/>
              </w:rPr>
              <w:t>-</w:t>
            </w:r>
            <w:r>
              <w:rPr>
                <w:rFonts w:eastAsiaTheme="minorEastAsia" w:hint="eastAsia"/>
                <w:sz w:val="21"/>
                <w:szCs w:val="21"/>
              </w:rPr>
              <w:t>智能适配多元检修模式的轨道车辆转向架检修线可持续优化设计等</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58</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机械工程、计算机科学与技术</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有较好的科研研究经历。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交通暂留空间人工环境形成机理与高校营造</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59</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宜为国内“</w:t>
            </w:r>
            <w:r>
              <w:rPr>
                <w:rFonts w:eastAsiaTheme="minorEastAsia" w:hint="eastAsia"/>
                <w:sz w:val="21"/>
                <w:szCs w:val="21"/>
              </w:rPr>
              <w:t>211</w:t>
            </w:r>
            <w:r>
              <w:rPr>
                <w:rFonts w:eastAsiaTheme="minorEastAsia" w:hint="eastAsia"/>
                <w:sz w:val="21"/>
                <w:szCs w:val="21"/>
              </w:rPr>
              <w:t>”大学以上、或国外</w:t>
            </w:r>
            <w:r>
              <w:rPr>
                <w:rFonts w:eastAsiaTheme="minorEastAsia" w:hint="eastAsia"/>
                <w:sz w:val="21"/>
                <w:szCs w:val="21"/>
              </w:rPr>
              <w:t>QS100</w:t>
            </w:r>
            <w:r>
              <w:rPr>
                <w:rFonts w:eastAsiaTheme="minorEastAsia" w:hint="eastAsia"/>
                <w:sz w:val="21"/>
                <w:szCs w:val="21"/>
              </w:rPr>
              <w:t>以内学校获得博士学位；</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公开发表</w:t>
            </w:r>
            <w:r>
              <w:rPr>
                <w:rFonts w:eastAsiaTheme="minorEastAsia" w:hint="eastAsia"/>
                <w:sz w:val="21"/>
                <w:szCs w:val="21"/>
              </w:rPr>
              <w:t>EI</w:t>
            </w:r>
            <w:r>
              <w:rPr>
                <w:rFonts w:eastAsiaTheme="minorEastAsia" w:hint="eastAsia"/>
                <w:sz w:val="21"/>
                <w:szCs w:val="21"/>
              </w:rPr>
              <w:t>、</w:t>
            </w:r>
            <w:r>
              <w:rPr>
                <w:rFonts w:eastAsiaTheme="minorEastAsia" w:hint="eastAsia"/>
                <w:sz w:val="21"/>
                <w:szCs w:val="21"/>
              </w:rPr>
              <w:t>SCI</w:t>
            </w:r>
            <w:r>
              <w:rPr>
                <w:rFonts w:eastAsiaTheme="minorEastAsia" w:hint="eastAsia"/>
                <w:sz w:val="21"/>
                <w:szCs w:val="21"/>
              </w:rPr>
              <w:t>学术论文</w:t>
            </w:r>
            <w:r>
              <w:rPr>
                <w:rFonts w:eastAsiaTheme="minorEastAsia" w:hint="eastAsia"/>
                <w:sz w:val="21"/>
                <w:szCs w:val="21"/>
              </w:rPr>
              <w:t>2</w:t>
            </w:r>
            <w:r>
              <w:rPr>
                <w:rFonts w:eastAsiaTheme="minorEastAsia" w:hint="eastAsia"/>
                <w:sz w:val="21"/>
                <w:szCs w:val="21"/>
              </w:rPr>
              <w:t>篇以上。</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工业生产和建筑机电梯级协同用能优化研究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60</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r>
              <w:rPr>
                <w:rFonts w:eastAsiaTheme="minorEastAsia" w:hint="eastAsia"/>
                <w:sz w:val="21"/>
                <w:szCs w:val="21"/>
              </w:rPr>
              <w:t>211</w:t>
            </w:r>
            <w:r>
              <w:rPr>
                <w:rFonts w:eastAsiaTheme="minorEastAsia" w:hint="eastAsia"/>
                <w:sz w:val="21"/>
                <w:szCs w:val="21"/>
              </w:rPr>
              <w:t>”大学及以上。</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原子级抛光</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61</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原子级制造</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62</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原子级表面该项</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63</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超级制动</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64</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复杂运营环境高速轮轨滚动接触疲劳损伤机理与控制研究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65</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激光熔覆过程无损检测技术与监测机理研究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66</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基于数字孪生技术的轮轨磨损预测模型与方法研究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67</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核电装备和材料服役</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68</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航空装备服役可靠性</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69</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汽轮机和燃气轮机装备和高温材料</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70</w:t>
            </w:r>
          </w:p>
        </w:tc>
        <w:tc>
          <w:tcPr>
            <w:tcW w:w="89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机械工程、材料科学与工程、力学</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发表过</w:t>
            </w:r>
            <w:r>
              <w:rPr>
                <w:rFonts w:eastAsiaTheme="minorEastAsia" w:hint="eastAsia"/>
                <w:sz w:val="21"/>
                <w:szCs w:val="21"/>
              </w:rPr>
              <w:t>SCI</w:t>
            </w:r>
            <w:r>
              <w:rPr>
                <w:rFonts w:eastAsiaTheme="minorEastAsia" w:hint="eastAsia"/>
                <w:sz w:val="21"/>
                <w:szCs w:val="21"/>
              </w:rPr>
              <w:t>相关论文，具有较好的科研工作经历。</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国产</w:t>
            </w:r>
            <w:r>
              <w:rPr>
                <w:rFonts w:eastAsiaTheme="minorEastAsia" w:hint="eastAsia"/>
                <w:sz w:val="21"/>
                <w:szCs w:val="21"/>
              </w:rPr>
              <w:t>XXX</w:t>
            </w:r>
            <w:r>
              <w:rPr>
                <w:rFonts w:eastAsiaTheme="minorEastAsia" w:hint="eastAsia"/>
                <w:sz w:val="21"/>
                <w:szCs w:val="21"/>
              </w:rPr>
              <w:t>工具组件</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71</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高校</w:t>
            </w:r>
          </w:p>
        </w:tc>
      </w:tr>
      <w:tr w:rsidR="00274B78">
        <w:trPr>
          <w:trHeight w:val="794"/>
          <w:jc w:val="center"/>
        </w:trPr>
        <w:tc>
          <w:tcPr>
            <w:tcW w:w="1340" w:type="pc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工业领域大模型驱动智能运维</w:t>
            </w:r>
          </w:p>
        </w:tc>
        <w:tc>
          <w:tcPr>
            <w:tcW w:w="373"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72</w:t>
            </w:r>
          </w:p>
        </w:tc>
        <w:tc>
          <w:tcPr>
            <w:tcW w:w="890"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机械电子工程</w:t>
            </w:r>
          </w:p>
        </w:tc>
        <w:tc>
          <w:tcPr>
            <w:tcW w:w="704" w:type="pc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中国当代文学海外传播与影响研究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73</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中国语言文学</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新闻传播学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中国现当代文学中的交通叙事研究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74</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中国语言文学</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中国史</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中国现当代文学中的情感叙事和文化政治研究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75</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中国语言文学</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外国语言文学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道教经典的深度整理与研究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76</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中国语言文学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古典文献学方向博士优先</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语言考据学研究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77</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中国语言文学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方言文献整理</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78</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中国语言文学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活性天然产物成药性研究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79</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有机化学</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药物化学</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药理学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60</w:t>
            </w:r>
            <w:r>
              <w:rPr>
                <w:rFonts w:eastAsiaTheme="minorEastAsia" w:hint="eastAsia"/>
                <w:sz w:val="21"/>
                <w:szCs w:val="21"/>
              </w:rPr>
              <w:t>万元</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申请者应具有或即将获得有机化学、（天然）药物化学、药物设计、化学生物学、药理学等相关专业博士学位，有扎实的理论基础和实验操作能力。年龄在</w:t>
            </w:r>
            <w:r>
              <w:rPr>
                <w:rFonts w:eastAsiaTheme="minorEastAsia" w:hint="eastAsia"/>
                <w:sz w:val="21"/>
                <w:szCs w:val="21"/>
              </w:rPr>
              <w:t>35</w:t>
            </w:r>
            <w:r>
              <w:rPr>
                <w:rFonts w:eastAsiaTheme="minorEastAsia" w:hint="eastAsia"/>
                <w:sz w:val="21"/>
                <w:szCs w:val="21"/>
              </w:rPr>
              <w:t>周岁以下，有同行认可的学术成果；</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申请者应对新药研发有浓厚的兴趣，具有</w:t>
            </w:r>
            <w:r>
              <w:rPr>
                <w:rFonts w:eastAsiaTheme="minorEastAsia" w:hint="eastAsia"/>
                <w:sz w:val="21"/>
                <w:szCs w:val="21"/>
              </w:rPr>
              <w:lastRenderedPageBreak/>
              <w:t>强烈的事业心和责任感，具有良好的团队协作精神和沟通协调能力，有志于做出高水平科研成果；</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能熟练阅读英文文献，并具有较好的中英文写作能力，能够独立撰写论文、专利和科研项目；</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4. </w:t>
            </w:r>
            <w:r>
              <w:rPr>
                <w:rFonts w:eastAsiaTheme="minorEastAsia" w:hint="eastAsia"/>
                <w:sz w:val="21"/>
                <w:szCs w:val="21"/>
              </w:rPr>
              <w:t>工作勤奋主动，严谨负责，有创新意识，能独立或指导研究生开展相关工作。</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基于生物反应的微纳米药物递送研究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80</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生物工程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或</w:t>
            </w:r>
            <w:r>
              <w:rPr>
                <w:rFonts w:eastAsiaTheme="minorEastAsia" w:hint="eastAsia"/>
                <w:sz w:val="21"/>
                <w:szCs w:val="21"/>
              </w:rPr>
              <w:t>211</w:t>
            </w:r>
            <w:r>
              <w:rPr>
                <w:rFonts w:eastAsiaTheme="minorEastAsia" w:hint="eastAsia"/>
                <w:sz w:val="21"/>
                <w:szCs w:val="21"/>
              </w:rPr>
              <w:t>高校博士生</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医药化学品的流动生物催化创制研究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81</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生物工程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或</w:t>
            </w:r>
            <w:r>
              <w:rPr>
                <w:rFonts w:eastAsiaTheme="minorEastAsia" w:hint="eastAsia"/>
                <w:sz w:val="21"/>
                <w:szCs w:val="21"/>
              </w:rPr>
              <w:t>211</w:t>
            </w:r>
            <w:r>
              <w:rPr>
                <w:rFonts w:eastAsiaTheme="minorEastAsia" w:hint="eastAsia"/>
                <w:sz w:val="21"/>
                <w:szCs w:val="21"/>
              </w:rPr>
              <w:t>高校博士生</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中药（民族药）前沿研究与开发创新团队</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82</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药学</w:t>
            </w:r>
            <w:r>
              <w:rPr>
                <w:rFonts w:eastAsiaTheme="minorEastAsia" w:hint="eastAsia"/>
                <w:sz w:val="21"/>
                <w:szCs w:val="21"/>
              </w:rPr>
              <w:t>/</w:t>
            </w:r>
            <w:r>
              <w:rPr>
                <w:rFonts w:eastAsiaTheme="minorEastAsia" w:hint="eastAsia"/>
                <w:sz w:val="21"/>
                <w:szCs w:val="21"/>
              </w:rPr>
              <w:t>生物学</w:t>
            </w:r>
            <w:r>
              <w:rPr>
                <w:rFonts w:eastAsiaTheme="minorEastAsia" w:hint="eastAsia"/>
                <w:sz w:val="21"/>
                <w:szCs w:val="21"/>
              </w:rPr>
              <w:t>/</w:t>
            </w:r>
            <w:r>
              <w:rPr>
                <w:rFonts w:eastAsiaTheme="minorEastAsia" w:hint="eastAsia"/>
                <w:sz w:val="21"/>
                <w:szCs w:val="21"/>
              </w:rPr>
              <w:t>中药学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60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双一流</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靶向</w:t>
            </w:r>
            <w:r>
              <w:rPr>
                <w:rFonts w:eastAsiaTheme="minorEastAsia" w:hint="eastAsia"/>
                <w:sz w:val="21"/>
                <w:szCs w:val="21"/>
              </w:rPr>
              <w:t>FoxM1</w:t>
            </w:r>
            <w:r>
              <w:rPr>
                <w:rFonts w:eastAsiaTheme="minorEastAsia" w:hint="eastAsia"/>
                <w:sz w:val="21"/>
                <w:szCs w:val="21"/>
              </w:rPr>
              <w:t>抗肿瘤多肽药物分子作用机制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83</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材料科学与工程</w:t>
            </w:r>
            <w:r>
              <w:rPr>
                <w:rFonts w:eastAsiaTheme="minorEastAsia" w:hint="eastAsia"/>
                <w:sz w:val="21"/>
                <w:szCs w:val="21"/>
              </w:rPr>
              <w:t>/</w:t>
            </w:r>
            <w:r>
              <w:rPr>
                <w:rFonts w:eastAsiaTheme="minorEastAsia" w:hint="eastAsia"/>
                <w:sz w:val="21"/>
                <w:szCs w:val="21"/>
              </w:rPr>
              <w:t>药物与载体材料</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生物医药研究背景</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靶向抗肿瘤小分子药物发现</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84</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药学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药物及载体材料</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85</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羟甲基自由基驱动的电化学有机合成</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86</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药化</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四川典型粮油作物促生抗逆生物制剂研发与应用</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87</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生物工程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双一流高校</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多功能生态有机肥制备关键技术应用与示范</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88</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双一流高校</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凉山烟区粮烟复合种植下植烟土壤健康调控技术研究与应用</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89</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生物工程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双一流高校</w:t>
            </w:r>
          </w:p>
        </w:tc>
      </w:tr>
      <w:tr w:rsidR="00274B78">
        <w:trPr>
          <w:trHeight w:val="794"/>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花椒中抗阿尔茨海默症活性物质的发现、合成作用机制及临床前研究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90</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药学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60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或</w:t>
            </w:r>
            <w:r>
              <w:rPr>
                <w:rFonts w:eastAsiaTheme="minorEastAsia" w:hint="eastAsia"/>
                <w:sz w:val="21"/>
                <w:szCs w:val="21"/>
              </w:rPr>
              <w:t>211</w:t>
            </w:r>
            <w:r>
              <w:rPr>
                <w:rFonts w:eastAsiaTheme="minorEastAsia" w:hint="eastAsia"/>
                <w:sz w:val="21"/>
                <w:szCs w:val="21"/>
              </w:rPr>
              <w:t>高校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非托卡马克等离子体性能改善的新方法和新技术研究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91</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先进位形准环对称仿星器中关键物理问题研究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92</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基于羲和号空间</w:t>
            </w:r>
            <w:r>
              <w:rPr>
                <w:rFonts w:eastAsiaTheme="minorEastAsia" w:hint="eastAsia"/>
                <w:sz w:val="21"/>
                <w:szCs w:val="21"/>
              </w:rPr>
              <w:t>Halpha</w:t>
            </w:r>
            <w:r>
              <w:rPr>
                <w:rFonts w:eastAsiaTheme="minorEastAsia" w:hint="eastAsia"/>
                <w:sz w:val="21"/>
                <w:szCs w:val="21"/>
              </w:rPr>
              <w:t>资料开展太阳活动规律大样本统计研究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93</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r>
              <w:rPr>
                <w:rFonts w:eastAsiaTheme="minorEastAsia" w:hint="eastAsia"/>
                <w:sz w:val="21"/>
                <w:szCs w:val="21"/>
              </w:rPr>
              <w:t>、</w:t>
            </w:r>
            <w:r>
              <w:rPr>
                <w:rFonts w:eastAsiaTheme="minorEastAsia" w:hint="eastAsia"/>
                <w:sz w:val="21"/>
                <w:szCs w:val="21"/>
              </w:rPr>
              <w:t>天文学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基于</w:t>
            </w:r>
            <w:r>
              <w:rPr>
                <w:rFonts w:eastAsiaTheme="minorEastAsia" w:hint="eastAsia"/>
                <w:sz w:val="21"/>
                <w:szCs w:val="21"/>
              </w:rPr>
              <w:t>LHAASO</w:t>
            </w:r>
            <w:r>
              <w:rPr>
                <w:rFonts w:eastAsiaTheme="minorEastAsia" w:hint="eastAsia"/>
                <w:sz w:val="21"/>
                <w:szCs w:val="21"/>
              </w:rPr>
              <w:t>的科学研究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94</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天体物理</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天线阵高效建模与计算技术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95</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电磁干扰监测与定位技术研究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96</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 xml:space="preserve">985/211 </w:t>
            </w:r>
            <w:r>
              <w:rPr>
                <w:rFonts w:eastAsiaTheme="minorEastAsia" w:hint="eastAsia"/>
                <w:sz w:val="21"/>
                <w:szCs w:val="21"/>
              </w:rPr>
              <w:t>高校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多原子波导</w:t>
            </w:r>
            <w:r>
              <w:rPr>
                <w:rFonts w:eastAsiaTheme="minorEastAsia" w:hint="eastAsia"/>
                <w:sz w:val="21"/>
                <w:szCs w:val="21"/>
              </w:rPr>
              <w:t>QED</w:t>
            </w:r>
            <w:r>
              <w:rPr>
                <w:rFonts w:eastAsiaTheme="minorEastAsia" w:hint="eastAsia"/>
                <w:sz w:val="21"/>
                <w:szCs w:val="21"/>
              </w:rPr>
              <w:t>中的量子调控</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97</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具有量子光学，量子物理，凝聚态物理等的研究背景</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热界面材料导热通路的构筑与仿真</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98</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高校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数据驱动新材料设计</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w:t>
            </w:r>
            <w:r>
              <w:rPr>
                <w:rFonts w:eastAsiaTheme="minorEastAsia" w:hint="eastAsia"/>
                <w:sz w:val="21"/>
                <w:szCs w:val="21"/>
              </w:rPr>
              <w:t>99</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高校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高温超导薄膜和高温超导带材</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100</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高校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阵列集成化气敏传感器</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101</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物理学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985/211</w:t>
            </w:r>
            <w:r>
              <w:rPr>
                <w:rFonts w:eastAsiaTheme="minorEastAsia" w:hint="eastAsia"/>
                <w:sz w:val="21"/>
                <w:szCs w:val="21"/>
              </w:rPr>
              <w:t>高校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隧道智能建造技术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102</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具有智能建造相关基础</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大数据驱动的固废循环过程解析与代谢优化</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103</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环境科学与工程、测绘科学与技术、土木工程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年龄</w:t>
            </w:r>
            <w:r>
              <w:rPr>
                <w:rFonts w:eastAsiaTheme="minorEastAsia" w:hint="eastAsia"/>
                <w:sz w:val="21"/>
                <w:szCs w:val="21"/>
              </w:rPr>
              <w:t>35</w:t>
            </w:r>
            <w:r>
              <w:rPr>
                <w:rFonts w:eastAsiaTheme="minorEastAsia" w:hint="eastAsia"/>
                <w:sz w:val="21"/>
                <w:szCs w:val="21"/>
              </w:rPr>
              <w:t>周岁以下，获得博士学位不超过</w:t>
            </w:r>
            <w:r>
              <w:rPr>
                <w:rFonts w:eastAsiaTheme="minorEastAsia" w:hint="eastAsia"/>
                <w:sz w:val="21"/>
                <w:szCs w:val="21"/>
              </w:rPr>
              <w:t>3</w:t>
            </w:r>
            <w:r>
              <w:rPr>
                <w:rFonts w:eastAsiaTheme="minorEastAsia" w:hint="eastAsia"/>
                <w:sz w:val="21"/>
                <w:szCs w:val="21"/>
              </w:rPr>
              <w:t>年；具有</w:t>
            </w:r>
            <w:r>
              <w:rPr>
                <w:rFonts w:eastAsiaTheme="minorEastAsia" w:hint="eastAsia"/>
                <w:sz w:val="21"/>
                <w:szCs w:val="21"/>
              </w:rPr>
              <w:t>211</w:t>
            </w:r>
            <w:r>
              <w:rPr>
                <w:rFonts w:eastAsiaTheme="minorEastAsia" w:hint="eastAsia"/>
                <w:sz w:val="21"/>
                <w:szCs w:val="21"/>
              </w:rPr>
              <w:t>以上高校或海外高校学习经历，以第一作者发表过高质量文章不少于</w:t>
            </w:r>
            <w:r>
              <w:rPr>
                <w:rFonts w:eastAsiaTheme="minorEastAsia" w:hint="eastAsia"/>
                <w:sz w:val="21"/>
                <w:szCs w:val="21"/>
              </w:rPr>
              <w:t>2</w:t>
            </w:r>
            <w:r>
              <w:rPr>
                <w:rFonts w:eastAsiaTheme="minorEastAsia" w:hint="eastAsia"/>
                <w:sz w:val="21"/>
                <w:szCs w:val="21"/>
              </w:rPr>
              <w:t>篇。能熟练应用大数据挖掘、融合、建模技术的优先考虑</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交通建造碳排放测度与减排路径</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104</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环境科学与工程、交通运输工程、土木工程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年龄</w:t>
            </w:r>
            <w:r>
              <w:rPr>
                <w:rFonts w:eastAsiaTheme="minorEastAsia" w:hint="eastAsia"/>
                <w:sz w:val="21"/>
                <w:szCs w:val="21"/>
              </w:rPr>
              <w:t>35</w:t>
            </w:r>
            <w:r>
              <w:rPr>
                <w:rFonts w:eastAsiaTheme="minorEastAsia" w:hint="eastAsia"/>
                <w:sz w:val="21"/>
                <w:szCs w:val="21"/>
              </w:rPr>
              <w:t>周岁以下，获得博士学位不超过</w:t>
            </w:r>
            <w:r>
              <w:rPr>
                <w:rFonts w:eastAsiaTheme="minorEastAsia" w:hint="eastAsia"/>
                <w:sz w:val="21"/>
                <w:szCs w:val="21"/>
              </w:rPr>
              <w:t>3</w:t>
            </w:r>
            <w:r>
              <w:rPr>
                <w:rFonts w:eastAsiaTheme="minorEastAsia" w:hint="eastAsia"/>
                <w:sz w:val="21"/>
                <w:szCs w:val="21"/>
              </w:rPr>
              <w:t>年；具有</w:t>
            </w:r>
            <w:r>
              <w:rPr>
                <w:rFonts w:eastAsiaTheme="minorEastAsia" w:hint="eastAsia"/>
                <w:sz w:val="21"/>
                <w:szCs w:val="21"/>
              </w:rPr>
              <w:t>211</w:t>
            </w:r>
            <w:r>
              <w:rPr>
                <w:rFonts w:eastAsiaTheme="minorEastAsia" w:hint="eastAsia"/>
                <w:sz w:val="21"/>
                <w:szCs w:val="21"/>
              </w:rPr>
              <w:t>以上高校或海外高校学习经历，以第一作者发表过高质量文章不少于</w:t>
            </w:r>
            <w:r>
              <w:rPr>
                <w:rFonts w:eastAsiaTheme="minorEastAsia" w:hint="eastAsia"/>
                <w:sz w:val="21"/>
                <w:szCs w:val="21"/>
              </w:rPr>
              <w:t>2</w:t>
            </w:r>
            <w:r>
              <w:rPr>
                <w:rFonts w:eastAsiaTheme="minorEastAsia" w:hint="eastAsia"/>
                <w:sz w:val="21"/>
                <w:szCs w:val="21"/>
              </w:rPr>
              <w:t>篇。能熟练应用</w:t>
            </w:r>
            <w:r>
              <w:rPr>
                <w:rFonts w:eastAsiaTheme="minorEastAsia" w:hint="eastAsia"/>
                <w:sz w:val="21"/>
                <w:szCs w:val="21"/>
              </w:rPr>
              <w:t>LCA</w:t>
            </w:r>
            <w:r>
              <w:rPr>
                <w:rFonts w:eastAsiaTheme="minorEastAsia" w:hint="eastAsia"/>
                <w:sz w:val="21"/>
                <w:szCs w:val="21"/>
              </w:rPr>
              <w:t>分析工具的优先考虑</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亲环境行为与减排绩效评估</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105</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管理科学与工程、建筑学、环境科学与工程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28</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年龄</w:t>
            </w:r>
            <w:r>
              <w:rPr>
                <w:rFonts w:eastAsiaTheme="minorEastAsia" w:hint="eastAsia"/>
                <w:sz w:val="21"/>
                <w:szCs w:val="21"/>
              </w:rPr>
              <w:t>35</w:t>
            </w:r>
            <w:r>
              <w:rPr>
                <w:rFonts w:eastAsiaTheme="minorEastAsia" w:hint="eastAsia"/>
                <w:sz w:val="21"/>
                <w:szCs w:val="21"/>
              </w:rPr>
              <w:t>周岁以下，获得博士学位不超过</w:t>
            </w:r>
            <w:r>
              <w:rPr>
                <w:rFonts w:eastAsiaTheme="minorEastAsia" w:hint="eastAsia"/>
                <w:sz w:val="21"/>
                <w:szCs w:val="21"/>
              </w:rPr>
              <w:t>3</w:t>
            </w:r>
            <w:r>
              <w:rPr>
                <w:rFonts w:eastAsiaTheme="minorEastAsia" w:hint="eastAsia"/>
                <w:sz w:val="21"/>
                <w:szCs w:val="21"/>
              </w:rPr>
              <w:t>年；具有</w:t>
            </w:r>
            <w:r>
              <w:rPr>
                <w:rFonts w:eastAsiaTheme="minorEastAsia" w:hint="eastAsia"/>
                <w:sz w:val="21"/>
                <w:szCs w:val="21"/>
              </w:rPr>
              <w:t>211</w:t>
            </w:r>
            <w:r>
              <w:rPr>
                <w:rFonts w:eastAsiaTheme="minorEastAsia" w:hint="eastAsia"/>
                <w:sz w:val="21"/>
                <w:szCs w:val="21"/>
              </w:rPr>
              <w:t>以上高校或海外高校学习经历，以第一作者发表过高质量文章不少于</w:t>
            </w:r>
            <w:r>
              <w:rPr>
                <w:rFonts w:eastAsiaTheme="minorEastAsia" w:hint="eastAsia"/>
                <w:sz w:val="21"/>
                <w:szCs w:val="21"/>
              </w:rPr>
              <w:t>2</w:t>
            </w:r>
            <w:r>
              <w:rPr>
                <w:rFonts w:eastAsiaTheme="minorEastAsia" w:hint="eastAsia"/>
                <w:sz w:val="21"/>
                <w:szCs w:val="21"/>
              </w:rPr>
              <w:t>篇；能熟练应用</w:t>
            </w:r>
            <w:r>
              <w:rPr>
                <w:rFonts w:eastAsiaTheme="minorEastAsia" w:hint="eastAsia"/>
                <w:sz w:val="21"/>
                <w:szCs w:val="21"/>
              </w:rPr>
              <w:t>EEG</w:t>
            </w:r>
            <w:r>
              <w:rPr>
                <w:rFonts w:eastAsiaTheme="minorEastAsia" w:hint="eastAsia"/>
                <w:sz w:val="21"/>
                <w:szCs w:val="21"/>
              </w:rPr>
              <w:t>、量表分析工具的优先考虑</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减污降碳：</w:t>
            </w:r>
            <w:r>
              <w:rPr>
                <w:rFonts w:eastAsiaTheme="minorEastAsia" w:hint="eastAsia"/>
                <w:sz w:val="21"/>
                <w:szCs w:val="21"/>
              </w:rPr>
              <w:t>COx</w:t>
            </w:r>
            <w:r>
              <w:rPr>
                <w:rFonts w:eastAsiaTheme="minorEastAsia" w:hint="eastAsia"/>
                <w:sz w:val="21"/>
                <w:szCs w:val="21"/>
              </w:rPr>
              <w:t>等的转化反应路线开发，催化材料设计和反应机理研究。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106</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环境、化学、材料等相关专业</w:t>
            </w:r>
          </w:p>
        </w:tc>
        <w:tc>
          <w:tcPr>
            <w:tcW w:w="704"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按国家博士后相关规定及西南交通大学办法执行（自然科学</w:t>
            </w: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r>
              <w:rPr>
                <w:rFonts w:eastAsiaTheme="minorEastAsia" w:hint="eastAsia"/>
                <w:sz w:val="21"/>
                <w:szCs w:val="21"/>
              </w:rPr>
              <w:t>2.</w:t>
            </w:r>
            <w:r>
              <w:rPr>
                <w:rFonts w:eastAsiaTheme="minorEastAsia" w:hint="eastAsia"/>
                <w:sz w:val="21"/>
                <w:szCs w:val="21"/>
              </w:rPr>
              <w:t>按国家和西南交通大学相关规定提供的基础年薪外，可提供额外项目补助；</w:t>
            </w:r>
            <w:r>
              <w:rPr>
                <w:rFonts w:eastAsiaTheme="minorEastAsia" w:hint="eastAsia"/>
                <w:sz w:val="21"/>
                <w:szCs w:val="21"/>
              </w:rPr>
              <w:t>3.</w:t>
            </w:r>
            <w:r>
              <w:rPr>
                <w:rFonts w:eastAsiaTheme="minorEastAsia" w:hint="eastAsia"/>
                <w:sz w:val="21"/>
                <w:szCs w:val="21"/>
              </w:rPr>
              <w:t>提供国内外学术及企业的交流平台和合作机会，协助博士后期间自然科学青年基金、博士后科学基金等科研项目的申请及推荐。</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35</w:t>
            </w:r>
            <w:r>
              <w:rPr>
                <w:rFonts w:eastAsiaTheme="minorEastAsia" w:hint="eastAsia"/>
                <w:sz w:val="21"/>
                <w:szCs w:val="21"/>
              </w:rPr>
              <w:t>周岁以下，即将获得博士学位，或获得博士学位不超过三年；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以第一作者身份在专业领域期刊发表过论文；</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hint="eastAsia"/>
                <w:sz w:val="21"/>
                <w:szCs w:val="21"/>
              </w:rPr>
              <w:t>具有良好的科学素养、事业心、责任感和团队协作精神；</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④</w:t>
            </w:r>
            <w:r>
              <w:rPr>
                <w:rFonts w:eastAsiaTheme="minorEastAsia" w:hint="eastAsia"/>
                <w:sz w:val="21"/>
                <w:szCs w:val="21"/>
              </w:rPr>
              <w:t xml:space="preserve"> </w:t>
            </w:r>
            <w:r>
              <w:rPr>
                <w:rFonts w:eastAsiaTheme="minorEastAsia" w:hint="eastAsia"/>
                <w:sz w:val="21"/>
                <w:szCs w:val="21"/>
              </w:rPr>
              <w:t>进校后须全职在西南交通大学工作。</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环境安全与监测：新污染物治理、环境生态学、环境分析化学等。</w:t>
            </w:r>
          </w:p>
        </w:tc>
        <w:tc>
          <w:tcPr>
            <w:tcW w:w="373"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BSH</w:t>
            </w:r>
            <w:r>
              <w:rPr>
                <w:rFonts w:eastAsiaTheme="minorEastAsia" w:hint="eastAsia"/>
                <w:sz w:val="21"/>
                <w:szCs w:val="21"/>
              </w:rPr>
              <w:t>107</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环境、化学、材料等相关专业</w:t>
            </w:r>
          </w:p>
        </w:tc>
        <w:tc>
          <w:tcPr>
            <w:tcW w:w="704"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按国家博士后相关规定及西南交通大学办法执行（自然科学</w:t>
            </w: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r>
              <w:rPr>
                <w:rFonts w:eastAsiaTheme="minorEastAsia" w:hint="eastAsia"/>
                <w:sz w:val="21"/>
                <w:szCs w:val="21"/>
              </w:rPr>
              <w:t>2.</w:t>
            </w:r>
            <w:r>
              <w:rPr>
                <w:rFonts w:eastAsiaTheme="minorEastAsia" w:hint="eastAsia"/>
                <w:sz w:val="21"/>
                <w:szCs w:val="21"/>
              </w:rPr>
              <w:t>按国</w:t>
            </w:r>
            <w:r>
              <w:rPr>
                <w:rFonts w:eastAsiaTheme="minorEastAsia" w:hint="eastAsia"/>
                <w:sz w:val="21"/>
                <w:szCs w:val="21"/>
              </w:rPr>
              <w:lastRenderedPageBreak/>
              <w:t>家和西南交通大学相关规定提供具有竞争力的基础年薪外，可提供额外项目补助；</w:t>
            </w:r>
            <w:r>
              <w:rPr>
                <w:rFonts w:eastAsiaTheme="minorEastAsia" w:hint="eastAsia"/>
                <w:sz w:val="21"/>
                <w:szCs w:val="21"/>
              </w:rPr>
              <w:t>3.</w:t>
            </w:r>
            <w:r>
              <w:rPr>
                <w:rFonts w:eastAsiaTheme="minorEastAsia" w:hint="eastAsia"/>
                <w:sz w:val="21"/>
                <w:szCs w:val="21"/>
              </w:rPr>
              <w:t xml:space="preserve"> </w:t>
            </w:r>
            <w:r>
              <w:rPr>
                <w:rFonts w:eastAsiaTheme="minorEastAsia" w:hint="eastAsia"/>
                <w:sz w:val="21"/>
                <w:szCs w:val="21"/>
              </w:rPr>
              <w:t>提供国内外学术及企业的交流平台和合作机会，协助博士后期间自然科学青年基金、博士后科学基金等科研项目的申请及推荐。</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1.</w:t>
            </w:r>
            <w:r>
              <w:rPr>
                <w:rFonts w:eastAsiaTheme="minorEastAsia" w:hint="eastAsia"/>
                <w:sz w:val="21"/>
                <w:szCs w:val="21"/>
              </w:rPr>
              <w:t>35</w:t>
            </w:r>
            <w:r>
              <w:rPr>
                <w:rFonts w:eastAsiaTheme="minorEastAsia" w:hint="eastAsia"/>
                <w:sz w:val="21"/>
                <w:szCs w:val="21"/>
              </w:rPr>
              <w:t>周岁以下，即将获得博士学位，或获得博士学位不超过三年；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以第一作者身份在专业领域期刊发表过论文；</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hint="eastAsia"/>
                <w:sz w:val="21"/>
                <w:szCs w:val="21"/>
              </w:rPr>
              <w:t>具有良好的科学素</w:t>
            </w:r>
            <w:r>
              <w:rPr>
                <w:rFonts w:eastAsiaTheme="minorEastAsia" w:hint="eastAsia"/>
                <w:sz w:val="21"/>
                <w:szCs w:val="21"/>
              </w:rPr>
              <w:lastRenderedPageBreak/>
              <w:t>养、事业心、责任感和团队协作精神；</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hint="eastAsia"/>
                <w:sz w:val="21"/>
                <w:szCs w:val="21"/>
              </w:rPr>
              <w:t>进校后须全职在西南交通大学工作。</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基于表面增强拉曼光谱的智能化污水化学指纹信息提取及设备研究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108</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环境化学</w:t>
            </w:r>
            <w:r>
              <w:rPr>
                <w:rFonts w:eastAsiaTheme="minorEastAsia" w:hint="eastAsia"/>
                <w:sz w:val="21"/>
                <w:szCs w:val="21"/>
              </w:rPr>
              <w:t>/</w:t>
            </w:r>
            <w:r>
              <w:rPr>
                <w:rFonts w:eastAsiaTheme="minorEastAsia" w:hint="eastAsia"/>
                <w:sz w:val="21"/>
                <w:szCs w:val="21"/>
              </w:rPr>
              <w:t>分析化学</w:t>
            </w:r>
            <w:r>
              <w:rPr>
                <w:rFonts w:eastAsiaTheme="minorEastAsia" w:hint="eastAsia"/>
                <w:sz w:val="21"/>
                <w:szCs w:val="21"/>
              </w:rPr>
              <w:t>/</w:t>
            </w:r>
            <w:r>
              <w:rPr>
                <w:rFonts w:eastAsiaTheme="minorEastAsia" w:hint="eastAsia"/>
                <w:sz w:val="21"/>
                <w:szCs w:val="21"/>
              </w:rPr>
              <w:t>物理化学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35</w:t>
            </w:r>
            <w:r>
              <w:rPr>
                <w:rFonts w:eastAsiaTheme="minorEastAsia" w:hint="eastAsia"/>
                <w:sz w:val="21"/>
                <w:szCs w:val="21"/>
              </w:rPr>
              <w:t>周岁以下，即将获得博士学位，或获得博士学位不超过三年；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以第一作者身份在专业领域中科院一区期刊发表过论文；</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hint="eastAsia"/>
                <w:sz w:val="21"/>
                <w:szCs w:val="21"/>
              </w:rPr>
              <w:t>具有良好的科学素养、事业心、责任感和团队协作精神；</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hint="eastAsia"/>
                <w:sz w:val="21"/>
                <w:szCs w:val="21"/>
              </w:rPr>
              <w:t>进校后须全职在西南交通大学工作。</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4D</w:t>
            </w:r>
            <w:r>
              <w:rPr>
                <w:rFonts w:eastAsiaTheme="minorEastAsia" w:hint="eastAsia"/>
                <w:sz w:val="21"/>
                <w:szCs w:val="21"/>
              </w:rPr>
              <w:t>打印高分子材料工艺力学及其本构关系研究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109</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双一流高校</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高性能聚合物材料抗疲劳的结构设计</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110</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双一流高校</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力学超材料结构优化设计及多场耦合调控机制</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（实验</w:t>
            </w:r>
            <w:r>
              <w:rPr>
                <w:rFonts w:eastAsiaTheme="minorEastAsia" w:hint="eastAsia"/>
                <w:sz w:val="21"/>
                <w:szCs w:val="21"/>
              </w:rPr>
              <w:t>+</w:t>
            </w:r>
            <w:r>
              <w:rPr>
                <w:rFonts w:eastAsiaTheme="minorEastAsia" w:hint="eastAsia"/>
                <w:sz w:val="21"/>
                <w:szCs w:val="21"/>
              </w:rPr>
              <w:t>理论</w:t>
            </w:r>
            <w:r>
              <w:rPr>
                <w:rFonts w:eastAsiaTheme="minorEastAsia" w:hint="eastAsia"/>
                <w:sz w:val="21"/>
                <w:szCs w:val="21"/>
              </w:rPr>
              <w:t>+</w:t>
            </w:r>
            <w:r>
              <w:rPr>
                <w:rFonts w:eastAsiaTheme="minorEastAsia" w:hint="eastAsia"/>
                <w:sz w:val="21"/>
                <w:szCs w:val="21"/>
              </w:rPr>
              <w:t>模拟）</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111</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国内力学学科评估</w:t>
            </w:r>
            <w:r>
              <w:rPr>
                <w:rFonts w:eastAsiaTheme="minorEastAsia" w:hint="eastAsia"/>
                <w:sz w:val="21"/>
                <w:szCs w:val="21"/>
              </w:rPr>
              <w:t>B+</w:t>
            </w:r>
            <w:r>
              <w:rPr>
                <w:rFonts w:eastAsiaTheme="minorEastAsia" w:hint="eastAsia"/>
                <w:sz w:val="21"/>
                <w:szCs w:val="21"/>
              </w:rPr>
              <w:t>以上单位毕业的博士或国际排名前</w:t>
            </w:r>
            <w:r>
              <w:rPr>
                <w:rFonts w:eastAsiaTheme="minorEastAsia" w:hint="eastAsia"/>
                <w:sz w:val="21"/>
                <w:szCs w:val="21"/>
              </w:rPr>
              <w:t>200</w:t>
            </w:r>
            <w:r>
              <w:rPr>
                <w:rFonts w:eastAsiaTheme="minorEastAsia" w:hint="eastAsia"/>
                <w:sz w:val="21"/>
                <w:szCs w:val="21"/>
              </w:rPr>
              <w:t>大学毕业的博士</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复合材料的损伤、疲劳及可靠性评估</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112</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固体力学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具备一定的复合材料力学或疲劳可靠性相关研究经验</w:t>
            </w:r>
          </w:p>
        </w:tc>
      </w:tr>
      <w:tr w:rsidR="00274B78">
        <w:trPr>
          <w:trHeight w:val="850"/>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轻质超结构的设计</w:t>
            </w:r>
            <w:r>
              <w:rPr>
                <w:rFonts w:eastAsiaTheme="minorEastAsia" w:hint="eastAsia"/>
                <w:sz w:val="21"/>
                <w:szCs w:val="21"/>
              </w:rPr>
              <w:t>-</w:t>
            </w:r>
            <w:r>
              <w:rPr>
                <w:rFonts w:eastAsiaTheme="minorEastAsia" w:hint="eastAsia"/>
                <w:sz w:val="21"/>
                <w:szCs w:val="21"/>
              </w:rPr>
              <w:t>制备</w:t>
            </w:r>
            <w:r>
              <w:rPr>
                <w:rFonts w:eastAsiaTheme="minorEastAsia" w:hint="eastAsia"/>
                <w:sz w:val="21"/>
                <w:szCs w:val="21"/>
              </w:rPr>
              <w:t>-</w:t>
            </w:r>
            <w:r>
              <w:rPr>
                <w:rFonts w:eastAsiaTheme="minorEastAsia" w:hint="eastAsia"/>
                <w:sz w:val="21"/>
                <w:szCs w:val="21"/>
              </w:rPr>
              <w:t>性能分析</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113</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固体力学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具备一定的轻质结构设计与分析经验</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金属基复合材料制备工艺与力学性能研究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114</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材料科学与工程；力学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有金属基复合材料或金属塑性加工相关研究背景</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场辅助烧结技术研究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115</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材料科学与工程；冶金工程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有硬质合金、结构陶瓷、烧结技术或金属热加工相关研究背景</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智能材料与结构力学</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116</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固体本构关系</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117</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力学</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增材制造</w:t>
            </w:r>
            <w:r>
              <w:rPr>
                <w:rFonts w:eastAsiaTheme="minorEastAsia" w:hint="eastAsia"/>
                <w:sz w:val="21"/>
                <w:szCs w:val="21"/>
              </w:rPr>
              <w:t>Ti-6Al-4V</w:t>
            </w:r>
            <w:r>
              <w:rPr>
                <w:rFonts w:eastAsiaTheme="minorEastAsia" w:hint="eastAsia"/>
                <w:sz w:val="21"/>
                <w:szCs w:val="21"/>
              </w:rPr>
              <w:t>的工艺</w:t>
            </w:r>
            <w:r>
              <w:rPr>
                <w:rFonts w:eastAsiaTheme="minorEastAsia" w:hint="eastAsia"/>
                <w:sz w:val="21"/>
                <w:szCs w:val="21"/>
              </w:rPr>
              <w:t>-</w:t>
            </w:r>
            <w:r>
              <w:rPr>
                <w:rFonts w:eastAsiaTheme="minorEastAsia" w:hint="eastAsia"/>
                <w:sz w:val="21"/>
                <w:szCs w:val="21"/>
              </w:rPr>
              <w:t>组织</w:t>
            </w:r>
            <w:r>
              <w:rPr>
                <w:rFonts w:eastAsiaTheme="minorEastAsia" w:hint="eastAsia"/>
                <w:sz w:val="21"/>
                <w:szCs w:val="21"/>
              </w:rPr>
              <w:t>-</w:t>
            </w:r>
            <w:r>
              <w:rPr>
                <w:rFonts w:eastAsiaTheme="minorEastAsia" w:hint="eastAsia"/>
                <w:sz w:val="21"/>
                <w:szCs w:val="21"/>
              </w:rPr>
              <w:t>性能研究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118</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力学、材料、机械</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激光冲击强化铝合金疲劳寿命预测</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119</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力学、材料、机械</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机器学习赋能先进材料力学性能的计算模拟</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120</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力学、机械、材料</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量子力学材料计算</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121</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材料科学，物理</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金属材料制备与表征</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122</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金属材料热处理</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123</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电气化铁路牵引供电系统光伏储能先进柔性接入理论与技术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124</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大功率电力电子研究方向</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全贯通柔性直流牵引供电系统及其关键技术研究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125</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控制科学与工程或电气工程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全贯通柔性交流牵引供电系统及其关键技术研究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126</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电气工程或控制科学与工程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电能质量分析与控制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127</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多能接入贯通供电系统关键技术与应用研究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128</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轨道交通智能供控与自动驾驶技术研究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129</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新制式轨道交通牵引供电与机车车辆技术研究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130</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电化学二氧化碳还原及高效</w:t>
            </w:r>
            <w:r>
              <w:rPr>
                <w:rFonts w:eastAsiaTheme="minorEastAsia" w:hint="eastAsia"/>
                <w:sz w:val="21"/>
                <w:szCs w:val="21"/>
              </w:rPr>
              <w:t>C-N</w:t>
            </w:r>
            <w:r>
              <w:rPr>
                <w:rFonts w:eastAsiaTheme="minorEastAsia" w:hint="eastAsia"/>
                <w:sz w:val="21"/>
                <w:szCs w:val="21"/>
              </w:rPr>
              <w:t>偶联反应</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131</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材料科学与工程或化学或电气工程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具有材料科学与工程、或化学、或清洁氢能等专业背景</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高效低温</w:t>
            </w:r>
            <w:r>
              <w:rPr>
                <w:rFonts w:eastAsiaTheme="minorEastAsia" w:hint="eastAsia"/>
                <w:sz w:val="21"/>
                <w:szCs w:val="21"/>
              </w:rPr>
              <w:t>PEM</w:t>
            </w:r>
            <w:r>
              <w:rPr>
                <w:rFonts w:eastAsiaTheme="minorEastAsia" w:hint="eastAsia"/>
                <w:sz w:val="21"/>
                <w:szCs w:val="21"/>
              </w:rPr>
              <w:t>燃料电池催化剂开发与电池性能表征</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132</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材料科学与工程或化学或电气工程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具有材料科学与工程、或化学、或清洁氢能等专业背景</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风电叶片无损检测</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133</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电子科学与技术、物理</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毫米波相控阵雷达</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134</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矿井巷道测风激光雷达</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135</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电子科学与技术、物理</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碳化硅牵引系统多物理场耦合机理及调控关键技术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136</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32</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211</w:t>
            </w:r>
            <w:r>
              <w:rPr>
                <w:rFonts w:eastAsiaTheme="minorEastAsia" w:hint="eastAsia"/>
                <w:sz w:val="21"/>
                <w:szCs w:val="21"/>
              </w:rPr>
              <w:t>及以上高校或中科院等研究院所</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10kV</w:t>
            </w:r>
            <w:r>
              <w:rPr>
                <w:rFonts w:eastAsiaTheme="minorEastAsia" w:hint="eastAsia"/>
                <w:sz w:val="21"/>
                <w:szCs w:val="21"/>
              </w:rPr>
              <w:t>碳化硅功率器件设计与制备关键技术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137</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32</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211</w:t>
            </w:r>
            <w:r>
              <w:rPr>
                <w:rFonts w:eastAsiaTheme="minorEastAsia" w:hint="eastAsia"/>
                <w:sz w:val="21"/>
                <w:szCs w:val="21"/>
              </w:rPr>
              <w:t>及以上高校或中科院等研究院所</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电力牵引系统数字孪生建模与状态监测技术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138</w:t>
            </w:r>
          </w:p>
        </w:tc>
        <w:tc>
          <w:tcPr>
            <w:tcW w:w="89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电气工程、计算科学与技术、控制科学与工程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32</w:t>
            </w:r>
          </w:p>
        </w:tc>
        <w:tc>
          <w:tcPr>
            <w:tcW w:w="1167"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211</w:t>
            </w:r>
            <w:r>
              <w:rPr>
                <w:rFonts w:eastAsiaTheme="minorEastAsia" w:hint="eastAsia"/>
                <w:sz w:val="21"/>
                <w:szCs w:val="21"/>
              </w:rPr>
              <w:t>及以上高校或中科院等研究院所</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脉冲负载功率变换技术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139</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毕业于电力电子专业领域</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燃料电池健康管理关键技术</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140</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211</w:t>
            </w:r>
            <w:r>
              <w:rPr>
                <w:rFonts w:eastAsiaTheme="minorEastAsia" w:hint="eastAsia"/>
                <w:sz w:val="21"/>
                <w:szCs w:val="21"/>
              </w:rPr>
              <w:t>、</w:t>
            </w:r>
            <w:r>
              <w:rPr>
                <w:rFonts w:eastAsiaTheme="minorEastAsia" w:hint="eastAsia"/>
                <w:sz w:val="21"/>
                <w:szCs w:val="21"/>
              </w:rPr>
              <w:t>985</w:t>
            </w:r>
            <w:r>
              <w:rPr>
                <w:rFonts w:eastAsiaTheme="minorEastAsia" w:hint="eastAsia"/>
                <w:sz w:val="21"/>
                <w:szCs w:val="21"/>
              </w:rPr>
              <w:t>、海外前</w:t>
            </w:r>
            <w:r>
              <w:rPr>
                <w:rFonts w:eastAsiaTheme="minorEastAsia" w:hint="eastAsia"/>
                <w:sz w:val="21"/>
                <w:szCs w:val="21"/>
              </w:rPr>
              <w:t>100</w:t>
            </w:r>
            <w:r>
              <w:rPr>
                <w:rFonts w:eastAsiaTheme="minorEastAsia" w:hint="eastAsia"/>
                <w:sz w:val="21"/>
                <w:szCs w:val="21"/>
              </w:rPr>
              <w:t>名校</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铁路预埋传感器无线供电技术研究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BSH</w:t>
            </w:r>
            <w:r>
              <w:rPr>
                <w:rFonts w:eastAsiaTheme="minorEastAsia" w:hint="eastAsia"/>
                <w:sz w:val="21"/>
                <w:szCs w:val="21"/>
              </w:rPr>
              <w:t>141</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36</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高速磁浮无线供电技术研究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142</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36</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r w:rsidR="00274B78">
        <w:trPr>
          <w:trHeight w:val="822"/>
          <w:jc w:val="center"/>
        </w:trPr>
        <w:tc>
          <w:tcPr>
            <w:tcW w:w="1340" w:type="pct"/>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转轴状态监测无线供电技术研究</w:t>
            </w:r>
          </w:p>
        </w:tc>
        <w:tc>
          <w:tcPr>
            <w:tcW w:w="373"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52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hint="eastAsia"/>
                <w:sz w:val="21"/>
                <w:szCs w:val="21"/>
              </w:rPr>
              <w:t>143</w:t>
            </w:r>
          </w:p>
        </w:tc>
        <w:tc>
          <w:tcPr>
            <w:tcW w:w="890"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704"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36</w:t>
            </w:r>
          </w:p>
        </w:tc>
        <w:tc>
          <w:tcPr>
            <w:tcW w:w="1167" w:type="pc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r>
    </w:tbl>
    <w:p w:rsidR="00274B78" w:rsidRDefault="004E046F">
      <w:pPr>
        <w:pStyle w:val="2"/>
        <w:adjustRightInd w:val="0"/>
        <w:snapToGrid w:val="0"/>
        <w:spacing w:before="0" w:after="0" w:line="240" w:lineRule="auto"/>
        <w:ind w:firstLine="0"/>
        <w:rPr>
          <w:rFonts w:ascii="Times New Roman"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61" w:name="_Toc23203"/>
      <w:bookmarkStart w:id="62" w:name="_Toc3344"/>
      <w:bookmarkStart w:id="63" w:name="_Toc8953"/>
      <w:bookmarkStart w:id="64" w:name="_Toc4617"/>
      <w:bookmarkStart w:id="65" w:name="_Toc11288"/>
      <w:bookmarkStart w:id="66" w:name="_Toc24538"/>
      <w:r>
        <w:rPr>
          <w:rFonts w:eastAsia="方正小标宋简体"/>
          <w:sz w:val="44"/>
          <w:szCs w:val="44"/>
        </w:rPr>
        <w:t>西南科技大学</w:t>
      </w:r>
      <w:bookmarkEnd w:id="61"/>
      <w:bookmarkEnd w:id="62"/>
      <w:bookmarkEnd w:id="63"/>
      <w:bookmarkEnd w:id="64"/>
      <w:bookmarkEnd w:id="65"/>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7"/>
        <w:gridCol w:w="39"/>
        <w:gridCol w:w="728"/>
        <w:gridCol w:w="565"/>
        <w:gridCol w:w="454"/>
        <w:gridCol w:w="1165"/>
        <w:gridCol w:w="1331"/>
        <w:gridCol w:w="270"/>
        <w:gridCol w:w="1747"/>
        <w:gridCol w:w="793"/>
        <w:gridCol w:w="1392"/>
      </w:tblGrid>
      <w:tr w:rsidR="00274B78">
        <w:trPr>
          <w:trHeight w:val="567"/>
          <w:jc w:val="center"/>
        </w:trPr>
        <w:tc>
          <w:tcPr>
            <w:tcW w:w="12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97"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59"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27"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0"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四川省绵阳市涪城区青龙大道中段</w:t>
            </w:r>
            <w:r>
              <w:rPr>
                <w:rFonts w:eastAsiaTheme="minorEastAsia" w:hint="eastAsia"/>
                <w:sz w:val="21"/>
                <w:szCs w:val="21"/>
              </w:rPr>
              <w:t>59</w:t>
            </w:r>
            <w:r>
              <w:rPr>
                <w:rFonts w:eastAsiaTheme="minorEastAsia" w:hint="eastAsia"/>
                <w:sz w:val="21"/>
                <w:szCs w:val="21"/>
              </w:rPr>
              <w:t>号</w:t>
            </w:r>
          </w:p>
        </w:tc>
      </w:tr>
      <w:tr w:rsidR="00274B78">
        <w:trPr>
          <w:trHeight w:val="5818"/>
          <w:jc w:val="center"/>
        </w:trPr>
        <w:tc>
          <w:tcPr>
            <w:tcW w:w="12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0" w:type="dxa"/>
            <w:gridSpan w:val="10"/>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西南科技大学坐落于中国（绵阳）科技城，是国家重点建设的西部</w:t>
            </w:r>
            <w:r>
              <w:rPr>
                <w:rFonts w:eastAsiaTheme="minorEastAsia" w:hint="eastAsia"/>
                <w:sz w:val="21"/>
                <w:szCs w:val="21"/>
              </w:rPr>
              <w:t>14</w:t>
            </w:r>
            <w:r>
              <w:rPr>
                <w:rFonts w:eastAsiaTheme="minorEastAsia" w:hint="eastAsia"/>
                <w:sz w:val="21"/>
                <w:szCs w:val="21"/>
              </w:rPr>
              <w:t>所高校之一。学校是四川省人民政府与教育部共建高校，是四川省人民政府与国家国防科技工业局共建高校，拥有首批国家大学科技园。学校有</w:t>
            </w:r>
            <w:r>
              <w:rPr>
                <w:rFonts w:eastAsiaTheme="minorEastAsia" w:hint="eastAsia"/>
                <w:sz w:val="21"/>
                <w:szCs w:val="21"/>
              </w:rPr>
              <w:t>5</w:t>
            </w:r>
            <w:r>
              <w:rPr>
                <w:rFonts w:eastAsiaTheme="minorEastAsia" w:hint="eastAsia"/>
                <w:sz w:val="21"/>
                <w:szCs w:val="21"/>
              </w:rPr>
              <w:t>个博士学位授权一级学科，</w:t>
            </w:r>
            <w:r>
              <w:rPr>
                <w:rFonts w:eastAsiaTheme="minorEastAsia" w:hint="eastAsia"/>
                <w:sz w:val="21"/>
                <w:szCs w:val="21"/>
              </w:rPr>
              <w:t>3</w:t>
            </w:r>
            <w:r>
              <w:rPr>
                <w:rFonts w:eastAsiaTheme="minorEastAsia" w:hint="eastAsia"/>
                <w:sz w:val="21"/>
                <w:szCs w:val="21"/>
              </w:rPr>
              <w:t>个博士后流动站，</w:t>
            </w:r>
            <w:r>
              <w:rPr>
                <w:rFonts w:eastAsiaTheme="minorEastAsia" w:hint="eastAsia"/>
                <w:sz w:val="21"/>
                <w:szCs w:val="21"/>
              </w:rPr>
              <w:t>24</w:t>
            </w:r>
            <w:r>
              <w:rPr>
                <w:rFonts w:eastAsiaTheme="minorEastAsia" w:hint="eastAsia"/>
                <w:sz w:val="21"/>
                <w:szCs w:val="21"/>
              </w:rPr>
              <w:t>个硕士学位授权一级学科，</w:t>
            </w:r>
            <w:r>
              <w:rPr>
                <w:rFonts w:eastAsiaTheme="minorEastAsia" w:hint="eastAsia"/>
                <w:sz w:val="21"/>
                <w:szCs w:val="21"/>
              </w:rPr>
              <w:t>16</w:t>
            </w:r>
            <w:r>
              <w:rPr>
                <w:rFonts w:eastAsiaTheme="minorEastAsia" w:hint="eastAsia"/>
                <w:sz w:val="21"/>
                <w:szCs w:val="21"/>
              </w:rPr>
              <w:t>个硕士专业学位类别。</w:t>
            </w:r>
            <w:r>
              <w:rPr>
                <w:rFonts w:eastAsiaTheme="minorEastAsia" w:hint="eastAsia"/>
                <w:sz w:val="21"/>
                <w:szCs w:val="21"/>
              </w:rPr>
              <w:t>5</w:t>
            </w:r>
            <w:r>
              <w:rPr>
                <w:rFonts w:eastAsiaTheme="minorEastAsia" w:hint="eastAsia"/>
                <w:sz w:val="21"/>
                <w:szCs w:val="21"/>
              </w:rPr>
              <w:t>个学科入选四川省新一轮“双一流”建设贡嘎计划，现有省级优势学科</w:t>
            </w:r>
            <w:r>
              <w:rPr>
                <w:rFonts w:eastAsiaTheme="minorEastAsia" w:hint="eastAsia"/>
                <w:sz w:val="21"/>
                <w:szCs w:val="21"/>
              </w:rPr>
              <w:t>4</w:t>
            </w:r>
            <w:r>
              <w:rPr>
                <w:rFonts w:eastAsiaTheme="minorEastAsia" w:hint="eastAsia"/>
                <w:sz w:val="21"/>
                <w:szCs w:val="21"/>
              </w:rPr>
              <w:t>个、省级重点学科</w:t>
            </w:r>
            <w:r>
              <w:rPr>
                <w:rFonts w:eastAsiaTheme="minorEastAsia" w:hint="eastAsia"/>
                <w:sz w:val="21"/>
                <w:szCs w:val="21"/>
              </w:rPr>
              <w:t>11</w:t>
            </w:r>
            <w:r>
              <w:rPr>
                <w:rFonts w:eastAsiaTheme="minorEastAsia" w:hint="eastAsia"/>
                <w:sz w:val="21"/>
                <w:szCs w:val="21"/>
              </w:rPr>
              <w:t>个，化学工程、材料科学与工程等</w:t>
            </w:r>
            <w:r>
              <w:rPr>
                <w:rFonts w:eastAsiaTheme="minorEastAsia" w:hint="eastAsia"/>
                <w:sz w:val="21"/>
                <w:szCs w:val="21"/>
              </w:rPr>
              <w:t>8</w:t>
            </w:r>
            <w:r>
              <w:rPr>
                <w:rFonts w:eastAsiaTheme="minorEastAsia" w:hint="eastAsia"/>
                <w:sz w:val="21"/>
                <w:szCs w:val="21"/>
              </w:rPr>
              <w:t>个学科进入软科</w:t>
            </w:r>
            <w:r>
              <w:rPr>
                <w:rFonts w:eastAsiaTheme="minorEastAsia" w:hint="eastAsia"/>
                <w:sz w:val="21"/>
                <w:szCs w:val="21"/>
              </w:rPr>
              <w:t>2023</w:t>
            </w:r>
            <w:r>
              <w:rPr>
                <w:rFonts w:eastAsiaTheme="minorEastAsia" w:hint="eastAsia"/>
                <w:sz w:val="21"/>
                <w:szCs w:val="21"/>
              </w:rPr>
              <w:t>世界一流学科，位列省属高校第二名。</w:t>
            </w:r>
            <w:r>
              <w:rPr>
                <w:rFonts w:eastAsiaTheme="minorEastAsia" w:hint="eastAsia"/>
                <w:sz w:val="21"/>
                <w:szCs w:val="21"/>
              </w:rPr>
              <w:t>2023</w:t>
            </w:r>
            <w:r>
              <w:rPr>
                <w:rFonts w:eastAsiaTheme="minorEastAsia" w:hint="eastAsia"/>
                <w:sz w:val="21"/>
                <w:szCs w:val="21"/>
              </w:rPr>
              <w:t>年自然指数中国内地高校</w:t>
            </w:r>
            <w:r>
              <w:rPr>
                <w:rFonts w:eastAsiaTheme="minorEastAsia" w:hint="eastAsia"/>
                <w:sz w:val="21"/>
                <w:szCs w:val="21"/>
              </w:rPr>
              <w:t>TOP200</w:t>
            </w:r>
            <w:r>
              <w:rPr>
                <w:rFonts w:eastAsiaTheme="minorEastAsia" w:hint="eastAsia"/>
                <w:sz w:val="21"/>
                <w:szCs w:val="21"/>
              </w:rPr>
              <w:t>中位居四川省</w:t>
            </w:r>
            <w:r>
              <w:rPr>
                <w:rFonts w:eastAsiaTheme="minorEastAsia" w:hint="eastAsia"/>
                <w:sz w:val="21"/>
                <w:szCs w:val="21"/>
              </w:rPr>
              <w:t>属高校第</w:t>
            </w:r>
            <w:r>
              <w:rPr>
                <w:rFonts w:eastAsiaTheme="minorEastAsia" w:hint="eastAsia"/>
                <w:sz w:val="21"/>
                <w:szCs w:val="21"/>
              </w:rPr>
              <w:t>1</w:t>
            </w:r>
            <w:r>
              <w:rPr>
                <w:rFonts w:eastAsiaTheme="minorEastAsia" w:hint="eastAsia"/>
                <w:sz w:val="21"/>
                <w:szCs w:val="21"/>
              </w:rPr>
              <w:t>位。学校</w:t>
            </w:r>
            <w:r>
              <w:rPr>
                <w:rFonts w:eastAsiaTheme="minorEastAsia" w:hint="eastAsia"/>
                <w:sz w:val="21"/>
                <w:szCs w:val="21"/>
              </w:rPr>
              <w:t>5</w:t>
            </w:r>
            <w:r>
              <w:rPr>
                <w:rFonts w:eastAsiaTheme="minorEastAsia" w:hint="eastAsia"/>
                <w:sz w:val="21"/>
                <w:szCs w:val="21"/>
              </w:rPr>
              <w:t>个学科入选</w:t>
            </w:r>
            <w:r>
              <w:rPr>
                <w:rFonts w:eastAsiaTheme="minorEastAsia" w:hint="eastAsia"/>
                <w:sz w:val="21"/>
                <w:szCs w:val="21"/>
              </w:rPr>
              <w:t>2022</w:t>
            </w:r>
            <w:r>
              <w:rPr>
                <w:rFonts w:eastAsiaTheme="minorEastAsia" w:hint="eastAsia"/>
                <w:sz w:val="21"/>
                <w:szCs w:val="21"/>
              </w:rPr>
              <w:t>年</w:t>
            </w:r>
            <w:r>
              <w:rPr>
                <w:rFonts w:eastAsiaTheme="minorEastAsia" w:hint="eastAsia"/>
                <w:sz w:val="21"/>
                <w:szCs w:val="21"/>
              </w:rPr>
              <w:t>US News</w:t>
            </w:r>
            <w:r>
              <w:rPr>
                <w:rFonts w:eastAsiaTheme="minorEastAsia" w:hint="eastAsia"/>
                <w:sz w:val="21"/>
                <w:szCs w:val="21"/>
              </w:rPr>
              <w:t>世界大学排行榜排名，其中凝聚态物理、物理化学、工程学、材料学</w:t>
            </w:r>
            <w:r>
              <w:rPr>
                <w:rFonts w:eastAsiaTheme="minorEastAsia" w:hint="eastAsia"/>
                <w:sz w:val="21"/>
                <w:szCs w:val="21"/>
              </w:rPr>
              <w:t>4</w:t>
            </w:r>
            <w:r>
              <w:rPr>
                <w:rFonts w:eastAsiaTheme="minorEastAsia" w:hint="eastAsia"/>
                <w:sz w:val="21"/>
                <w:szCs w:val="21"/>
              </w:rPr>
              <w:t>个学科跻身全球前</w:t>
            </w:r>
            <w:r>
              <w:rPr>
                <w:rFonts w:eastAsiaTheme="minorEastAsia" w:hint="eastAsia"/>
                <w:sz w:val="21"/>
                <w:szCs w:val="21"/>
              </w:rPr>
              <w:t>500</w:t>
            </w:r>
            <w:r>
              <w:rPr>
                <w:rFonts w:eastAsiaTheme="minorEastAsia" w:hint="eastAsia"/>
                <w:sz w:val="21"/>
                <w:szCs w:val="21"/>
              </w:rPr>
              <w:t>；材料科学、工程学、化学、环境</w:t>
            </w:r>
            <w:r>
              <w:rPr>
                <w:rFonts w:eastAsiaTheme="minorEastAsia" w:hint="eastAsia"/>
                <w:sz w:val="21"/>
                <w:szCs w:val="21"/>
              </w:rPr>
              <w:t>/</w:t>
            </w:r>
            <w:r>
              <w:rPr>
                <w:rFonts w:eastAsiaTheme="minorEastAsia" w:hint="eastAsia"/>
                <w:sz w:val="21"/>
                <w:szCs w:val="21"/>
              </w:rPr>
              <w:t>生态学</w:t>
            </w:r>
            <w:r>
              <w:rPr>
                <w:rFonts w:eastAsiaTheme="minorEastAsia" w:hint="eastAsia"/>
                <w:sz w:val="21"/>
                <w:szCs w:val="21"/>
              </w:rPr>
              <w:t>4</w:t>
            </w:r>
            <w:r>
              <w:rPr>
                <w:rFonts w:eastAsiaTheme="minorEastAsia" w:hint="eastAsia"/>
                <w:sz w:val="21"/>
                <w:szCs w:val="21"/>
              </w:rPr>
              <w:t>个学科进入</w:t>
            </w:r>
            <w:r>
              <w:rPr>
                <w:rFonts w:eastAsiaTheme="minorEastAsia" w:hint="eastAsia"/>
                <w:sz w:val="21"/>
                <w:szCs w:val="21"/>
              </w:rPr>
              <w:t>ESI</w:t>
            </w:r>
            <w:r>
              <w:rPr>
                <w:rFonts w:eastAsiaTheme="minorEastAsia" w:hint="eastAsia"/>
                <w:sz w:val="21"/>
                <w:szCs w:val="21"/>
              </w:rPr>
              <w:t>前</w:t>
            </w:r>
            <w:r>
              <w:rPr>
                <w:rFonts w:eastAsiaTheme="minorEastAsia" w:hint="eastAsia"/>
                <w:sz w:val="21"/>
                <w:szCs w:val="21"/>
              </w:rPr>
              <w:t>1%</w:t>
            </w:r>
            <w:r>
              <w:rPr>
                <w:rFonts w:eastAsiaTheme="minorEastAsia" w:hint="eastAsia"/>
                <w:sz w:val="21"/>
                <w:szCs w:val="21"/>
              </w:rPr>
              <w:t>，其中材料科学、工程学和化学等学科进入</w:t>
            </w:r>
            <w:r>
              <w:rPr>
                <w:rFonts w:eastAsiaTheme="minorEastAsia" w:hint="eastAsia"/>
                <w:sz w:val="21"/>
                <w:szCs w:val="21"/>
              </w:rPr>
              <w:t>ESI</w:t>
            </w:r>
            <w:r>
              <w:rPr>
                <w:rFonts w:eastAsiaTheme="minorEastAsia" w:hint="eastAsia"/>
                <w:sz w:val="21"/>
                <w:szCs w:val="21"/>
              </w:rPr>
              <w:t>前</w:t>
            </w:r>
            <w:r>
              <w:rPr>
                <w:rFonts w:eastAsiaTheme="minorEastAsia" w:hint="eastAsia"/>
                <w:sz w:val="21"/>
                <w:szCs w:val="21"/>
              </w:rPr>
              <w:t>5</w:t>
            </w:r>
            <w:r>
              <w:rPr>
                <w:rFonts w:eastAsiaTheme="minorEastAsia" w:hint="eastAsia"/>
                <w:sz w:val="21"/>
                <w:szCs w:val="21"/>
              </w:rPr>
              <w:t>‰。</w:t>
            </w:r>
          </w:p>
        </w:tc>
      </w:tr>
      <w:tr w:rsidR="00274B78">
        <w:trPr>
          <w:trHeight w:val="5040"/>
          <w:jc w:val="center"/>
        </w:trPr>
        <w:tc>
          <w:tcPr>
            <w:tcW w:w="1233"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0"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学校为青年博士后、骨干博士后、优秀博士后分别提供</w:t>
            </w:r>
            <w:r>
              <w:rPr>
                <w:rFonts w:eastAsiaTheme="minorEastAsia" w:hint="eastAsia"/>
                <w:sz w:val="21"/>
                <w:szCs w:val="21"/>
              </w:rPr>
              <w:t>22</w:t>
            </w:r>
            <w:r>
              <w:rPr>
                <w:rFonts w:eastAsiaTheme="minorEastAsia" w:hint="eastAsia"/>
                <w:sz w:val="21"/>
                <w:szCs w:val="21"/>
              </w:rPr>
              <w:t>万元、</w:t>
            </w:r>
            <w:r>
              <w:rPr>
                <w:rFonts w:eastAsiaTheme="minorEastAsia" w:hint="eastAsia"/>
                <w:sz w:val="21"/>
                <w:szCs w:val="21"/>
              </w:rPr>
              <w:t>28</w:t>
            </w:r>
            <w:r>
              <w:rPr>
                <w:rFonts w:eastAsiaTheme="minorEastAsia" w:hint="eastAsia"/>
                <w:sz w:val="21"/>
                <w:szCs w:val="21"/>
              </w:rPr>
              <w:t>万元、</w:t>
            </w:r>
            <w:r>
              <w:rPr>
                <w:rFonts w:eastAsiaTheme="minorEastAsia" w:hint="eastAsia"/>
                <w:sz w:val="21"/>
                <w:szCs w:val="21"/>
              </w:rPr>
              <w:t>35</w:t>
            </w:r>
            <w:r>
              <w:rPr>
                <w:rFonts w:eastAsiaTheme="minorEastAsia" w:hint="eastAsia"/>
                <w:sz w:val="21"/>
                <w:szCs w:val="21"/>
              </w:rPr>
              <w:t>万元协议年薪和</w:t>
            </w:r>
            <w:r>
              <w:rPr>
                <w:rFonts w:eastAsiaTheme="minorEastAsia" w:hint="eastAsia"/>
                <w:sz w:val="21"/>
                <w:szCs w:val="21"/>
              </w:rPr>
              <w:t>5</w:t>
            </w:r>
            <w:r>
              <w:rPr>
                <w:rFonts w:eastAsiaTheme="minorEastAsia" w:hint="eastAsia"/>
                <w:sz w:val="21"/>
                <w:szCs w:val="21"/>
              </w:rPr>
              <w:t>万元工作经费，团队或合作导师将根据工作开展情况另外发放劳务费并提供相应工作经费；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取得的科研成果如符合学校科研奖励办法的可按政策予以奖励；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在站期间可认定中级职称，学术成果特别突出的，可破格申报高级职称；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在站期间可为博士后研究人员提供公寓一套供居住；</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博士后子女可按规定就读我校幼儿园、小学；</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在站期间评聘为高级职称，或获批国家自然科学基金项目，或获批国、省人才计划，或出站达到学校当年人才引进“优秀人才层次”可直接考核入职教师岗位。</w:t>
            </w:r>
          </w:p>
        </w:tc>
      </w:tr>
      <w:tr w:rsidR="00274B78">
        <w:trPr>
          <w:trHeight w:val="748"/>
          <w:jc w:val="center"/>
        </w:trPr>
        <w:tc>
          <w:tcPr>
            <w:tcW w:w="127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7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243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2736"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35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268"/>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材料科学与工程博士后科研流动站</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BSH001</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材料科学与工程、化学等相关学科</w:t>
            </w:r>
          </w:p>
        </w:tc>
        <w:tc>
          <w:tcPr>
            <w:tcW w:w="273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学校提供</w:t>
            </w:r>
            <w:r>
              <w:rPr>
                <w:rFonts w:eastAsiaTheme="minorEastAsia"/>
                <w:sz w:val="21"/>
                <w:szCs w:val="21"/>
              </w:rPr>
              <w:t>22-35</w:t>
            </w:r>
            <w:r>
              <w:rPr>
                <w:rFonts w:eastAsiaTheme="minorEastAsia"/>
                <w:sz w:val="21"/>
                <w:szCs w:val="21"/>
              </w:rPr>
              <w:t>万元协议年薪和</w:t>
            </w:r>
            <w:r>
              <w:rPr>
                <w:rFonts w:eastAsiaTheme="minorEastAsia"/>
                <w:sz w:val="21"/>
                <w:szCs w:val="21"/>
              </w:rPr>
              <w:t>5</w:t>
            </w:r>
            <w:r>
              <w:rPr>
                <w:rFonts w:eastAsiaTheme="minorEastAsia"/>
                <w:sz w:val="21"/>
                <w:szCs w:val="21"/>
              </w:rPr>
              <w:t>万元工作经费</w:t>
            </w:r>
          </w:p>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团队或导师提供</w:t>
            </w:r>
            <w:r>
              <w:rPr>
                <w:rFonts w:eastAsiaTheme="minorEastAsia"/>
                <w:sz w:val="21"/>
                <w:szCs w:val="21"/>
              </w:rPr>
              <w:t>10</w:t>
            </w:r>
            <w:r>
              <w:rPr>
                <w:rFonts w:eastAsiaTheme="minorEastAsia"/>
                <w:sz w:val="21"/>
                <w:szCs w:val="21"/>
              </w:rPr>
              <w:t>万元科研经费</w:t>
            </w:r>
          </w:p>
        </w:tc>
        <w:tc>
          <w:tcPr>
            <w:tcW w:w="13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无</w:t>
            </w:r>
          </w:p>
        </w:tc>
      </w:tr>
      <w:tr w:rsidR="00274B78">
        <w:trPr>
          <w:trHeight w:val="2268"/>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环境科学与工程博士后科研流动站</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BSH002</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环境科学与工程、材料科学与工程、核科学与技术、生物学、化学等相关学科</w:t>
            </w:r>
          </w:p>
        </w:tc>
        <w:tc>
          <w:tcPr>
            <w:tcW w:w="273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学校提供</w:t>
            </w:r>
            <w:r>
              <w:rPr>
                <w:rFonts w:eastAsiaTheme="minorEastAsia"/>
                <w:sz w:val="21"/>
                <w:szCs w:val="21"/>
              </w:rPr>
              <w:t>22-35</w:t>
            </w:r>
            <w:r>
              <w:rPr>
                <w:rFonts w:eastAsiaTheme="minorEastAsia"/>
                <w:sz w:val="21"/>
                <w:szCs w:val="21"/>
              </w:rPr>
              <w:t>万元协议年薪和</w:t>
            </w:r>
            <w:r>
              <w:rPr>
                <w:rFonts w:eastAsiaTheme="minorEastAsia"/>
                <w:sz w:val="21"/>
                <w:szCs w:val="21"/>
              </w:rPr>
              <w:t>5</w:t>
            </w:r>
            <w:r>
              <w:rPr>
                <w:rFonts w:eastAsiaTheme="minorEastAsia"/>
                <w:sz w:val="21"/>
                <w:szCs w:val="21"/>
              </w:rPr>
              <w:t>万元工作经费</w:t>
            </w:r>
          </w:p>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团队或导师提供</w:t>
            </w:r>
            <w:r>
              <w:rPr>
                <w:rFonts w:eastAsiaTheme="minorEastAsia"/>
                <w:sz w:val="21"/>
                <w:szCs w:val="21"/>
              </w:rPr>
              <w:t>10</w:t>
            </w:r>
            <w:r>
              <w:rPr>
                <w:rFonts w:eastAsiaTheme="minorEastAsia"/>
                <w:sz w:val="21"/>
                <w:szCs w:val="21"/>
              </w:rPr>
              <w:t>万元科研经费</w:t>
            </w:r>
          </w:p>
        </w:tc>
        <w:tc>
          <w:tcPr>
            <w:tcW w:w="13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无</w:t>
            </w:r>
          </w:p>
        </w:tc>
      </w:tr>
      <w:tr w:rsidR="00274B78">
        <w:trPr>
          <w:trHeight w:val="2268"/>
          <w:jc w:val="center"/>
        </w:trPr>
        <w:tc>
          <w:tcPr>
            <w:tcW w:w="127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控制科学与工程博士后科研流动站</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BSH003</w:t>
            </w:r>
          </w:p>
        </w:tc>
        <w:tc>
          <w:tcPr>
            <w:tcW w:w="24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控制科学与工程学科（控制理论与控制工程、检测技术与自动化装置、模式识别与智能系统、机器人科学与工程、智能电网与低碳能源专业方向）</w:t>
            </w:r>
          </w:p>
        </w:tc>
        <w:tc>
          <w:tcPr>
            <w:tcW w:w="273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学校提供</w:t>
            </w:r>
            <w:r>
              <w:rPr>
                <w:rFonts w:eastAsiaTheme="minorEastAsia"/>
                <w:sz w:val="21"/>
                <w:szCs w:val="21"/>
              </w:rPr>
              <w:t>22-35</w:t>
            </w:r>
            <w:r>
              <w:rPr>
                <w:rFonts w:eastAsiaTheme="minorEastAsia"/>
                <w:sz w:val="21"/>
                <w:szCs w:val="21"/>
              </w:rPr>
              <w:t>万元协议年薪和</w:t>
            </w:r>
            <w:r>
              <w:rPr>
                <w:rFonts w:eastAsiaTheme="minorEastAsia"/>
                <w:sz w:val="21"/>
                <w:szCs w:val="21"/>
              </w:rPr>
              <w:t>5</w:t>
            </w:r>
            <w:r>
              <w:rPr>
                <w:rFonts w:eastAsiaTheme="minorEastAsia"/>
                <w:sz w:val="21"/>
                <w:szCs w:val="21"/>
              </w:rPr>
              <w:t>万元工作经费</w:t>
            </w:r>
          </w:p>
          <w:p w:rsidR="00274B78" w:rsidRDefault="004E046F">
            <w:pPr>
              <w:widowControl/>
              <w:shd w:val="clear" w:color="auto" w:fill="FFFFFF"/>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团队或导师提供待遇</w:t>
            </w:r>
            <w:r>
              <w:rPr>
                <w:rFonts w:eastAsiaTheme="minorEastAsia"/>
                <w:sz w:val="21"/>
                <w:szCs w:val="21"/>
              </w:rPr>
              <w:t>5-10</w:t>
            </w:r>
            <w:r>
              <w:rPr>
                <w:rFonts w:eastAsiaTheme="minorEastAsia"/>
                <w:sz w:val="21"/>
                <w:szCs w:val="21"/>
              </w:rPr>
              <w:t>万元和科研经费</w:t>
            </w:r>
            <w:r>
              <w:rPr>
                <w:rFonts w:eastAsiaTheme="minorEastAsia"/>
                <w:sz w:val="21"/>
                <w:szCs w:val="21"/>
              </w:rPr>
              <w:t>5-30</w:t>
            </w:r>
            <w:r>
              <w:rPr>
                <w:rFonts w:eastAsiaTheme="minorEastAsia"/>
                <w:sz w:val="21"/>
                <w:szCs w:val="21"/>
              </w:rPr>
              <w:t>万</w:t>
            </w:r>
          </w:p>
        </w:tc>
        <w:tc>
          <w:tcPr>
            <w:tcW w:w="135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widowControl/>
              <w:shd w:val="clear" w:color="auto" w:fill="FFFFFF"/>
              <w:spacing w:line="240" w:lineRule="auto"/>
              <w:ind w:firstLine="0"/>
              <w:jc w:val="center"/>
              <w:rPr>
                <w:rFonts w:eastAsiaTheme="minorEastAsia"/>
                <w:sz w:val="21"/>
                <w:szCs w:val="21"/>
              </w:rPr>
            </w:pPr>
            <w:r>
              <w:rPr>
                <w:rFonts w:eastAsiaTheme="minorEastAsia"/>
                <w:sz w:val="21"/>
                <w:szCs w:val="21"/>
              </w:rPr>
              <w:t>西部高校、科研院所</w:t>
            </w:r>
          </w:p>
        </w:tc>
      </w:tr>
    </w:tbl>
    <w:p w:rsidR="00274B78" w:rsidRDefault="004E046F">
      <w:pPr>
        <w:pStyle w:val="a0"/>
        <w:adjustRightInd w:val="0"/>
        <w:snapToGrid w:val="0"/>
        <w:spacing w:line="240" w:lineRule="auto"/>
        <w:ind w:firstLine="0"/>
        <w:rPr>
          <w:sz w:val="21"/>
          <w:szCs w:val="21"/>
        </w:rPr>
      </w:pPr>
      <w:r>
        <w:rPr>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pPr>
      <w:bookmarkStart w:id="67" w:name="_Toc31174"/>
      <w:bookmarkStart w:id="68" w:name="_Toc2103"/>
      <w:bookmarkStart w:id="69" w:name="_Toc18241"/>
      <w:bookmarkStart w:id="70" w:name="_Toc4394"/>
      <w:r>
        <w:rPr>
          <w:rFonts w:eastAsia="方正小标宋简体"/>
          <w:sz w:val="44"/>
          <w:szCs w:val="44"/>
        </w:rPr>
        <w:t>西南民族大学</w:t>
      </w:r>
      <w:bookmarkEnd w:id="66"/>
      <w:bookmarkEnd w:id="67"/>
      <w:bookmarkEnd w:id="68"/>
      <w:bookmarkEnd w:id="69"/>
      <w:bookmarkEnd w:id="70"/>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6"/>
        <w:gridCol w:w="1591"/>
        <w:gridCol w:w="1695"/>
        <w:gridCol w:w="2280"/>
        <w:gridCol w:w="1556"/>
        <w:gridCol w:w="13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49"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5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2220"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1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288"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22" w:type="dxa"/>
            <w:gridSpan w:val="5"/>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四川省成都市双流区大件路文星段</w:t>
            </w:r>
            <w:r>
              <w:rPr>
                <w:rFonts w:eastAsiaTheme="minorEastAsia" w:hint="eastAsia"/>
                <w:sz w:val="21"/>
                <w:szCs w:val="21"/>
              </w:rPr>
              <w:t>168</w:t>
            </w:r>
            <w:r>
              <w:rPr>
                <w:rFonts w:eastAsiaTheme="minorEastAsia" w:hint="eastAsia"/>
                <w:sz w:val="21"/>
                <w:szCs w:val="21"/>
              </w:rPr>
              <w:t>号</w:t>
            </w:r>
          </w:p>
        </w:tc>
      </w:tr>
      <w:tr w:rsidR="00274B78">
        <w:trPr>
          <w:trHeight w:val="798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22" w:type="dxa"/>
            <w:gridSpan w:val="5"/>
            <w:shd w:val="clear" w:color="000000"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西南民族大学坐落于有“天府之国”美誉的国家历史文化名城——成都，是国家民委直属综合性普通高校，国家民委、教育部、四川省、成都市共建高校。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学校有</w:t>
            </w:r>
            <w:r>
              <w:rPr>
                <w:rFonts w:eastAsiaTheme="minorEastAsia" w:hint="eastAsia"/>
                <w:sz w:val="21"/>
                <w:szCs w:val="21"/>
              </w:rPr>
              <w:t>56</w:t>
            </w:r>
            <w:r>
              <w:rPr>
                <w:rFonts w:eastAsiaTheme="minorEastAsia" w:hint="eastAsia"/>
                <w:sz w:val="21"/>
                <w:szCs w:val="21"/>
              </w:rPr>
              <w:t>个民族的全日制博士、硕士、本科、预科等各类学生</w:t>
            </w:r>
            <w:r>
              <w:rPr>
                <w:rFonts w:eastAsiaTheme="minorEastAsia" w:hint="eastAsia"/>
                <w:sz w:val="21"/>
                <w:szCs w:val="21"/>
              </w:rPr>
              <w:t>3</w:t>
            </w:r>
            <w:r>
              <w:rPr>
                <w:rFonts w:eastAsiaTheme="minorEastAsia" w:hint="eastAsia"/>
                <w:sz w:val="21"/>
                <w:szCs w:val="21"/>
              </w:rPr>
              <w:t>万余人，教职员工近</w:t>
            </w:r>
            <w:r>
              <w:rPr>
                <w:rFonts w:eastAsiaTheme="minorEastAsia" w:hint="eastAsia"/>
                <w:sz w:val="21"/>
                <w:szCs w:val="21"/>
              </w:rPr>
              <w:t>3000</w:t>
            </w:r>
            <w:r>
              <w:rPr>
                <w:rFonts w:eastAsiaTheme="minorEastAsia" w:hint="eastAsia"/>
                <w:sz w:val="21"/>
                <w:szCs w:val="21"/>
              </w:rPr>
              <w:t>人，其中博、硕士生导师</w:t>
            </w:r>
            <w:r>
              <w:rPr>
                <w:rFonts w:eastAsiaTheme="minorEastAsia" w:hint="eastAsia"/>
                <w:sz w:val="21"/>
                <w:szCs w:val="21"/>
              </w:rPr>
              <w:t>842</w:t>
            </w:r>
            <w:r>
              <w:rPr>
                <w:rFonts w:eastAsiaTheme="minorEastAsia" w:hint="eastAsia"/>
                <w:sz w:val="21"/>
                <w:szCs w:val="21"/>
              </w:rPr>
              <w:t>人。学校现有</w:t>
            </w:r>
            <w:r>
              <w:rPr>
                <w:rFonts w:eastAsiaTheme="minorEastAsia" w:hint="eastAsia"/>
                <w:sz w:val="21"/>
                <w:szCs w:val="21"/>
              </w:rPr>
              <w:t>26</w:t>
            </w:r>
            <w:r>
              <w:rPr>
                <w:rFonts w:eastAsiaTheme="minorEastAsia" w:hint="eastAsia"/>
                <w:sz w:val="21"/>
                <w:szCs w:val="21"/>
              </w:rPr>
              <w:t>个学院，有</w:t>
            </w:r>
            <w:r>
              <w:rPr>
                <w:rFonts w:eastAsiaTheme="minorEastAsia" w:hint="eastAsia"/>
                <w:sz w:val="21"/>
                <w:szCs w:val="21"/>
              </w:rPr>
              <w:t>4</w:t>
            </w:r>
            <w:r>
              <w:rPr>
                <w:rFonts w:eastAsiaTheme="minorEastAsia" w:hint="eastAsia"/>
                <w:sz w:val="21"/>
                <w:szCs w:val="21"/>
              </w:rPr>
              <w:t>个一级学科博士学位授权点、</w:t>
            </w:r>
            <w:r>
              <w:rPr>
                <w:rFonts w:eastAsiaTheme="minorEastAsia" w:hint="eastAsia"/>
                <w:sz w:val="21"/>
                <w:szCs w:val="21"/>
              </w:rPr>
              <w:t>2</w:t>
            </w:r>
            <w:r>
              <w:rPr>
                <w:rFonts w:eastAsiaTheme="minorEastAsia" w:hint="eastAsia"/>
                <w:sz w:val="21"/>
                <w:szCs w:val="21"/>
              </w:rPr>
              <w:t>个博士后流动站、</w:t>
            </w:r>
            <w:r>
              <w:rPr>
                <w:rFonts w:eastAsiaTheme="minorEastAsia" w:hint="eastAsia"/>
                <w:sz w:val="21"/>
                <w:szCs w:val="21"/>
              </w:rPr>
              <w:t>1</w:t>
            </w:r>
            <w:r>
              <w:rPr>
                <w:rFonts w:eastAsiaTheme="minorEastAsia" w:hint="eastAsia"/>
                <w:sz w:val="21"/>
                <w:szCs w:val="21"/>
              </w:rPr>
              <w:t>个博士后创新实践基地、</w:t>
            </w:r>
            <w:r>
              <w:rPr>
                <w:rFonts w:eastAsiaTheme="minorEastAsia" w:hint="eastAsia"/>
                <w:sz w:val="21"/>
                <w:szCs w:val="21"/>
              </w:rPr>
              <w:t>25</w:t>
            </w:r>
            <w:r>
              <w:rPr>
                <w:rFonts w:eastAsiaTheme="minorEastAsia" w:hint="eastAsia"/>
                <w:sz w:val="21"/>
                <w:szCs w:val="21"/>
              </w:rPr>
              <w:t>个一级学科硕士学位授权点、</w:t>
            </w:r>
            <w:r>
              <w:rPr>
                <w:rFonts w:eastAsiaTheme="minorEastAsia" w:hint="eastAsia"/>
                <w:sz w:val="21"/>
                <w:szCs w:val="21"/>
              </w:rPr>
              <w:t>24</w:t>
            </w:r>
            <w:r>
              <w:rPr>
                <w:rFonts w:eastAsiaTheme="minorEastAsia" w:hint="eastAsia"/>
                <w:sz w:val="21"/>
                <w:szCs w:val="21"/>
              </w:rPr>
              <w:t>个硕士专业学位授权点，有涵盖</w:t>
            </w:r>
            <w:r>
              <w:rPr>
                <w:rFonts w:eastAsiaTheme="minorEastAsia" w:hint="eastAsia"/>
                <w:sz w:val="21"/>
                <w:szCs w:val="21"/>
              </w:rPr>
              <w:t>12</w:t>
            </w:r>
            <w:r>
              <w:rPr>
                <w:rFonts w:eastAsiaTheme="minorEastAsia" w:hint="eastAsia"/>
                <w:sz w:val="21"/>
                <w:szCs w:val="21"/>
              </w:rPr>
              <w:t>个学科门类的本科招生专业</w:t>
            </w:r>
            <w:r>
              <w:rPr>
                <w:rFonts w:eastAsiaTheme="minorEastAsia" w:hint="eastAsia"/>
                <w:sz w:val="21"/>
                <w:szCs w:val="21"/>
              </w:rPr>
              <w:t>75</w:t>
            </w:r>
            <w:r>
              <w:rPr>
                <w:rFonts w:eastAsiaTheme="minorEastAsia" w:hint="eastAsia"/>
                <w:sz w:val="21"/>
                <w:szCs w:val="21"/>
              </w:rPr>
              <w:t>个，省（部）级重点（建设）学科</w:t>
            </w:r>
            <w:r>
              <w:rPr>
                <w:rFonts w:eastAsiaTheme="minorEastAsia" w:hint="eastAsia"/>
                <w:sz w:val="21"/>
                <w:szCs w:val="21"/>
              </w:rPr>
              <w:t>9</w:t>
            </w:r>
            <w:r>
              <w:rPr>
                <w:rFonts w:eastAsiaTheme="minorEastAsia" w:hint="eastAsia"/>
                <w:sz w:val="21"/>
                <w:szCs w:val="21"/>
              </w:rPr>
              <w:t>个，四川省高等学校“双一流”建设贡嘎计划建设（培育）学科</w:t>
            </w:r>
            <w:r>
              <w:rPr>
                <w:rFonts w:eastAsiaTheme="minorEastAsia" w:hint="eastAsia"/>
                <w:sz w:val="21"/>
                <w:szCs w:val="21"/>
              </w:rPr>
              <w:t>10</w:t>
            </w:r>
            <w:r>
              <w:rPr>
                <w:rFonts w:eastAsiaTheme="minorEastAsia" w:hint="eastAsia"/>
                <w:sz w:val="21"/>
                <w:szCs w:val="21"/>
              </w:rPr>
              <w:t>个，工程学、化学学科进入</w:t>
            </w:r>
            <w:r>
              <w:rPr>
                <w:rFonts w:eastAsiaTheme="minorEastAsia" w:hint="eastAsia"/>
                <w:sz w:val="21"/>
                <w:szCs w:val="21"/>
              </w:rPr>
              <w:t>ESI</w:t>
            </w:r>
            <w:r>
              <w:rPr>
                <w:rFonts w:eastAsiaTheme="minorEastAsia" w:hint="eastAsia"/>
                <w:sz w:val="21"/>
                <w:szCs w:val="21"/>
              </w:rPr>
              <w:t>学科排名全球前</w:t>
            </w:r>
            <w:r>
              <w:rPr>
                <w:rFonts w:eastAsiaTheme="minorEastAsia" w:hint="eastAsia"/>
                <w:sz w:val="21"/>
                <w:szCs w:val="21"/>
              </w:rPr>
              <w:t>1%</w:t>
            </w:r>
            <w:r>
              <w:rPr>
                <w:rFonts w:eastAsiaTheme="minorEastAsia" w:hint="eastAsia"/>
                <w:sz w:val="21"/>
                <w:szCs w:val="21"/>
              </w:rPr>
              <w:t>。学校现有</w:t>
            </w:r>
            <w:r>
              <w:rPr>
                <w:rFonts w:eastAsiaTheme="minorEastAsia" w:hint="eastAsia"/>
                <w:sz w:val="21"/>
                <w:szCs w:val="21"/>
              </w:rPr>
              <w:t>2</w:t>
            </w:r>
            <w:r>
              <w:rPr>
                <w:rFonts w:eastAsiaTheme="minorEastAsia" w:hint="eastAsia"/>
                <w:sz w:val="21"/>
                <w:szCs w:val="21"/>
              </w:rPr>
              <w:t>个国家级平台“四川若尔盖高寒湿地生态系统国家野外科学观测研</w:t>
            </w:r>
            <w:r>
              <w:rPr>
                <w:rFonts w:eastAsiaTheme="minorEastAsia" w:hint="eastAsia"/>
                <w:sz w:val="21"/>
                <w:szCs w:val="21"/>
              </w:rPr>
              <w:t>究站”和“国家语言文字推广基地”，</w:t>
            </w:r>
            <w:r>
              <w:rPr>
                <w:rFonts w:eastAsiaTheme="minorEastAsia" w:hint="eastAsia"/>
                <w:sz w:val="21"/>
                <w:szCs w:val="21"/>
              </w:rPr>
              <w:t>1</w:t>
            </w:r>
            <w:r>
              <w:rPr>
                <w:rFonts w:eastAsiaTheme="minorEastAsia" w:hint="eastAsia"/>
                <w:sz w:val="21"/>
                <w:szCs w:val="21"/>
              </w:rPr>
              <w:t>个国家级科学家精神教育基地“青藏高原科学家精神教育基地”，</w:t>
            </w:r>
            <w:r>
              <w:rPr>
                <w:rFonts w:eastAsiaTheme="minorEastAsia" w:hint="eastAsia"/>
                <w:sz w:val="21"/>
                <w:szCs w:val="21"/>
              </w:rPr>
              <w:t>49</w:t>
            </w:r>
            <w:r>
              <w:rPr>
                <w:rFonts w:eastAsiaTheme="minorEastAsia" w:hint="eastAsia"/>
                <w:sz w:val="21"/>
                <w:szCs w:val="21"/>
              </w:rPr>
              <w:t>个重点实验室、省部共建协同创新分中心、省部级智库等省（部）级设立或委托建设的科研平台、培训基地。《西南民族大学学报（人文社会科学版）》《民族学刊》连续多次入选</w:t>
            </w:r>
            <w:r>
              <w:rPr>
                <w:rFonts w:eastAsiaTheme="minorEastAsia" w:hint="eastAsia"/>
                <w:sz w:val="21"/>
                <w:szCs w:val="21"/>
              </w:rPr>
              <w:t>CSSCI</w:t>
            </w:r>
            <w:r>
              <w:rPr>
                <w:rFonts w:eastAsiaTheme="minorEastAsia" w:hint="eastAsia"/>
                <w:sz w:val="21"/>
                <w:szCs w:val="21"/>
              </w:rPr>
              <w:t>来源期刊、中国人文社会科学期刊综合评价</w:t>
            </w:r>
            <w:r>
              <w:rPr>
                <w:rFonts w:eastAsiaTheme="minorEastAsia" w:hint="eastAsia"/>
                <w:sz w:val="21"/>
                <w:szCs w:val="21"/>
              </w:rPr>
              <w:t>AMI</w:t>
            </w:r>
            <w:r>
              <w:rPr>
                <w:rFonts w:eastAsiaTheme="minorEastAsia" w:hint="eastAsia"/>
                <w:sz w:val="21"/>
                <w:szCs w:val="21"/>
              </w:rPr>
              <w:t>核心期刊和北大中文核心期刊。《西南民族大学学报（自然科学版）》入选中国科技核心期刊。</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（学校简介详见西南民族大学主页：</w:t>
            </w:r>
            <w:r>
              <w:rPr>
                <w:rFonts w:eastAsiaTheme="minorEastAsia" w:hint="eastAsia"/>
                <w:sz w:val="21"/>
                <w:szCs w:val="21"/>
              </w:rPr>
              <w:t>www.swun.edu.cn</w:t>
            </w:r>
            <w:r>
              <w:rPr>
                <w:rFonts w:eastAsiaTheme="minorEastAsia" w:hint="eastAsia"/>
                <w:sz w:val="21"/>
                <w:szCs w:val="21"/>
              </w:rPr>
              <w:t>）</w:t>
            </w:r>
          </w:p>
        </w:tc>
      </w:tr>
      <w:tr w:rsidR="00274B78">
        <w:trPr>
          <w:trHeight w:val="276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22" w:type="dxa"/>
            <w:gridSpan w:val="5"/>
            <w:shd w:val="clear" w:color="000000"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主要为《西南民族大学博士后科研流动站管理办法（暂行）》《西南民族大学师资博士后管理办法（试行）》等文件；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学校按照在职教职工中级十级科研岗标准发放博士后工资待遇，在职称评审、子女上学、住房公积金、社会保险等方面享受与校内在职教职工同等的待遇；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学校免费提供博士后公寓（成都市辖区外的进站人员），期限为</w:t>
            </w:r>
            <w:r>
              <w:rPr>
                <w:rFonts w:eastAsiaTheme="minorEastAsia" w:hint="eastAsia"/>
                <w:sz w:val="21"/>
                <w:szCs w:val="21"/>
              </w:rPr>
              <w:t>2</w:t>
            </w:r>
            <w:r>
              <w:rPr>
                <w:rFonts w:eastAsiaTheme="minorEastAsia" w:hint="eastAsia"/>
                <w:sz w:val="21"/>
                <w:szCs w:val="21"/>
              </w:rPr>
              <w:t>年。</w:t>
            </w:r>
          </w:p>
        </w:tc>
      </w:tr>
    </w:tbl>
    <w:p w:rsidR="00274B78" w:rsidRDefault="004E046F">
      <w:pPr>
        <w:pStyle w:val="2"/>
        <w:adjustRightInd w:val="0"/>
        <w:snapToGrid w:val="0"/>
        <w:spacing w:before="0" w:after="0" w:line="240" w:lineRule="auto"/>
        <w:ind w:firstLine="0"/>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6"/>
        <w:gridCol w:w="828"/>
        <w:gridCol w:w="1055"/>
        <w:gridCol w:w="1705"/>
        <w:gridCol w:w="2069"/>
        <w:gridCol w:w="2148"/>
      </w:tblGrid>
      <w:tr w:rsidR="00274B78">
        <w:trPr>
          <w:trHeight w:val="737"/>
          <w:jc w:val="center"/>
        </w:trPr>
        <w:tc>
          <w:tcPr>
            <w:tcW w:w="183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8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61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9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3628"/>
          <w:jc w:val="center"/>
        </w:trPr>
        <w:tc>
          <w:tcPr>
            <w:tcW w:w="1838"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民族学博士后流动站</w:t>
            </w:r>
          </w:p>
        </w:tc>
        <w:tc>
          <w:tcPr>
            <w:tcW w:w="78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9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1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民族学</w:t>
            </w:r>
          </w:p>
        </w:tc>
        <w:tc>
          <w:tcPr>
            <w:tcW w:w="1954" w:type="dxa"/>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（一）学校按照在职教职工中级十级科研岗标准发放博士后工资待遇，发放期</w:t>
            </w:r>
            <w:r>
              <w:rPr>
                <w:rFonts w:eastAsiaTheme="minorEastAsia"/>
                <w:sz w:val="21"/>
                <w:szCs w:val="21"/>
              </w:rPr>
              <w:t>2</w:t>
            </w:r>
            <w:r>
              <w:rPr>
                <w:rFonts w:eastAsiaTheme="minorEastAsia"/>
                <w:sz w:val="21"/>
                <w:szCs w:val="21"/>
              </w:rPr>
              <w:t>年。</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（二）博士后研究人员在职称评审、子女上学、住房公积金、社会保险等方面享受与校内在职教职工同等的待遇。</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（三）学校免费为博士后研究人员提供博士后公寓，期限为</w:t>
            </w:r>
            <w:r>
              <w:rPr>
                <w:rFonts w:eastAsiaTheme="minorEastAsia"/>
                <w:sz w:val="21"/>
                <w:szCs w:val="21"/>
              </w:rPr>
              <w:t>2</w:t>
            </w:r>
            <w:r>
              <w:rPr>
                <w:rFonts w:eastAsiaTheme="minorEastAsia"/>
                <w:sz w:val="21"/>
                <w:szCs w:val="21"/>
              </w:rPr>
              <w:t>年。</w:t>
            </w:r>
          </w:p>
        </w:tc>
        <w:tc>
          <w:tcPr>
            <w:tcW w:w="2029" w:type="dxa"/>
            <w:vMerge w:val="restart"/>
            <w:shd w:val="clear" w:color="000000"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具体条件及要求参见学校发布的博士后招聘公告</w:t>
            </w:r>
          </w:p>
        </w:tc>
      </w:tr>
      <w:tr w:rsidR="00274B78">
        <w:trPr>
          <w:trHeight w:val="3681"/>
          <w:jc w:val="center"/>
        </w:trPr>
        <w:tc>
          <w:tcPr>
            <w:tcW w:w="1838"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中国语言文学博士后流动站</w:t>
            </w:r>
          </w:p>
        </w:tc>
        <w:tc>
          <w:tcPr>
            <w:tcW w:w="78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9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1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中国语言文学</w:t>
            </w:r>
          </w:p>
        </w:tc>
        <w:tc>
          <w:tcPr>
            <w:tcW w:w="1954"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c>
          <w:tcPr>
            <w:tcW w:w="2029" w:type="dxa"/>
            <w:vMerge/>
            <w:shd w:val="clear" w:color="000000" w:fill="auto"/>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3818"/>
          <w:jc w:val="center"/>
        </w:trPr>
        <w:tc>
          <w:tcPr>
            <w:tcW w:w="1838"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博士后创新实践基地</w:t>
            </w:r>
          </w:p>
        </w:tc>
        <w:tc>
          <w:tcPr>
            <w:tcW w:w="78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9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10"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草学、生态学（与扬州大学草学博士后流动站联合培养）</w:t>
            </w:r>
          </w:p>
        </w:tc>
        <w:tc>
          <w:tcPr>
            <w:tcW w:w="1954"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c>
          <w:tcPr>
            <w:tcW w:w="2029" w:type="dxa"/>
            <w:vMerge/>
            <w:shd w:val="clear" w:color="000000" w:fill="auto"/>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pStyle w:val="2"/>
        <w:rPr>
          <w:rFonts w:ascii="Times New Roman" w:hAnsi="Times New Roman"/>
        </w:rPr>
      </w:pPr>
      <w:r>
        <w:rPr>
          <w:rFonts w:ascii="Times New Roman" w:hAnsi="Times New Roman"/>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71" w:name="_Toc14253"/>
      <w:bookmarkStart w:id="72" w:name="_Toc22090"/>
      <w:bookmarkStart w:id="73" w:name="_Toc21087"/>
      <w:bookmarkStart w:id="74" w:name="_Toc23110"/>
      <w:bookmarkStart w:id="75" w:name="_Toc17094"/>
      <w:r>
        <w:rPr>
          <w:rFonts w:eastAsia="方正小标宋简体"/>
          <w:sz w:val="44"/>
          <w:szCs w:val="44"/>
        </w:rPr>
        <w:t>西南石油大学</w:t>
      </w:r>
      <w:bookmarkEnd w:id="71"/>
      <w:bookmarkEnd w:id="72"/>
      <w:bookmarkEnd w:id="73"/>
      <w:bookmarkEnd w:id="74"/>
      <w:bookmarkEnd w:id="75"/>
    </w:p>
    <w:p w:rsidR="00274B78" w:rsidRDefault="00274B78">
      <w:pPr>
        <w:pStyle w:val="a0"/>
        <w:adjustRightInd w:val="0"/>
        <w:snapToGrid w:val="0"/>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0"/>
        <w:gridCol w:w="1747"/>
        <w:gridCol w:w="1745"/>
        <w:gridCol w:w="1167"/>
        <w:gridCol w:w="1602"/>
        <w:gridCol w:w="2330"/>
      </w:tblGrid>
      <w:tr w:rsidR="00274B78">
        <w:trPr>
          <w:trHeight w:val="567"/>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0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9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13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6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26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4" w:type="dxa"/>
            <w:gridSpan w:val="5"/>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四川省成都市新都区新都大道</w:t>
            </w:r>
            <w:r>
              <w:rPr>
                <w:rFonts w:eastAsiaTheme="minorEastAsia" w:hint="eastAsia"/>
                <w:sz w:val="21"/>
                <w:szCs w:val="21"/>
              </w:rPr>
              <w:t>8</w:t>
            </w:r>
            <w:r>
              <w:rPr>
                <w:rFonts w:eastAsiaTheme="minorEastAsia" w:hint="eastAsia"/>
                <w:sz w:val="21"/>
                <w:szCs w:val="21"/>
              </w:rPr>
              <w:t>号</w:t>
            </w:r>
          </w:p>
        </w:tc>
      </w:tr>
      <w:tr w:rsidR="00274B78">
        <w:trPr>
          <w:trHeight w:val="4371"/>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b/>
                <w:bCs/>
                <w:sz w:val="21"/>
                <w:szCs w:val="21"/>
              </w:rPr>
              <w:t>单位简介</w:t>
            </w:r>
          </w:p>
        </w:tc>
        <w:tc>
          <w:tcPr>
            <w:tcW w:w="8364"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西南石油大学是新中国创建的第二所石油本科院校，是一所中央与地方共建、以四川省人民政府管理为主的高等学校。</w:t>
            </w:r>
            <w:r>
              <w:rPr>
                <w:rFonts w:eastAsiaTheme="minorEastAsia" w:hint="eastAsia"/>
                <w:sz w:val="21"/>
                <w:szCs w:val="21"/>
              </w:rPr>
              <w:t>2013</w:t>
            </w:r>
            <w:r>
              <w:rPr>
                <w:rFonts w:eastAsiaTheme="minorEastAsia" w:hint="eastAsia"/>
                <w:sz w:val="21"/>
                <w:szCs w:val="21"/>
              </w:rPr>
              <w:t>年，学校入选</w:t>
            </w:r>
            <w:r>
              <w:rPr>
                <w:rFonts w:eastAsiaTheme="minorEastAsia" w:hint="eastAsia"/>
                <w:sz w:val="21"/>
                <w:szCs w:val="21"/>
              </w:rPr>
              <w:t>"</w:t>
            </w:r>
            <w:r>
              <w:rPr>
                <w:rFonts w:eastAsiaTheme="minorEastAsia" w:hint="eastAsia"/>
                <w:sz w:val="21"/>
                <w:szCs w:val="21"/>
              </w:rPr>
              <w:t>国家中西部高校基础能力建设工程</w:t>
            </w:r>
            <w:r>
              <w:rPr>
                <w:rFonts w:eastAsiaTheme="minorEastAsia" w:hint="eastAsia"/>
                <w:sz w:val="21"/>
                <w:szCs w:val="21"/>
              </w:rPr>
              <w:t>"</w:t>
            </w:r>
            <w:r>
              <w:rPr>
                <w:rFonts w:eastAsiaTheme="minorEastAsia" w:hint="eastAsia"/>
                <w:sz w:val="21"/>
                <w:szCs w:val="21"/>
              </w:rPr>
              <w:t>，成为入选该工程的</w:t>
            </w:r>
            <w:r>
              <w:rPr>
                <w:rFonts w:eastAsiaTheme="minorEastAsia" w:hint="eastAsia"/>
                <w:sz w:val="21"/>
                <w:szCs w:val="21"/>
              </w:rPr>
              <w:t>100</w:t>
            </w:r>
            <w:r>
              <w:rPr>
                <w:rFonts w:eastAsiaTheme="minorEastAsia" w:hint="eastAsia"/>
                <w:sz w:val="21"/>
                <w:szCs w:val="21"/>
              </w:rPr>
              <w:t>所高校之一。</w:t>
            </w:r>
            <w:r>
              <w:rPr>
                <w:rFonts w:eastAsiaTheme="minorEastAsia" w:hint="eastAsia"/>
                <w:sz w:val="21"/>
                <w:szCs w:val="21"/>
              </w:rPr>
              <w:t>2017</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月，入选为国家首批“双一流”世界一流学科建设高校。</w:t>
            </w:r>
            <w:r>
              <w:rPr>
                <w:rFonts w:eastAsiaTheme="minorEastAsia" w:hint="eastAsia"/>
                <w:sz w:val="21"/>
                <w:szCs w:val="21"/>
              </w:rPr>
              <w:t>2022</w:t>
            </w:r>
            <w:r>
              <w:rPr>
                <w:rFonts w:eastAsiaTheme="minorEastAsia" w:hint="eastAsia"/>
                <w:sz w:val="21"/>
                <w:szCs w:val="21"/>
              </w:rPr>
              <w:t>年</w:t>
            </w:r>
            <w:r>
              <w:rPr>
                <w:rFonts w:eastAsiaTheme="minorEastAsia" w:hint="eastAsia"/>
                <w:sz w:val="21"/>
                <w:szCs w:val="21"/>
              </w:rPr>
              <w:t>2</w:t>
            </w:r>
            <w:r>
              <w:rPr>
                <w:rFonts w:eastAsiaTheme="minorEastAsia" w:hint="eastAsia"/>
                <w:sz w:val="21"/>
                <w:szCs w:val="21"/>
              </w:rPr>
              <w:t>月，入选国家第二轮“双一流”建设高校及建设学科名单。学校现有教职工</w:t>
            </w:r>
            <w:r>
              <w:rPr>
                <w:rFonts w:eastAsiaTheme="minorEastAsia" w:hint="eastAsia"/>
                <w:sz w:val="21"/>
                <w:szCs w:val="21"/>
              </w:rPr>
              <w:t>2753</w:t>
            </w:r>
            <w:r>
              <w:rPr>
                <w:rFonts w:eastAsiaTheme="minorEastAsia" w:hint="eastAsia"/>
                <w:sz w:val="21"/>
                <w:szCs w:val="21"/>
              </w:rPr>
              <w:t>人，有正高级专业技术职务人员</w:t>
            </w:r>
            <w:r>
              <w:rPr>
                <w:rFonts w:eastAsiaTheme="minorEastAsia" w:hint="eastAsia"/>
                <w:sz w:val="21"/>
                <w:szCs w:val="21"/>
              </w:rPr>
              <w:t>382</w:t>
            </w:r>
            <w:r>
              <w:rPr>
                <w:rFonts w:eastAsiaTheme="minorEastAsia" w:hint="eastAsia"/>
                <w:sz w:val="21"/>
                <w:szCs w:val="21"/>
              </w:rPr>
              <w:t>人，副高级专业技术职务人员</w:t>
            </w:r>
            <w:r>
              <w:rPr>
                <w:rFonts w:eastAsiaTheme="minorEastAsia" w:hint="eastAsia"/>
                <w:sz w:val="21"/>
                <w:szCs w:val="21"/>
              </w:rPr>
              <w:t>721</w:t>
            </w:r>
            <w:r>
              <w:rPr>
                <w:rFonts w:eastAsiaTheme="minorEastAsia" w:hint="eastAsia"/>
                <w:sz w:val="21"/>
                <w:szCs w:val="21"/>
              </w:rPr>
              <w:t>人。其中有中国工程院院士</w:t>
            </w:r>
            <w:r>
              <w:rPr>
                <w:rFonts w:eastAsiaTheme="minorEastAsia" w:hint="eastAsia"/>
                <w:sz w:val="21"/>
                <w:szCs w:val="21"/>
              </w:rPr>
              <w:t>1</w:t>
            </w:r>
            <w:r>
              <w:rPr>
                <w:rFonts w:eastAsiaTheme="minorEastAsia" w:hint="eastAsia"/>
                <w:sz w:val="21"/>
                <w:szCs w:val="21"/>
              </w:rPr>
              <w:t>人，德国工程院院士</w:t>
            </w:r>
            <w:r>
              <w:rPr>
                <w:rFonts w:eastAsiaTheme="minorEastAsia" w:hint="eastAsia"/>
                <w:sz w:val="21"/>
                <w:szCs w:val="21"/>
              </w:rPr>
              <w:t>1</w:t>
            </w:r>
            <w:r>
              <w:rPr>
                <w:rFonts w:eastAsiaTheme="minorEastAsia" w:hint="eastAsia"/>
                <w:sz w:val="21"/>
                <w:szCs w:val="21"/>
              </w:rPr>
              <w:t>人，中国两院院士增选有效候选人</w:t>
            </w:r>
            <w:r>
              <w:rPr>
                <w:rFonts w:eastAsiaTheme="minorEastAsia" w:hint="eastAsia"/>
                <w:sz w:val="21"/>
                <w:szCs w:val="21"/>
              </w:rPr>
              <w:t>3</w:t>
            </w:r>
            <w:r>
              <w:rPr>
                <w:rFonts w:eastAsiaTheme="minorEastAsia" w:hint="eastAsia"/>
                <w:sz w:val="21"/>
                <w:szCs w:val="21"/>
              </w:rPr>
              <w:t>人。</w:t>
            </w:r>
          </w:p>
          <w:p w:rsidR="00274B78" w:rsidRDefault="004E046F">
            <w:pPr>
              <w:adjustRightInd w:val="0"/>
              <w:snapToGrid w:val="0"/>
              <w:spacing w:line="360" w:lineRule="auto"/>
              <w:ind w:firstLineChars="200" w:firstLine="420"/>
              <w:rPr>
                <w:rFonts w:eastAsiaTheme="minorEastAsia"/>
                <w:sz w:val="18"/>
                <w:szCs w:val="18"/>
              </w:rPr>
            </w:pPr>
            <w:r>
              <w:rPr>
                <w:rFonts w:eastAsiaTheme="minorEastAsia" w:hint="eastAsia"/>
                <w:sz w:val="21"/>
                <w:szCs w:val="21"/>
              </w:rPr>
              <w:t xml:space="preserve">    </w:t>
            </w:r>
            <w:r>
              <w:rPr>
                <w:rFonts w:eastAsiaTheme="minorEastAsia" w:hint="eastAsia"/>
                <w:sz w:val="21"/>
                <w:szCs w:val="21"/>
              </w:rPr>
              <w:t>西南石油大学于</w:t>
            </w:r>
            <w:r>
              <w:rPr>
                <w:rFonts w:eastAsiaTheme="minorEastAsia" w:hint="eastAsia"/>
                <w:sz w:val="21"/>
                <w:szCs w:val="21"/>
              </w:rPr>
              <w:t>1991</w:t>
            </w:r>
            <w:r>
              <w:rPr>
                <w:rFonts w:eastAsiaTheme="minorEastAsia" w:hint="eastAsia"/>
                <w:sz w:val="21"/>
                <w:szCs w:val="21"/>
              </w:rPr>
              <w:t>年设立博士后科研流动站，现有石油与天然气工程、地质资源与地质工程、机械工程、化学工程与技术、地质学</w:t>
            </w:r>
            <w:r>
              <w:rPr>
                <w:rFonts w:eastAsiaTheme="minorEastAsia" w:hint="eastAsia"/>
                <w:sz w:val="21"/>
                <w:szCs w:val="21"/>
              </w:rPr>
              <w:t>5</w:t>
            </w:r>
            <w:r>
              <w:rPr>
                <w:rFonts w:eastAsiaTheme="minorEastAsia" w:hint="eastAsia"/>
                <w:sz w:val="21"/>
                <w:szCs w:val="21"/>
              </w:rPr>
              <w:t>个博士后科研流动站。其中石油与天然气工程博士后科</w:t>
            </w:r>
            <w:r>
              <w:rPr>
                <w:rFonts w:eastAsiaTheme="minorEastAsia" w:hint="eastAsia"/>
                <w:sz w:val="21"/>
                <w:szCs w:val="21"/>
              </w:rPr>
              <w:t>研流动站在</w:t>
            </w:r>
            <w:r>
              <w:rPr>
                <w:rFonts w:eastAsiaTheme="minorEastAsia" w:hint="eastAsia"/>
                <w:sz w:val="21"/>
                <w:szCs w:val="21"/>
              </w:rPr>
              <w:t>2005</w:t>
            </w:r>
            <w:r>
              <w:rPr>
                <w:rFonts w:eastAsiaTheme="minorEastAsia" w:hint="eastAsia"/>
                <w:sz w:val="21"/>
                <w:szCs w:val="21"/>
              </w:rPr>
              <w:t>年、</w:t>
            </w:r>
            <w:r>
              <w:rPr>
                <w:rFonts w:eastAsiaTheme="minorEastAsia" w:hint="eastAsia"/>
                <w:sz w:val="21"/>
                <w:szCs w:val="21"/>
              </w:rPr>
              <w:t>2020</w:t>
            </w:r>
            <w:r>
              <w:rPr>
                <w:rFonts w:eastAsiaTheme="minorEastAsia" w:hint="eastAsia"/>
                <w:sz w:val="21"/>
                <w:szCs w:val="21"/>
              </w:rPr>
              <w:t>年评为“全国优秀博士后科研流动站”。</w:t>
            </w:r>
          </w:p>
        </w:tc>
      </w:tr>
      <w:tr w:rsidR="00274B78">
        <w:trPr>
          <w:trHeight w:val="2964"/>
          <w:jc w:val="center"/>
        </w:trPr>
        <w:tc>
          <w:tcPr>
            <w:tcW w:w="11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4"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由于学校将出台新的博士后政策，因此请有意向到本校从事博士后研究的优秀博士关注学校主页，查询最新的引进政策。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其余博士后的薪酬待遇与引进政策根据项目与博士后自身情况面议。</w:t>
            </w:r>
          </w:p>
        </w:tc>
      </w:tr>
    </w:tbl>
    <w:p w:rsidR="00274B78" w:rsidRDefault="00274B78">
      <w:pPr>
        <w:adjustRightInd w:val="0"/>
        <w:snapToGrid w:val="0"/>
        <w:spacing w:line="14"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1"/>
        <w:gridCol w:w="764"/>
        <w:gridCol w:w="966"/>
        <w:gridCol w:w="1537"/>
        <w:gridCol w:w="1751"/>
        <w:gridCol w:w="2172"/>
      </w:tblGrid>
      <w:tr w:rsidR="00274B78">
        <w:trPr>
          <w:trHeight w:val="790"/>
          <w:tblHeader/>
          <w:jc w:val="center"/>
        </w:trPr>
        <w:tc>
          <w:tcPr>
            <w:tcW w:w="256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6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3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5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7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师资博士后</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20</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石油与天然气工程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c>
          <w:tcPr>
            <w:tcW w:w="217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r>
      <w:tr w:rsidR="00274B78">
        <w:trPr>
          <w:trHeight w:val="1417"/>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师资博士后</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3</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地质资源与地质工程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c>
          <w:tcPr>
            <w:tcW w:w="217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lastRenderedPageBreak/>
              <w:t>师资博士后</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1</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地质学</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c>
          <w:tcPr>
            <w:tcW w:w="217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师资博士后</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5</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BSH004</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机械工程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c>
          <w:tcPr>
            <w:tcW w:w="217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师资博士后</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2</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BSH005</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化学工程与技术</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c>
          <w:tcPr>
            <w:tcW w:w="217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详见西南石油大学主页招聘信息</w:t>
            </w: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油气井工程</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3</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BSH006</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石油与天然气工程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面议</w:t>
            </w:r>
          </w:p>
        </w:tc>
        <w:tc>
          <w:tcPr>
            <w:tcW w:w="2172"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油气田开发工程</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3</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BSH007</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石油与天然气工程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面议</w:t>
            </w:r>
          </w:p>
        </w:tc>
        <w:tc>
          <w:tcPr>
            <w:tcW w:w="2172"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油气储运工程</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2</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BSH008</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石油与天然气工程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面议</w:t>
            </w:r>
          </w:p>
        </w:tc>
        <w:tc>
          <w:tcPr>
            <w:tcW w:w="2172"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海洋油气工程</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2</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BSH009</w:t>
            </w:r>
          </w:p>
        </w:tc>
        <w:tc>
          <w:tcPr>
            <w:tcW w:w="153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石油与天然气工程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面议</w:t>
            </w:r>
          </w:p>
        </w:tc>
        <w:tc>
          <w:tcPr>
            <w:tcW w:w="2172"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走滑断层及其控储控藏理论技术研究</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BSH010</w:t>
            </w:r>
          </w:p>
        </w:tc>
        <w:tc>
          <w:tcPr>
            <w:tcW w:w="1537"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地质学</w:t>
            </w:r>
            <w:r>
              <w:rPr>
                <w:rFonts w:eastAsiaTheme="minorEastAsia"/>
                <w:sz w:val="21"/>
                <w:szCs w:val="21"/>
              </w:rPr>
              <w:t>/</w:t>
            </w:r>
            <w:r>
              <w:rPr>
                <w:rFonts w:eastAsiaTheme="minorEastAsia"/>
                <w:sz w:val="21"/>
                <w:szCs w:val="21"/>
              </w:rPr>
              <w:t>地质资源与地质工程</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面议</w:t>
            </w:r>
          </w:p>
        </w:tc>
        <w:tc>
          <w:tcPr>
            <w:tcW w:w="2172"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61"/>
          <w:jc w:val="center"/>
        </w:trPr>
        <w:tc>
          <w:tcPr>
            <w:tcW w:w="2561"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川南深层海相页岩气地质</w:t>
            </w:r>
            <w:r>
              <w:rPr>
                <w:rFonts w:eastAsiaTheme="minorEastAsia"/>
                <w:sz w:val="21"/>
                <w:szCs w:val="21"/>
              </w:rPr>
              <w:t>-</w:t>
            </w:r>
            <w:r>
              <w:rPr>
                <w:rFonts w:eastAsiaTheme="minorEastAsia"/>
                <w:sz w:val="21"/>
                <w:szCs w:val="21"/>
              </w:rPr>
              <w:t>工程双甜点预测理论与关键技术研究</w:t>
            </w:r>
          </w:p>
        </w:tc>
        <w:tc>
          <w:tcPr>
            <w:tcW w:w="7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6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BSH011</w:t>
            </w:r>
          </w:p>
        </w:tc>
        <w:tc>
          <w:tcPr>
            <w:tcW w:w="1537"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地质资源与地质工程</w:t>
            </w:r>
            <w:r>
              <w:rPr>
                <w:rFonts w:eastAsiaTheme="minorEastAsia"/>
                <w:sz w:val="21"/>
                <w:szCs w:val="21"/>
              </w:rPr>
              <w:t>/</w:t>
            </w:r>
            <w:r>
              <w:rPr>
                <w:rFonts w:eastAsiaTheme="minorEastAsia"/>
                <w:sz w:val="21"/>
                <w:szCs w:val="21"/>
              </w:rPr>
              <w:t>地质学</w:t>
            </w:r>
          </w:p>
        </w:tc>
        <w:tc>
          <w:tcPr>
            <w:tcW w:w="175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17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高校或</w:t>
            </w:r>
            <w:r>
              <w:rPr>
                <w:rFonts w:eastAsiaTheme="minorEastAsia"/>
                <w:sz w:val="21"/>
                <w:szCs w:val="21"/>
              </w:rPr>
              <w:t>211</w:t>
            </w:r>
            <w:r>
              <w:rPr>
                <w:rFonts w:eastAsiaTheme="minorEastAsia"/>
                <w:sz w:val="21"/>
                <w:szCs w:val="21"/>
              </w:rPr>
              <w:t>高校或双一流高校</w:t>
            </w:r>
          </w:p>
        </w:tc>
      </w:tr>
    </w:tbl>
    <w:p w:rsidR="00274B78" w:rsidRDefault="004E046F">
      <w:pPr>
        <w:pStyle w:val="2"/>
        <w:rPr>
          <w:rFonts w:ascii="Times New Roman" w:hAnsi="Times New Roman"/>
        </w:rPr>
      </w:pPr>
      <w:r>
        <w:rPr>
          <w:rFonts w:ascii="Times New Roman" w:hAnsi="Times New Roman"/>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76" w:name="_Toc19682"/>
      <w:bookmarkStart w:id="77" w:name="_Toc27316"/>
      <w:bookmarkStart w:id="78" w:name="_Toc26844"/>
      <w:bookmarkStart w:id="79" w:name="_Toc17049"/>
      <w:bookmarkStart w:id="80" w:name="_Toc31456"/>
      <w:bookmarkStart w:id="81" w:name="_Toc19649"/>
      <w:r>
        <w:rPr>
          <w:rFonts w:eastAsia="方正小标宋简体"/>
          <w:sz w:val="44"/>
          <w:szCs w:val="44"/>
        </w:rPr>
        <w:t>中国工程物理研究院材料研究所</w:t>
      </w:r>
      <w:bookmarkEnd w:id="76"/>
      <w:bookmarkEnd w:id="77"/>
      <w:bookmarkEnd w:id="78"/>
      <w:bookmarkEnd w:id="79"/>
      <w:bookmarkEnd w:id="80"/>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8"/>
        <w:gridCol w:w="901"/>
        <w:gridCol w:w="825"/>
        <w:gridCol w:w="7"/>
        <w:gridCol w:w="1153"/>
        <w:gridCol w:w="724"/>
        <w:gridCol w:w="1009"/>
        <w:gridCol w:w="59"/>
        <w:gridCol w:w="1430"/>
        <w:gridCol w:w="196"/>
        <w:gridCol w:w="1769"/>
      </w:tblGrid>
      <w:tr w:rsidR="00274B78">
        <w:trPr>
          <w:trHeight w:val="567"/>
          <w:jc w:val="center"/>
        </w:trPr>
        <w:tc>
          <w:tcPr>
            <w:tcW w:w="1678"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单位性质</w:t>
            </w:r>
          </w:p>
        </w:tc>
        <w:tc>
          <w:tcPr>
            <w:tcW w:w="1733" w:type="dxa"/>
            <w:gridSpan w:val="3"/>
            <w:shd w:val="clear" w:color="000000" w:fill="auto"/>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科研院所</w:t>
            </w:r>
          </w:p>
        </w:tc>
        <w:tc>
          <w:tcPr>
            <w:tcW w:w="187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设站单位类型</w:t>
            </w:r>
          </w:p>
        </w:tc>
        <w:tc>
          <w:tcPr>
            <w:tcW w:w="1068" w:type="dxa"/>
            <w:gridSpan w:val="2"/>
            <w:shd w:val="clear" w:color="000000" w:fill="auto"/>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流动站</w:t>
            </w:r>
          </w:p>
        </w:tc>
        <w:tc>
          <w:tcPr>
            <w:tcW w:w="162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单位所在城市</w:t>
            </w:r>
          </w:p>
        </w:tc>
        <w:tc>
          <w:tcPr>
            <w:tcW w:w="1769" w:type="dxa"/>
            <w:shd w:val="clear" w:color="000000" w:fill="auto"/>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江油</w:t>
            </w:r>
          </w:p>
        </w:tc>
      </w:tr>
      <w:tr w:rsidR="00274B78">
        <w:trPr>
          <w:trHeight w:val="567"/>
          <w:jc w:val="center"/>
        </w:trPr>
        <w:tc>
          <w:tcPr>
            <w:tcW w:w="1678"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通讯地址</w:t>
            </w:r>
          </w:p>
        </w:tc>
        <w:tc>
          <w:tcPr>
            <w:tcW w:w="8073" w:type="dxa"/>
            <w:gridSpan w:val="10"/>
            <w:shd w:val="clear" w:color="000000" w:fill="auto"/>
            <w:noWrap/>
            <w:vAlign w:val="center"/>
          </w:tcPr>
          <w:p w:rsidR="00274B78" w:rsidRDefault="004E046F">
            <w:pPr>
              <w:adjustRightInd w:val="0"/>
              <w:snapToGrid w:val="0"/>
              <w:spacing w:line="240" w:lineRule="auto"/>
              <w:ind w:firstLine="0"/>
              <w:jc w:val="center"/>
              <w:rPr>
                <w:rFonts w:eastAsia="宋体"/>
                <w:sz w:val="21"/>
                <w:szCs w:val="21"/>
              </w:rPr>
            </w:pPr>
            <w:r>
              <w:rPr>
                <w:rFonts w:eastAsia="宋体" w:hint="eastAsia"/>
                <w:sz w:val="21"/>
                <w:szCs w:val="21"/>
              </w:rPr>
              <w:t>四川省江油市华丰新村</w:t>
            </w:r>
            <w:r>
              <w:rPr>
                <w:rFonts w:eastAsia="宋体" w:hint="eastAsia"/>
                <w:sz w:val="21"/>
                <w:szCs w:val="21"/>
              </w:rPr>
              <w:t>9</w:t>
            </w:r>
            <w:r>
              <w:rPr>
                <w:rFonts w:eastAsia="宋体" w:hint="eastAsia"/>
                <w:sz w:val="21"/>
                <w:szCs w:val="21"/>
              </w:rPr>
              <w:t>信箱</w:t>
            </w:r>
            <w:r>
              <w:rPr>
                <w:rFonts w:eastAsia="宋体" w:hint="eastAsia"/>
                <w:sz w:val="21"/>
                <w:szCs w:val="21"/>
              </w:rPr>
              <w:t>25</w:t>
            </w:r>
            <w:r>
              <w:rPr>
                <w:rFonts w:eastAsia="宋体" w:hint="eastAsia"/>
                <w:sz w:val="21"/>
                <w:szCs w:val="21"/>
              </w:rPr>
              <w:t>分箱</w:t>
            </w:r>
          </w:p>
        </w:tc>
      </w:tr>
      <w:tr w:rsidR="00274B78">
        <w:trPr>
          <w:trHeight w:val="4447"/>
          <w:jc w:val="center"/>
        </w:trPr>
        <w:tc>
          <w:tcPr>
            <w:tcW w:w="1678"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单位简介</w:t>
            </w:r>
          </w:p>
        </w:tc>
        <w:tc>
          <w:tcPr>
            <w:tcW w:w="8073" w:type="dxa"/>
            <w:gridSpan w:val="10"/>
            <w:shd w:val="clear" w:color="000000"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材料研究所创建于</w:t>
            </w:r>
            <w:r>
              <w:rPr>
                <w:rFonts w:eastAsiaTheme="minorEastAsia"/>
                <w:sz w:val="21"/>
                <w:szCs w:val="21"/>
              </w:rPr>
              <w:t xml:space="preserve">1969 </w:t>
            </w:r>
            <w:r>
              <w:rPr>
                <w:rFonts w:eastAsiaTheme="minorEastAsia"/>
                <w:sz w:val="21"/>
                <w:szCs w:val="21"/>
              </w:rPr>
              <w:t>年，是国家重点投资建设，拥有国内外先进技术装备，承担科研和生产任务的重要基地。</w:t>
            </w:r>
            <w:r>
              <w:rPr>
                <w:rFonts w:eastAsiaTheme="minorEastAsia"/>
                <w:sz w:val="21"/>
                <w:szCs w:val="21"/>
              </w:rPr>
              <w:t xml:space="preserve"> </w:t>
            </w:r>
          </w:p>
          <w:p w:rsidR="00274B78" w:rsidRDefault="004E046F">
            <w:pPr>
              <w:adjustRightInd w:val="0"/>
              <w:snapToGrid w:val="0"/>
              <w:spacing w:line="360" w:lineRule="auto"/>
              <w:ind w:firstLineChars="200" w:firstLine="420"/>
              <w:rPr>
                <w:rFonts w:eastAsia="宋体"/>
                <w:sz w:val="21"/>
                <w:szCs w:val="21"/>
              </w:rPr>
            </w:pPr>
            <w:r>
              <w:rPr>
                <w:rFonts w:eastAsiaTheme="minorEastAsia"/>
                <w:sz w:val="21"/>
                <w:szCs w:val="21"/>
              </w:rPr>
              <w:t>国家计划中单列，为国务院所属的全民所有制科研事业单位。材料研究所坚持</w:t>
            </w:r>
            <w:r>
              <w:rPr>
                <w:rFonts w:eastAsiaTheme="minorEastAsia"/>
                <w:sz w:val="21"/>
                <w:szCs w:val="21"/>
              </w:rPr>
              <w:t>“</w:t>
            </w:r>
            <w:r>
              <w:rPr>
                <w:rFonts w:eastAsiaTheme="minorEastAsia"/>
                <w:sz w:val="21"/>
                <w:szCs w:val="21"/>
              </w:rPr>
              <w:t>人才强所</w:t>
            </w:r>
            <w:r>
              <w:rPr>
                <w:rFonts w:eastAsiaTheme="minorEastAsia"/>
                <w:sz w:val="21"/>
                <w:szCs w:val="21"/>
              </w:rPr>
              <w:t>”</w:t>
            </w:r>
            <w:r>
              <w:rPr>
                <w:rFonts w:eastAsiaTheme="minorEastAsia"/>
                <w:sz w:val="21"/>
                <w:szCs w:val="21"/>
              </w:rPr>
              <w:t>战略，实施全方位、立体化的人才培养与发展体系。通过新聘人员以老带新、设立特聘岗位、骨干外派研修、依托高校培养等多种途径和措施，以及充分发挥博士后流动站、国家级技能大师工作室和所技能强化培训工作站的作用，在基础研究、技术研发、操作技能等方面培养造就创新型人才。现具有</w:t>
            </w:r>
            <w:r>
              <w:rPr>
                <w:rFonts w:eastAsiaTheme="minorEastAsia"/>
                <w:sz w:val="21"/>
                <w:szCs w:val="21"/>
              </w:rPr>
              <w:t>“</w:t>
            </w:r>
            <w:r>
              <w:rPr>
                <w:rFonts w:eastAsiaTheme="minorEastAsia"/>
                <w:sz w:val="21"/>
                <w:szCs w:val="21"/>
              </w:rPr>
              <w:t>核燃料循环与材料专业</w:t>
            </w:r>
            <w:r>
              <w:rPr>
                <w:rFonts w:eastAsiaTheme="minorEastAsia"/>
                <w:sz w:val="21"/>
                <w:szCs w:val="21"/>
              </w:rPr>
              <w:t>”</w:t>
            </w:r>
            <w:r>
              <w:rPr>
                <w:rFonts w:eastAsiaTheme="minorEastAsia"/>
                <w:sz w:val="21"/>
                <w:szCs w:val="21"/>
              </w:rPr>
              <w:t>、</w:t>
            </w:r>
            <w:r>
              <w:rPr>
                <w:rFonts w:eastAsiaTheme="minorEastAsia"/>
                <w:sz w:val="21"/>
                <w:szCs w:val="21"/>
              </w:rPr>
              <w:t>“</w:t>
            </w:r>
            <w:r>
              <w:rPr>
                <w:rFonts w:eastAsiaTheme="minorEastAsia"/>
                <w:sz w:val="21"/>
                <w:szCs w:val="21"/>
              </w:rPr>
              <w:t>辐射防护及环境保护专业</w:t>
            </w:r>
            <w:r>
              <w:rPr>
                <w:rFonts w:eastAsiaTheme="minorEastAsia"/>
                <w:sz w:val="21"/>
                <w:szCs w:val="21"/>
              </w:rPr>
              <w:t>”</w:t>
            </w:r>
            <w:r>
              <w:rPr>
                <w:rFonts w:eastAsiaTheme="minorEastAsia"/>
                <w:sz w:val="21"/>
                <w:szCs w:val="21"/>
              </w:rPr>
              <w:t>、</w:t>
            </w:r>
            <w:r>
              <w:rPr>
                <w:rFonts w:eastAsiaTheme="minorEastAsia"/>
                <w:sz w:val="21"/>
                <w:szCs w:val="21"/>
              </w:rPr>
              <w:t>“</w:t>
            </w:r>
            <w:r>
              <w:rPr>
                <w:rFonts w:eastAsiaTheme="minorEastAsia"/>
                <w:sz w:val="21"/>
                <w:szCs w:val="21"/>
              </w:rPr>
              <w:t>材料科学与工程专业</w:t>
            </w:r>
            <w:r>
              <w:rPr>
                <w:rFonts w:eastAsiaTheme="minorEastAsia"/>
                <w:sz w:val="21"/>
                <w:szCs w:val="21"/>
              </w:rPr>
              <w:t>”“</w:t>
            </w:r>
            <w:r>
              <w:rPr>
                <w:rFonts w:eastAsiaTheme="minorEastAsia"/>
                <w:sz w:val="21"/>
                <w:szCs w:val="21"/>
              </w:rPr>
              <w:t>机械工程专业</w:t>
            </w:r>
            <w:r>
              <w:rPr>
                <w:rFonts w:eastAsiaTheme="minorEastAsia"/>
                <w:sz w:val="21"/>
                <w:szCs w:val="21"/>
              </w:rPr>
              <w:t>”</w:t>
            </w:r>
            <w:r>
              <w:rPr>
                <w:rFonts w:eastAsiaTheme="minorEastAsia"/>
                <w:sz w:val="21"/>
                <w:szCs w:val="21"/>
              </w:rPr>
              <w:t>博士和硕士学位授权点，</w:t>
            </w:r>
            <w:r>
              <w:rPr>
                <w:rFonts w:eastAsiaTheme="minorEastAsia"/>
                <w:sz w:val="21"/>
                <w:szCs w:val="21"/>
              </w:rPr>
              <w:t>“</w:t>
            </w:r>
            <w:r>
              <w:rPr>
                <w:rFonts w:eastAsiaTheme="minorEastAsia"/>
                <w:sz w:val="21"/>
                <w:szCs w:val="21"/>
              </w:rPr>
              <w:t>核技术及应用专业</w:t>
            </w:r>
            <w:r>
              <w:rPr>
                <w:rFonts w:eastAsiaTheme="minorEastAsia"/>
                <w:sz w:val="21"/>
                <w:szCs w:val="21"/>
              </w:rPr>
              <w:t>”</w:t>
            </w:r>
            <w:r>
              <w:rPr>
                <w:rFonts w:eastAsiaTheme="minorEastAsia"/>
                <w:sz w:val="21"/>
                <w:szCs w:val="21"/>
              </w:rPr>
              <w:t>硕士学位授权点，现有博士研究生导师</w:t>
            </w:r>
            <w:r>
              <w:rPr>
                <w:rFonts w:eastAsiaTheme="minorEastAsia"/>
                <w:sz w:val="21"/>
                <w:szCs w:val="21"/>
              </w:rPr>
              <w:t>32</w:t>
            </w:r>
            <w:r>
              <w:rPr>
                <w:rFonts w:eastAsiaTheme="minorEastAsia"/>
                <w:sz w:val="21"/>
                <w:szCs w:val="21"/>
              </w:rPr>
              <w:t>名、硕士研究生导师</w:t>
            </w:r>
            <w:r>
              <w:rPr>
                <w:rFonts w:eastAsiaTheme="minorEastAsia"/>
                <w:sz w:val="21"/>
                <w:szCs w:val="21"/>
              </w:rPr>
              <w:t>67</w:t>
            </w:r>
            <w:r>
              <w:rPr>
                <w:rFonts w:eastAsiaTheme="minorEastAsia"/>
                <w:sz w:val="21"/>
                <w:szCs w:val="21"/>
              </w:rPr>
              <w:t>名。</w:t>
            </w:r>
          </w:p>
        </w:tc>
      </w:tr>
      <w:tr w:rsidR="00274B78">
        <w:trPr>
          <w:trHeight w:val="2404"/>
          <w:jc w:val="center"/>
        </w:trPr>
        <w:tc>
          <w:tcPr>
            <w:tcW w:w="1678"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单位博士后</w:t>
            </w:r>
          </w:p>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主要政策</w:t>
            </w:r>
          </w:p>
        </w:tc>
        <w:tc>
          <w:tcPr>
            <w:tcW w:w="8073" w:type="dxa"/>
            <w:gridSpan w:val="10"/>
            <w:shd w:val="clear" w:color="000000" w:fill="auto"/>
            <w:vAlign w:val="center"/>
          </w:tcPr>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申请进站人员原则上应是在国内外获得博士学位两年以内，品学兼优，身心健康，具备较高的学术水平和较强的科研能力；博士后入站后，视情况可给予相应经费资助；博士后人员期满出站，其就业实行双向选择、自主择业，在站期间表现优异的博士后人员，可在期满后参加院内招聘，招聘通过后方可留所工作；博士后人员实行年薪制。</w:t>
            </w:r>
          </w:p>
        </w:tc>
      </w:tr>
      <w:tr w:rsidR="00274B78">
        <w:trPr>
          <w:trHeight w:val="748"/>
          <w:tblHeader/>
          <w:jc w:val="center"/>
        </w:trPr>
        <w:tc>
          <w:tcPr>
            <w:tcW w:w="257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825" w:type="dxa"/>
            <w:shd w:val="clear" w:color="auto" w:fill="E7E6E6" w:themeFill="background2"/>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16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7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（一级学科</w:t>
            </w:r>
            <w:r>
              <w:rPr>
                <w:rFonts w:eastAsiaTheme="minorEastAsia" w:hint="eastAsia"/>
                <w:b/>
                <w:bCs/>
                <w:sz w:val="21"/>
                <w:szCs w:val="21"/>
              </w:rPr>
              <w:t>）</w:t>
            </w:r>
          </w:p>
        </w:tc>
        <w:tc>
          <w:tcPr>
            <w:tcW w:w="148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宋体"/>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6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等要求</w:t>
            </w:r>
          </w:p>
        </w:tc>
      </w:tr>
      <w:tr w:rsidR="00274B78">
        <w:trPr>
          <w:trHeight w:val="1474"/>
          <w:jc w:val="center"/>
        </w:trPr>
        <w:tc>
          <w:tcPr>
            <w:tcW w:w="257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宋体"/>
                <w:sz w:val="21"/>
                <w:szCs w:val="21"/>
              </w:rPr>
            </w:pPr>
            <w:r>
              <w:rPr>
                <w:rFonts w:eastAsiaTheme="minorEastAsia"/>
                <w:sz w:val="21"/>
                <w:szCs w:val="21"/>
              </w:rPr>
              <w:t>基于催化加氢的新型多元合金催化剂的设计、制备及构效关系研究</w:t>
            </w:r>
          </w:p>
        </w:tc>
        <w:tc>
          <w:tcPr>
            <w:tcW w:w="825"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1</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BSH001</w:t>
            </w:r>
          </w:p>
        </w:tc>
        <w:tc>
          <w:tcPr>
            <w:tcW w:w="1733"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材料或化学</w:t>
            </w:r>
          </w:p>
        </w:tc>
        <w:tc>
          <w:tcPr>
            <w:tcW w:w="148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35-40</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符合中物院博士后进站基本要求的院校</w:t>
            </w:r>
          </w:p>
        </w:tc>
      </w:tr>
      <w:tr w:rsidR="00274B78">
        <w:trPr>
          <w:trHeight w:val="1728"/>
          <w:jc w:val="center"/>
        </w:trPr>
        <w:tc>
          <w:tcPr>
            <w:tcW w:w="257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宋体"/>
                <w:sz w:val="21"/>
                <w:szCs w:val="21"/>
              </w:rPr>
            </w:pPr>
            <w:r>
              <w:rPr>
                <w:rFonts w:eastAsiaTheme="minorEastAsia"/>
                <w:sz w:val="21"/>
                <w:szCs w:val="21"/>
              </w:rPr>
              <w:t>高性能</w:t>
            </w:r>
            <w:r>
              <w:rPr>
                <w:rFonts w:eastAsiaTheme="minorEastAsia"/>
                <w:sz w:val="21"/>
                <w:szCs w:val="21"/>
              </w:rPr>
              <w:t>Ti</w:t>
            </w:r>
            <w:r>
              <w:rPr>
                <w:rFonts w:eastAsiaTheme="minorEastAsia"/>
                <w:sz w:val="21"/>
                <w:szCs w:val="21"/>
              </w:rPr>
              <w:t>、</w:t>
            </w:r>
            <w:r>
              <w:rPr>
                <w:rFonts w:eastAsiaTheme="minorEastAsia"/>
                <w:sz w:val="21"/>
                <w:szCs w:val="21"/>
              </w:rPr>
              <w:t>Zr</w:t>
            </w:r>
            <w:r>
              <w:rPr>
                <w:rFonts w:eastAsiaTheme="minorEastAsia"/>
                <w:sz w:val="21"/>
                <w:szCs w:val="21"/>
              </w:rPr>
              <w:t>、</w:t>
            </w:r>
            <w:r>
              <w:rPr>
                <w:rFonts w:eastAsiaTheme="minorEastAsia"/>
                <w:sz w:val="21"/>
                <w:szCs w:val="21"/>
              </w:rPr>
              <w:t>V</w:t>
            </w:r>
            <w:r>
              <w:rPr>
                <w:rFonts w:eastAsiaTheme="minorEastAsia"/>
                <w:sz w:val="21"/>
                <w:szCs w:val="21"/>
              </w:rPr>
              <w:t>、</w:t>
            </w:r>
            <w:r>
              <w:rPr>
                <w:rFonts w:eastAsiaTheme="minorEastAsia"/>
                <w:sz w:val="21"/>
                <w:szCs w:val="21"/>
              </w:rPr>
              <w:t>Mg</w:t>
            </w:r>
            <w:r>
              <w:rPr>
                <w:rFonts w:eastAsiaTheme="minorEastAsia"/>
                <w:sz w:val="21"/>
                <w:szCs w:val="21"/>
              </w:rPr>
              <w:t>基贮氢材料的高通量设计、表界面活性调控及机理研究</w:t>
            </w:r>
            <w:r>
              <w:rPr>
                <w:rFonts w:eastAsiaTheme="minorEastAsia"/>
                <w:sz w:val="21"/>
                <w:szCs w:val="21"/>
              </w:rPr>
              <w:t>(</w:t>
            </w:r>
            <w:r>
              <w:rPr>
                <w:rFonts w:eastAsiaTheme="minorEastAsia"/>
                <w:sz w:val="21"/>
                <w:szCs w:val="21"/>
              </w:rPr>
              <w:t>国家自然科学基金重点项目</w:t>
            </w:r>
            <w:r>
              <w:rPr>
                <w:rFonts w:eastAsiaTheme="minorEastAsia"/>
                <w:sz w:val="21"/>
                <w:szCs w:val="21"/>
              </w:rPr>
              <w:t>)</w:t>
            </w:r>
          </w:p>
        </w:tc>
        <w:tc>
          <w:tcPr>
            <w:tcW w:w="825"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2</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BSH002</w:t>
            </w:r>
          </w:p>
        </w:tc>
        <w:tc>
          <w:tcPr>
            <w:tcW w:w="1733"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材料、物理、化学、核技术</w:t>
            </w:r>
          </w:p>
        </w:tc>
        <w:tc>
          <w:tcPr>
            <w:tcW w:w="148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35-40</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宋体"/>
                <w:sz w:val="21"/>
                <w:szCs w:val="21"/>
              </w:rPr>
            </w:pPr>
            <w:r>
              <w:rPr>
                <w:rFonts w:eastAsiaTheme="minorEastAsia"/>
                <w:sz w:val="21"/>
                <w:szCs w:val="21"/>
              </w:rPr>
              <w:t>211</w:t>
            </w:r>
            <w:r>
              <w:rPr>
                <w:rFonts w:eastAsiaTheme="minorEastAsia"/>
                <w:sz w:val="21"/>
                <w:szCs w:val="21"/>
              </w:rPr>
              <w:t>、</w:t>
            </w:r>
            <w:r>
              <w:rPr>
                <w:rFonts w:eastAsiaTheme="minorEastAsia"/>
                <w:sz w:val="21"/>
                <w:szCs w:val="21"/>
              </w:rPr>
              <w:t>985</w:t>
            </w:r>
            <w:r>
              <w:rPr>
                <w:rFonts w:eastAsiaTheme="minorEastAsia"/>
                <w:sz w:val="21"/>
                <w:szCs w:val="21"/>
              </w:rPr>
              <w:t>学校或全国高校高水平博士</w:t>
            </w:r>
          </w:p>
        </w:tc>
      </w:tr>
      <w:tr w:rsidR="00274B78">
        <w:trPr>
          <w:trHeight w:val="748"/>
          <w:jc w:val="center"/>
        </w:trPr>
        <w:tc>
          <w:tcPr>
            <w:tcW w:w="257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lastRenderedPageBreak/>
              <w:t>项目名称</w:t>
            </w:r>
          </w:p>
        </w:tc>
        <w:tc>
          <w:tcPr>
            <w:tcW w:w="8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16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岗位</w:t>
            </w:r>
          </w:p>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编号</w:t>
            </w:r>
          </w:p>
        </w:tc>
        <w:tc>
          <w:tcPr>
            <w:tcW w:w="1733"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（一级学科</w:t>
            </w:r>
            <w:r>
              <w:rPr>
                <w:rFonts w:eastAsiaTheme="minorEastAsia" w:hint="eastAsia"/>
                <w:b/>
                <w:bCs/>
                <w:sz w:val="21"/>
                <w:szCs w:val="21"/>
              </w:rPr>
              <w:t>）</w:t>
            </w:r>
          </w:p>
        </w:tc>
        <w:tc>
          <w:tcPr>
            <w:tcW w:w="148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宋体"/>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65"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等要求</w:t>
            </w:r>
          </w:p>
        </w:tc>
      </w:tr>
      <w:tr w:rsidR="00274B78">
        <w:trPr>
          <w:trHeight w:val="1417"/>
          <w:jc w:val="center"/>
        </w:trPr>
        <w:tc>
          <w:tcPr>
            <w:tcW w:w="257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宋体"/>
                <w:sz w:val="21"/>
                <w:szCs w:val="21"/>
              </w:rPr>
            </w:pPr>
            <w:r>
              <w:rPr>
                <w:rFonts w:eastAsiaTheme="minorEastAsia"/>
                <w:sz w:val="21"/>
                <w:szCs w:val="21"/>
              </w:rPr>
              <w:t>密度泛函理论结合对偶费米子方法研究</w:t>
            </w:r>
          </w:p>
        </w:tc>
        <w:tc>
          <w:tcPr>
            <w:tcW w:w="825"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1</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BSH003</w:t>
            </w:r>
          </w:p>
        </w:tc>
        <w:tc>
          <w:tcPr>
            <w:tcW w:w="1733"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凝聚态物理</w:t>
            </w:r>
          </w:p>
        </w:tc>
        <w:tc>
          <w:tcPr>
            <w:tcW w:w="148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35-40</w:t>
            </w:r>
          </w:p>
        </w:tc>
        <w:tc>
          <w:tcPr>
            <w:tcW w:w="1965" w:type="dxa"/>
            <w:gridSpan w:val="2"/>
            <w:vMerge w:val="restart"/>
            <w:tcBorders>
              <w:top w:val="single" w:sz="4" w:space="0" w:color="auto"/>
              <w:left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不限</w:t>
            </w:r>
          </w:p>
        </w:tc>
      </w:tr>
      <w:tr w:rsidR="00274B78">
        <w:trPr>
          <w:trHeight w:val="1417"/>
          <w:jc w:val="center"/>
        </w:trPr>
        <w:tc>
          <w:tcPr>
            <w:tcW w:w="257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钚腐蚀计算模拟研究</w:t>
            </w:r>
          </w:p>
        </w:tc>
        <w:tc>
          <w:tcPr>
            <w:tcW w:w="825"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1</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BSH004</w:t>
            </w:r>
          </w:p>
        </w:tc>
        <w:tc>
          <w:tcPr>
            <w:tcW w:w="1733"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凝聚态物理</w:t>
            </w:r>
          </w:p>
        </w:tc>
        <w:tc>
          <w:tcPr>
            <w:tcW w:w="148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35-40</w:t>
            </w:r>
          </w:p>
        </w:tc>
        <w:tc>
          <w:tcPr>
            <w:tcW w:w="1965" w:type="dxa"/>
            <w:gridSpan w:val="2"/>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宋体"/>
                <w:sz w:val="21"/>
                <w:szCs w:val="21"/>
              </w:rPr>
            </w:pPr>
          </w:p>
        </w:tc>
      </w:tr>
      <w:tr w:rsidR="00274B78">
        <w:trPr>
          <w:trHeight w:val="1417"/>
          <w:jc w:val="center"/>
        </w:trPr>
        <w:tc>
          <w:tcPr>
            <w:tcW w:w="257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重锕系化合物电子结构计算研究</w:t>
            </w:r>
          </w:p>
        </w:tc>
        <w:tc>
          <w:tcPr>
            <w:tcW w:w="825"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1</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BSH005</w:t>
            </w:r>
          </w:p>
        </w:tc>
        <w:tc>
          <w:tcPr>
            <w:tcW w:w="1733"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凝聚态物理</w:t>
            </w:r>
          </w:p>
        </w:tc>
        <w:tc>
          <w:tcPr>
            <w:tcW w:w="148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35-40</w:t>
            </w:r>
          </w:p>
        </w:tc>
        <w:tc>
          <w:tcPr>
            <w:tcW w:w="1965" w:type="dxa"/>
            <w:gridSpan w:val="2"/>
            <w:vMerge/>
            <w:tcBorders>
              <w:left w:val="single" w:sz="4" w:space="0" w:color="auto"/>
              <w:bottom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color w:val="000000"/>
                <w:kern w:val="0"/>
                <w:sz w:val="21"/>
                <w:szCs w:val="21"/>
              </w:rPr>
            </w:pPr>
          </w:p>
        </w:tc>
      </w:tr>
      <w:tr w:rsidR="00274B78">
        <w:trPr>
          <w:trHeight w:val="1417"/>
          <w:jc w:val="center"/>
        </w:trPr>
        <w:tc>
          <w:tcPr>
            <w:tcW w:w="257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人工智能技术在辐射损伤效应评估及辐射防护药物设计筛选中的应用</w:t>
            </w:r>
          </w:p>
        </w:tc>
        <w:tc>
          <w:tcPr>
            <w:tcW w:w="825"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1</w:t>
            </w:r>
          </w:p>
        </w:tc>
        <w:tc>
          <w:tcPr>
            <w:tcW w:w="116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BSH00</w:t>
            </w:r>
            <w:r>
              <w:rPr>
                <w:rFonts w:eastAsiaTheme="minorEastAsia"/>
                <w:sz w:val="21"/>
                <w:szCs w:val="21"/>
              </w:rPr>
              <w:t>6</w:t>
            </w:r>
          </w:p>
        </w:tc>
        <w:tc>
          <w:tcPr>
            <w:tcW w:w="1733"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计算机科学与技术、药学、核科学与技术等相关专业</w:t>
            </w:r>
          </w:p>
        </w:tc>
        <w:tc>
          <w:tcPr>
            <w:tcW w:w="148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35-40</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国内外具备相关专业的大学及研究所</w:t>
            </w:r>
          </w:p>
        </w:tc>
      </w:tr>
    </w:tbl>
    <w:p w:rsidR="00274B78" w:rsidRDefault="004E046F">
      <w:pPr>
        <w:pStyle w:val="a9"/>
      </w:pPr>
      <w: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82" w:name="_Toc13651"/>
      <w:bookmarkStart w:id="83" w:name="_Toc3023"/>
      <w:bookmarkStart w:id="84" w:name="_Toc1799"/>
      <w:bookmarkStart w:id="85" w:name="_Toc14502"/>
      <w:bookmarkStart w:id="86" w:name="_Toc10202"/>
      <w:bookmarkStart w:id="87" w:name="_Toc26045"/>
      <w:bookmarkStart w:id="88" w:name="_Toc3872"/>
      <w:r>
        <w:rPr>
          <w:rFonts w:eastAsia="方正小标宋简体"/>
          <w:sz w:val="44"/>
          <w:szCs w:val="44"/>
        </w:rPr>
        <w:t>中国工程物理研究院</w:t>
      </w:r>
      <w:r>
        <w:rPr>
          <w:rFonts w:eastAsia="方正小标宋简体" w:hint="eastAsia"/>
          <w:sz w:val="44"/>
          <w:szCs w:val="44"/>
        </w:rPr>
        <w:t>电子</w:t>
      </w:r>
      <w:r>
        <w:rPr>
          <w:rFonts w:eastAsia="方正小标宋简体"/>
          <w:sz w:val="44"/>
          <w:szCs w:val="44"/>
        </w:rPr>
        <w:t>工程研究所</w:t>
      </w:r>
      <w:bookmarkEnd w:id="82"/>
      <w:bookmarkEnd w:id="83"/>
      <w:bookmarkEnd w:id="84"/>
      <w:bookmarkEnd w:id="85"/>
      <w:bookmarkEnd w:id="86"/>
      <w:bookmarkEnd w:id="87"/>
      <w:bookmarkEnd w:id="88"/>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Layout w:type="fixed"/>
        <w:tblLook w:val="04A0"/>
      </w:tblPr>
      <w:tblGrid>
        <w:gridCol w:w="1338"/>
        <w:gridCol w:w="1353"/>
        <w:gridCol w:w="250"/>
        <w:gridCol w:w="707"/>
        <w:gridCol w:w="970"/>
        <w:gridCol w:w="223"/>
        <w:gridCol w:w="1082"/>
        <w:gridCol w:w="700"/>
        <w:gridCol w:w="1217"/>
        <w:gridCol w:w="185"/>
        <w:gridCol w:w="1726"/>
      </w:tblGrid>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32" w:type="dxa"/>
            <w:gridSpan w:val="3"/>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40"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21"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16"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w:t>
            </w:r>
            <w:r>
              <w:rPr>
                <w:rFonts w:eastAsiaTheme="minorEastAsia" w:hint="eastAsia"/>
                <w:sz w:val="21"/>
                <w:szCs w:val="21"/>
              </w:rPr>
              <w:t>省</w:t>
            </w:r>
            <w:r>
              <w:rPr>
                <w:rFonts w:eastAsiaTheme="minorEastAsia"/>
                <w:sz w:val="21"/>
                <w:szCs w:val="21"/>
              </w:rPr>
              <w:t>绵阳</w:t>
            </w:r>
            <w:r>
              <w:rPr>
                <w:rFonts w:eastAsiaTheme="minorEastAsia" w:hint="eastAsia"/>
                <w:sz w:val="21"/>
                <w:szCs w:val="21"/>
              </w:rPr>
              <w:t>市</w:t>
            </w:r>
            <w:r>
              <w:rPr>
                <w:rFonts w:eastAsiaTheme="minorEastAsia"/>
                <w:sz w:val="21"/>
                <w:szCs w:val="21"/>
              </w:rPr>
              <w:t>科学城</w:t>
            </w:r>
          </w:p>
        </w:tc>
      </w:tr>
      <w:tr w:rsidR="00274B78">
        <w:trPr>
          <w:trHeight w:val="4221"/>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中国工程物理研究院电子工程研究所创建于</w:t>
            </w:r>
            <w:r>
              <w:rPr>
                <w:rFonts w:eastAsiaTheme="minorEastAsia" w:hint="eastAsia"/>
                <w:sz w:val="21"/>
                <w:szCs w:val="21"/>
              </w:rPr>
              <w:t>1969</w:t>
            </w:r>
            <w:r>
              <w:rPr>
                <w:rFonts w:eastAsiaTheme="minorEastAsia" w:hint="eastAsia"/>
                <w:sz w:val="21"/>
                <w:szCs w:val="21"/>
              </w:rPr>
              <w:t>年，隶属于中国工程物理研究院，是以发展国防尖端武器电子学系统为主的集研究、设计、试验、生产、检验于一体的大型多学科综合性研究所。</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经国家批准，电子工程研究所拥有无线电物理、材料科学与工程、核技术及应用三个专业具有博士学位授予权，信息与通信工程、物理电子学、无线电物理、材料科学与工程、核技术及应用五个专业具有硕士学位授予权，同时还设有物理学博士后流动站。</w:t>
            </w:r>
          </w:p>
        </w:tc>
      </w:tr>
      <w:tr w:rsidR="00274B78">
        <w:trPr>
          <w:trHeight w:val="2046"/>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995"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申请者需要满足博士后进站的基本条件，不招收在职人员。博士后在所期间管理模式等同于在岗职工管理，薪酬与岗位相关，年底依据考核给予适当奖励。</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8"/>
          <w:jc w:val="center"/>
        </w:trPr>
        <w:tc>
          <w:tcPr>
            <w:tcW w:w="2795"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3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抗干扰网络传输和无线安全通信技术</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BSH001</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w:t>
            </w:r>
            <w:r>
              <w:rPr>
                <w:rFonts w:eastAsiaTheme="minorEastAsia" w:hint="eastAsia"/>
                <w:sz w:val="21"/>
                <w:szCs w:val="21"/>
              </w:rPr>
              <w:t>（</w:t>
            </w:r>
            <w:r>
              <w:rPr>
                <w:rFonts w:eastAsiaTheme="minorEastAsia"/>
                <w:sz w:val="21"/>
                <w:szCs w:val="21"/>
              </w:rPr>
              <w:t>无线电物理</w:t>
            </w:r>
            <w:r>
              <w:rPr>
                <w:rFonts w:eastAsiaTheme="minorEastAsia" w:hint="eastAsia"/>
                <w:sz w:val="21"/>
                <w:szCs w:val="21"/>
              </w:rPr>
              <w:t>）</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按所管理规定</w:t>
            </w:r>
          </w:p>
        </w:tc>
        <w:tc>
          <w:tcPr>
            <w:tcW w:w="1640"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221</w:t>
            </w:r>
            <w:r>
              <w:rPr>
                <w:rFonts w:eastAsiaTheme="minorEastAsia"/>
                <w:sz w:val="21"/>
                <w:szCs w:val="21"/>
              </w:rPr>
              <w:t>院校</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高性能贮备电池关键材料设计及性能研究</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BSH002</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按所管理规定</w:t>
            </w:r>
          </w:p>
        </w:tc>
        <w:tc>
          <w:tcPr>
            <w:tcW w:w="1640"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择优</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电池材料设计技术</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BSH003</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能源材料或物理化学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按所管理规定</w:t>
            </w:r>
          </w:p>
        </w:tc>
        <w:tc>
          <w:tcPr>
            <w:tcW w:w="1640"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221</w:t>
            </w:r>
            <w:r>
              <w:rPr>
                <w:rFonts w:eastAsiaTheme="minorEastAsia"/>
                <w:sz w:val="21"/>
                <w:szCs w:val="21"/>
              </w:rPr>
              <w:t>院校</w:t>
            </w:r>
          </w:p>
        </w:tc>
      </w:tr>
    </w:tbl>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89" w:name="_Toc10007"/>
      <w:bookmarkStart w:id="90" w:name="_Toc9613"/>
      <w:bookmarkStart w:id="91" w:name="_Toc15801"/>
      <w:bookmarkStart w:id="92" w:name="_Toc19987"/>
      <w:bookmarkStart w:id="93" w:name="_Toc12507"/>
      <w:bookmarkStart w:id="94" w:name="_Toc32335"/>
      <w:bookmarkStart w:id="95" w:name="_Toc8242"/>
      <w:r>
        <w:rPr>
          <w:rFonts w:eastAsia="方正小标宋简体"/>
          <w:sz w:val="44"/>
          <w:szCs w:val="44"/>
        </w:rPr>
        <w:t>中国工程物理研究院核物理与化学研究所</w:t>
      </w:r>
      <w:bookmarkEnd w:id="89"/>
      <w:bookmarkEnd w:id="90"/>
      <w:bookmarkEnd w:id="91"/>
      <w:bookmarkEnd w:id="92"/>
      <w:bookmarkEnd w:id="93"/>
      <w:bookmarkEnd w:id="94"/>
      <w:bookmarkEnd w:id="95"/>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Layout w:type="fixed"/>
        <w:tblLook w:val="04A0"/>
      </w:tblPr>
      <w:tblGrid>
        <w:gridCol w:w="1287"/>
        <w:gridCol w:w="1292"/>
        <w:gridCol w:w="75"/>
        <w:gridCol w:w="1073"/>
        <w:gridCol w:w="785"/>
        <w:gridCol w:w="362"/>
        <w:gridCol w:w="860"/>
        <w:gridCol w:w="861"/>
        <w:gridCol w:w="1014"/>
        <w:gridCol w:w="564"/>
        <w:gridCol w:w="1568"/>
        <w:gridCol w:w="10"/>
      </w:tblGrid>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50"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36"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08"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53"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16" w:type="dxa"/>
            <w:gridSpan w:val="3"/>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3" w:type="dxa"/>
            <w:gridSpan w:val="11"/>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四川省绵阳市</w:t>
            </w:r>
            <w:r>
              <w:rPr>
                <w:rFonts w:eastAsiaTheme="minorEastAsia"/>
                <w:sz w:val="21"/>
                <w:szCs w:val="21"/>
              </w:rPr>
              <w:t>科学城</w:t>
            </w:r>
          </w:p>
        </w:tc>
      </w:tr>
      <w:tr w:rsidR="00274B78">
        <w:trPr>
          <w:trHeight w:val="2910"/>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8363" w:type="dxa"/>
            <w:gridSpan w:val="11"/>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中国工程物理研究院核物理与化学研究所成立于</w:t>
            </w:r>
            <w:r>
              <w:rPr>
                <w:rFonts w:eastAsiaTheme="minorEastAsia" w:hint="eastAsia"/>
                <w:sz w:val="21"/>
                <w:szCs w:val="21"/>
              </w:rPr>
              <w:t>1958</w:t>
            </w:r>
            <w:r>
              <w:rPr>
                <w:rFonts w:eastAsiaTheme="minorEastAsia" w:hint="eastAsia"/>
                <w:sz w:val="21"/>
                <w:szCs w:val="21"/>
              </w:rPr>
              <w:t>年。是以核物理、放射化学、核技术应用为主的国家综合性科研单位。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研究所现有在岗职工</w:t>
            </w:r>
            <w:r>
              <w:rPr>
                <w:rFonts w:eastAsiaTheme="minorEastAsia" w:hint="eastAsia"/>
                <w:sz w:val="21"/>
                <w:szCs w:val="21"/>
              </w:rPr>
              <w:t>800</w:t>
            </w:r>
            <w:r>
              <w:rPr>
                <w:rFonts w:eastAsiaTheme="minorEastAsia" w:hint="eastAsia"/>
                <w:sz w:val="21"/>
                <w:szCs w:val="21"/>
              </w:rPr>
              <w:t>余人，其中具有研究生学历人员占百分之五十。经国家批准，核燃料循环与材料专业、核能科学与工程、核技术及应用三个专业具有博士学位授予权，粒子物理与原子核物理、核能科学与工程、核燃料循环与材料、核技术及应用四个专业具有硕士学位授予权，同时还设有核科学与技术、物理学博士后流动站。</w:t>
            </w:r>
          </w:p>
        </w:tc>
      </w:tr>
      <w:tr w:rsidR="00274B78">
        <w:trPr>
          <w:trHeight w:val="981"/>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63" w:type="dxa"/>
            <w:gridSpan w:val="11"/>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申请者需要满足博士后进站的基本条件，原则上不招收在职人员。博士后在所期间管理模式等同于在岗职工管理，薪酬与岗位相关，年底依据考核给予适当奖励。</w:t>
            </w:r>
          </w:p>
        </w:tc>
      </w:tr>
      <w:tr w:rsidR="00274B78">
        <w:trPr>
          <w:gridAfter w:val="1"/>
          <w:wAfter w:w="10" w:type="dxa"/>
          <w:trHeight w:val="748"/>
          <w:tblHeader/>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4"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34"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1"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49"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钛氢体系计算方法发展</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kern w:val="0"/>
                <w:sz w:val="21"/>
                <w:szCs w:val="21"/>
              </w:rPr>
              <w:t>BSH001</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物理、化学或材料</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val="restart"/>
            <w:tcBorders>
              <w:top w:val="single" w:sz="4" w:space="0" w:color="auto"/>
              <w:left w:val="nil"/>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w:t>
            </w:r>
            <w:r>
              <w:rPr>
                <w:rFonts w:eastAsiaTheme="minorEastAsia"/>
                <w:sz w:val="21"/>
                <w:szCs w:val="21"/>
              </w:rPr>
              <w:t>1</w:t>
            </w:r>
            <w:r>
              <w:rPr>
                <w:rFonts w:eastAsiaTheme="minorEastAsia"/>
                <w:sz w:val="21"/>
                <w:szCs w:val="21"/>
              </w:rPr>
              <w:t>1</w:t>
            </w:r>
            <w:r>
              <w:rPr>
                <w:rFonts w:eastAsiaTheme="minorEastAsia"/>
                <w:sz w:val="21"/>
                <w:szCs w:val="21"/>
              </w:rPr>
              <w:t>院校</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中子散射新技术</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2</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核科学与技术</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tcBorders>
              <w:left w:val="nil"/>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凝聚态物质结构与动力学的中子散射研究</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3</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物理学</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tcBorders>
              <w:left w:val="nil"/>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高性能微型堆芯裂变室技术研究</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4</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核物理、核工程</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tcBorders>
              <w:left w:val="nil"/>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新型裂变</w:t>
            </w:r>
            <w:r>
              <w:rPr>
                <w:rFonts w:eastAsiaTheme="minorEastAsia"/>
                <w:sz w:val="21"/>
                <w:szCs w:val="21"/>
              </w:rPr>
              <w:t>TPC</w:t>
            </w:r>
            <w:r>
              <w:rPr>
                <w:rFonts w:eastAsiaTheme="minorEastAsia"/>
                <w:sz w:val="21"/>
                <w:szCs w:val="21"/>
              </w:rPr>
              <w:t>探测器技术研究</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5</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核物理、核工程</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tcBorders>
              <w:left w:val="nil"/>
              <w:bottom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0" w:type="dxa"/>
          <w:trHeight w:hRule="exact" w:val="748"/>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134"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34"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宋体"/>
                <w:kern w:val="0"/>
                <w:sz w:val="21"/>
                <w:szCs w:val="21"/>
              </w:rPr>
            </w:pPr>
            <w:r>
              <w:rPr>
                <w:rFonts w:eastAsiaTheme="minorEastAsia"/>
                <w:b/>
                <w:bCs/>
                <w:sz w:val="21"/>
                <w:szCs w:val="21"/>
              </w:rPr>
              <w:t>岗位编号</w:t>
            </w:r>
          </w:p>
        </w:tc>
        <w:tc>
          <w:tcPr>
            <w:tcW w:w="1701"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559"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49"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中子管技术研发</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rPr>
                <w:rFonts w:eastAsiaTheme="minorEastAsia"/>
                <w:b/>
                <w:bCs/>
                <w:sz w:val="21"/>
                <w:szCs w:val="21"/>
              </w:rPr>
            </w:pPr>
            <w:r>
              <w:rPr>
                <w:rFonts w:eastAsiaTheme="minorEastAsia"/>
                <w:kern w:val="0"/>
                <w:sz w:val="21"/>
                <w:szCs w:val="21"/>
              </w:rPr>
              <w:t xml:space="preserve"> </w:t>
            </w:r>
            <w:r>
              <w:rPr>
                <w:rFonts w:eastAsiaTheme="minorEastAsia"/>
                <w:kern w:val="0"/>
                <w:sz w:val="21"/>
                <w:szCs w:val="21"/>
              </w:rPr>
              <w:t>BSH00</w:t>
            </w:r>
            <w:r>
              <w:rPr>
                <w:rFonts w:eastAsiaTheme="minorEastAsia"/>
                <w:kern w:val="0"/>
                <w:sz w:val="21"/>
                <w:szCs w:val="21"/>
              </w:rPr>
              <w:t>6</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核物理、加速器物理、等离子体物理</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18-30</w:t>
            </w:r>
          </w:p>
        </w:tc>
        <w:tc>
          <w:tcPr>
            <w:tcW w:w="1549"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985</w:t>
            </w:r>
            <w:r>
              <w:rPr>
                <w:rFonts w:eastAsiaTheme="minorEastAsia"/>
                <w:sz w:val="21"/>
                <w:szCs w:val="21"/>
              </w:rPr>
              <w:t>、</w:t>
            </w:r>
            <w:r>
              <w:rPr>
                <w:rFonts w:eastAsiaTheme="minorEastAsia"/>
                <w:sz w:val="21"/>
                <w:szCs w:val="21"/>
              </w:rPr>
              <w:t>2</w:t>
            </w:r>
            <w:r>
              <w:rPr>
                <w:rFonts w:eastAsiaTheme="minorEastAsia"/>
                <w:sz w:val="21"/>
                <w:szCs w:val="21"/>
              </w:rPr>
              <w:t>1</w:t>
            </w:r>
            <w:r>
              <w:rPr>
                <w:rFonts w:eastAsiaTheme="minorEastAsia"/>
                <w:sz w:val="21"/>
                <w:szCs w:val="21"/>
              </w:rPr>
              <w:t>1</w:t>
            </w:r>
            <w:r>
              <w:rPr>
                <w:rFonts w:eastAsiaTheme="minorEastAsia"/>
                <w:sz w:val="21"/>
                <w:szCs w:val="21"/>
              </w:rPr>
              <w:t>院校</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聚变等离子体技术研究</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07</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等离子体物理</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val="restart"/>
            <w:tcBorders>
              <w:top w:val="single" w:sz="4" w:space="0" w:color="auto"/>
              <w:left w:val="nil"/>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院校</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混合堆次临界包层技术研究</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08</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热工、核物理</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tcBorders>
              <w:left w:val="nil"/>
              <w:bottom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0" w:type="dxa"/>
          <w:trHeight w:hRule="exact" w:val="1383"/>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氢同位素分离</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09</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化学工程</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清华大学、浙江大学、天津大学、四川大学、北京理工大学等</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高分子辐射化学</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10</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材料学</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val="restart"/>
            <w:tcBorders>
              <w:top w:val="single" w:sz="4" w:space="0" w:color="auto"/>
              <w:left w:val="nil"/>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院校</w:t>
            </w:r>
            <w:r>
              <w:rPr>
                <w:rFonts w:eastAsiaTheme="minorEastAsia"/>
                <w:sz w:val="21"/>
                <w:szCs w:val="21"/>
              </w:rPr>
              <w:t>、中科院等</w:t>
            </w:r>
          </w:p>
        </w:tc>
      </w:tr>
      <w:tr w:rsidR="00274B78">
        <w:trPr>
          <w:gridAfter w:val="1"/>
          <w:wAfter w:w="10" w:type="dxa"/>
          <w:trHeight w:hRule="exact" w:val="1247"/>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半导体材料辐射效应</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34"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w:t>
            </w:r>
            <w:r>
              <w:rPr>
                <w:rFonts w:eastAsiaTheme="minorEastAsia"/>
                <w:sz w:val="21"/>
                <w:szCs w:val="21"/>
              </w:rPr>
              <w:t>1</w:t>
            </w:r>
          </w:p>
        </w:tc>
        <w:tc>
          <w:tcPr>
            <w:tcW w:w="17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核科学与技术</w:t>
            </w:r>
          </w:p>
        </w:tc>
        <w:tc>
          <w:tcPr>
            <w:tcW w:w="155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18-30</w:t>
            </w:r>
          </w:p>
        </w:tc>
        <w:tc>
          <w:tcPr>
            <w:tcW w:w="1549" w:type="dxa"/>
            <w:vMerge/>
            <w:tcBorders>
              <w:left w:val="nil"/>
              <w:bottom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96" w:name="_Toc20764"/>
      <w:bookmarkStart w:id="97" w:name="_Toc9034"/>
      <w:bookmarkStart w:id="98" w:name="_Toc13487"/>
      <w:bookmarkStart w:id="99" w:name="_Toc15352"/>
      <w:bookmarkStart w:id="100" w:name="_Toc27313"/>
      <w:bookmarkStart w:id="101" w:name="_Toc4290"/>
      <w:bookmarkStart w:id="102" w:name="_Toc2623"/>
      <w:r>
        <w:rPr>
          <w:rFonts w:eastAsia="方正小标宋简体"/>
          <w:sz w:val="44"/>
          <w:szCs w:val="44"/>
        </w:rPr>
        <w:t>中国工程物理研究院化工材料研究所</w:t>
      </w:r>
      <w:bookmarkEnd w:id="96"/>
      <w:bookmarkEnd w:id="97"/>
      <w:bookmarkEnd w:id="98"/>
      <w:bookmarkEnd w:id="99"/>
      <w:bookmarkEnd w:id="100"/>
      <w:bookmarkEnd w:id="101"/>
      <w:bookmarkEnd w:id="102"/>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Layout w:type="fixed"/>
        <w:tblLook w:val="04A0"/>
      </w:tblPr>
      <w:tblGrid>
        <w:gridCol w:w="1451"/>
        <w:gridCol w:w="1311"/>
        <w:gridCol w:w="76"/>
        <w:gridCol w:w="663"/>
        <w:gridCol w:w="973"/>
        <w:gridCol w:w="182"/>
        <w:gridCol w:w="1019"/>
        <w:gridCol w:w="873"/>
        <w:gridCol w:w="1020"/>
        <w:gridCol w:w="355"/>
        <w:gridCol w:w="1828"/>
      </w:tblGrid>
      <w:tr w:rsidR="00274B78">
        <w:trPr>
          <w:trHeight w:val="567"/>
          <w:jc w:val="center"/>
        </w:trPr>
        <w:tc>
          <w:tcPr>
            <w:tcW w:w="14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87"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36"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01"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93"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83"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4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00"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四川省绵阳市</w:t>
            </w:r>
            <w:r>
              <w:rPr>
                <w:rFonts w:eastAsiaTheme="minorEastAsia"/>
                <w:sz w:val="21"/>
                <w:szCs w:val="21"/>
              </w:rPr>
              <w:t>科学城</w:t>
            </w:r>
          </w:p>
        </w:tc>
      </w:tr>
      <w:tr w:rsidR="00274B78">
        <w:trPr>
          <w:trHeight w:val="3401"/>
          <w:jc w:val="center"/>
        </w:trPr>
        <w:tc>
          <w:tcPr>
            <w:tcW w:w="14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00"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化工材料研究所，是以发展国防尖端科学技术为主的国家级综合性科研机构。研究所享有国家特殊政策支持，在含能材料、火工品、弹药、能源材料、激光材料等方面具有雄厚实力，在国内外军事相关领域具有重要影响力。研究所坐落国家唯一科技城</w:t>
            </w:r>
            <w:r>
              <w:rPr>
                <w:rFonts w:eastAsiaTheme="minorEastAsia" w:hint="eastAsia"/>
                <w:sz w:val="21"/>
                <w:szCs w:val="21"/>
              </w:rPr>
              <w:t>---</w:t>
            </w:r>
            <w:r>
              <w:rPr>
                <w:rFonts w:eastAsiaTheme="minorEastAsia" w:hint="eastAsia"/>
                <w:sz w:val="21"/>
                <w:szCs w:val="21"/>
              </w:rPr>
              <w:t>绵阳，在北京、成都设有科研机构，拥有国家能源新材料研发中心、中国工程物理研究院安全弹药研发中心、四川省火工品协同创新中心、含能材料基因科学研究中心等科技创新平台，是材料科学与工程一级学科博士学位授予点和兵器科学与技术一级学科硕士学位授予点。</w:t>
            </w:r>
          </w:p>
        </w:tc>
      </w:tr>
      <w:tr w:rsidR="00274B78">
        <w:trPr>
          <w:trHeight w:val="2032"/>
          <w:jc w:val="center"/>
        </w:trPr>
        <w:tc>
          <w:tcPr>
            <w:tcW w:w="145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00"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博士后科研经费、实验平台、人力资源等方面给予配套支持；年薪</w:t>
            </w:r>
            <w:r>
              <w:rPr>
                <w:rFonts w:eastAsiaTheme="minorEastAsia" w:hint="eastAsia"/>
                <w:sz w:val="21"/>
                <w:szCs w:val="21"/>
              </w:rPr>
              <w:t>23.5</w:t>
            </w:r>
            <w:r>
              <w:rPr>
                <w:rFonts w:eastAsiaTheme="minorEastAsia" w:hint="eastAsia"/>
                <w:sz w:val="21"/>
                <w:szCs w:val="21"/>
              </w:rPr>
              <w:t>万元</w:t>
            </w:r>
            <w:r>
              <w:rPr>
                <w:rFonts w:eastAsiaTheme="minorEastAsia" w:hint="eastAsia"/>
                <w:sz w:val="21"/>
                <w:szCs w:val="21"/>
              </w:rPr>
              <w:t>-36.5</w:t>
            </w:r>
            <w:r>
              <w:rPr>
                <w:rFonts w:eastAsiaTheme="minorEastAsia" w:hint="eastAsia"/>
                <w:sz w:val="21"/>
                <w:szCs w:val="21"/>
              </w:rPr>
              <w:t>万元，另享受成果奖励相关政策。在站期间由所免房租提供住宿，按国家及院所有关规定协助配偶及未成年子女办理暂住手续，子女入托、入学，享受常住户口居民同等待遇。按规定购买社会保险、缴纳公积金。</w:t>
            </w:r>
          </w:p>
        </w:tc>
      </w:tr>
      <w:tr w:rsidR="00274B78">
        <w:trPr>
          <w:trHeight w:val="748"/>
          <w:tblHeader/>
          <w:jc w:val="center"/>
        </w:trPr>
        <w:tc>
          <w:tcPr>
            <w:tcW w:w="2762"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39"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5"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2"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75"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28" w:type="dxa"/>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531"/>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梯度复合炸药定制与能量输出性能</w:t>
            </w:r>
          </w:p>
        </w:tc>
        <w:tc>
          <w:tcPr>
            <w:tcW w:w="73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5"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BSH001</w:t>
            </w:r>
          </w:p>
        </w:tc>
        <w:tc>
          <w:tcPr>
            <w:tcW w:w="1892" w:type="dxa"/>
            <w:gridSpan w:val="2"/>
            <w:tcBorders>
              <w:top w:val="single" w:sz="4" w:space="0" w:color="auto"/>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sz w:val="21"/>
                <w:szCs w:val="21"/>
              </w:rPr>
              <w:t>兵器科学与技术</w:t>
            </w:r>
            <w:r>
              <w:rPr>
                <w:rFonts w:eastAsiaTheme="minorEastAsia"/>
                <w:sz w:val="21"/>
                <w:szCs w:val="21"/>
              </w:rPr>
              <w:t>/</w:t>
            </w:r>
            <w:r>
              <w:rPr>
                <w:rFonts w:eastAsiaTheme="minorEastAsia"/>
                <w:sz w:val="21"/>
                <w:szCs w:val="21"/>
              </w:rPr>
              <w:t>化学工程与技术</w:t>
            </w:r>
            <w:r>
              <w:rPr>
                <w:rFonts w:eastAsiaTheme="minorEastAsia"/>
                <w:sz w:val="21"/>
                <w:szCs w:val="21"/>
              </w:rPr>
              <w:t>/</w:t>
            </w:r>
            <w:r>
              <w:rPr>
                <w:rFonts w:eastAsiaTheme="minorEastAsia"/>
                <w:sz w:val="21"/>
                <w:szCs w:val="21"/>
              </w:rPr>
              <w:t>材料科学与工程</w:t>
            </w:r>
          </w:p>
        </w:tc>
        <w:tc>
          <w:tcPr>
            <w:tcW w:w="1375"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828"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爆轰与安全工程需要掌握通过数值仿真或分子动力学计算或机器学习相关经验。</w:t>
            </w:r>
          </w:p>
        </w:tc>
      </w:tr>
      <w:tr w:rsidR="00274B78">
        <w:trPr>
          <w:trHeight w:val="1531"/>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动态交联高分子材料研究</w:t>
            </w:r>
          </w:p>
        </w:tc>
        <w:tc>
          <w:tcPr>
            <w:tcW w:w="739"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5" w:type="dxa"/>
            <w:gridSpan w:val="2"/>
            <w:tcBorders>
              <w:top w:val="nil"/>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BSH002</w:t>
            </w:r>
          </w:p>
        </w:tc>
        <w:tc>
          <w:tcPr>
            <w:tcW w:w="1892" w:type="dxa"/>
            <w:gridSpan w:val="2"/>
            <w:tcBorders>
              <w:top w:val="nil"/>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sz w:val="21"/>
                <w:szCs w:val="21"/>
              </w:rPr>
              <w:t>高分子材料</w:t>
            </w:r>
            <w:r>
              <w:rPr>
                <w:rFonts w:eastAsiaTheme="minorEastAsia"/>
                <w:sz w:val="21"/>
                <w:szCs w:val="21"/>
              </w:rPr>
              <w:t>/</w:t>
            </w:r>
            <w:r>
              <w:rPr>
                <w:rFonts w:eastAsiaTheme="minorEastAsia"/>
                <w:sz w:val="21"/>
                <w:szCs w:val="21"/>
              </w:rPr>
              <w:t>化学</w:t>
            </w:r>
            <w:r>
              <w:rPr>
                <w:rFonts w:eastAsiaTheme="minorEastAsia"/>
                <w:sz w:val="21"/>
                <w:szCs w:val="21"/>
              </w:rPr>
              <w:t>/</w:t>
            </w:r>
            <w:r>
              <w:rPr>
                <w:rFonts w:eastAsiaTheme="minorEastAsia"/>
                <w:sz w:val="21"/>
                <w:szCs w:val="21"/>
              </w:rPr>
              <w:t>化学工程与技术</w:t>
            </w:r>
            <w:r>
              <w:rPr>
                <w:rFonts w:eastAsiaTheme="minorEastAsia"/>
                <w:sz w:val="21"/>
                <w:szCs w:val="21"/>
              </w:rPr>
              <w:t>/</w:t>
            </w:r>
            <w:r>
              <w:rPr>
                <w:rFonts w:eastAsiaTheme="minorEastAsia"/>
                <w:sz w:val="21"/>
                <w:szCs w:val="21"/>
              </w:rPr>
              <w:t>材料科学与工程</w:t>
            </w:r>
          </w:p>
        </w:tc>
        <w:tc>
          <w:tcPr>
            <w:tcW w:w="1375"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828" w:type="dxa"/>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若擅长材料老化、宽频介电或数据库管理者，不限专业。</w:t>
            </w:r>
          </w:p>
        </w:tc>
      </w:tr>
      <w:tr w:rsidR="00274B78">
        <w:trPr>
          <w:trHeight w:val="1531"/>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含能分子设计与合成</w:t>
            </w:r>
          </w:p>
        </w:tc>
        <w:tc>
          <w:tcPr>
            <w:tcW w:w="73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5"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BSH003</w:t>
            </w:r>
          </w:p>
        </w:tc>
        <w:tc>
          <w:tcPr>
            <w:tcW w:w="1892" w:type="dxa"/>
            <w:gridSpan w:val="2"/>
            <w:tcBorders>
              <w:top w:val="single" w:sz="4" w:space="0" w:color="auto"/>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sz w:val="21"/>
                <w:szCs w:val="21"/>
              </w:rPr>
              <w:t>含能材料</w:t>
            </w:r>
            <w:r>
              <w:rPr>
                <w:rFonts w:eastAsiaTheme="minorEastAsia"/>
                <w:sz w:val="21"/>
                <w:szCs w:val="21"/>
              </w:rPr>
              <w:t>/</w:t>
            </w:r>
            <w:r>
              <w:rPr>
                <w:rFonts w:eastAsiaTheme="minorEastAsia"/>
                <w:sz w:val="21"/>
                <w:szCs w:val="21"/>
              </w:rPr>
              <w:t>化学</w:t>
            </w:r>
            <w:r>
              <w:rPr>
                <w:rFonts w:eastAsiaTheme="minorEastAsia"/>
                <w:sz w:val="21"/>
                <w:szCs w:val="21"/>
              </w:rPr>
              <w:t>/</w:t>
            </w:r>
            <w:r>
              <w:rPr>
                <w:rFonts w:eastAsiaTheme="minorEastAsia"/>
                <w:sz w:val="21"/>
                <w:szCs w:val="21"/>
              </w:rPr>
              <w:t>化学工程与技术</w:t>
            </w:r>
            <w:r>
              <w:rPr>
                <w:rFonts w:eastAsiaTheme="minorEastAsia"/>
                <w:sz w:val="21"/>
                <w:szCs w:val="21"/>
              </w:rPr>
              <w:t>/</w:t>
            </w:r>
            <w:r>
              <w:rPr>
                <w:rFonts w:eastAsiaTheme="minorEastAsia"/>
                <w:sz w:val="21"/>
                <w:szCs w:val="21"/>
              </w:rPr>
              <w:t>材料科学与工程</w:t>
            </w:r>
          </w:p>
        </w:tc>
        <w:tc>
          <w:tcPr>
            <w:tcW w:w="1375"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828"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具有有机合成研究经历，以有光化学或电化学合成研究经历优先。</w:t>
            </w:r>
          </w:p>
        </w:tc>
      </w:tr>
      <w:tr w:rsidR="00274B78">
        <w:trPr>
          <w:trHeight w:val="748"/>
          <w:jc w:val="center"/>
        </w:trPr>
        <w:tc>
          <w:tcPr>
            <w:tcW w:w="2762"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739"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55"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892"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75"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2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7"/>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智能响应纳米粒子及其复合材料研究</w:t>
            </w:r>
          </w:p>
        </w:tc>
        <w:tc>
          <w:tcPr>
            <w:tcW w:w="73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5"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BSH004</w:t>
            </w:r>
          </w:p>
        </w:tc>
        <w:tc>
          <w:tcPr>
            <w:tcW w:w="1892" w:type="dxa"/>
            <w:gridSpan w:val="2"/>
            <w:tcBorders>
              <w:top w:val="single" w:sz="4" w:space="0" w:color="auto"/>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sz w:val="21"/>
                <w:szCs w:val="21"/>
              </w:rPr>
              <w:t>化学</w:t>
            </w:r>
            <w:r>
              <w:rPr>
                <w:rFonts w:eastAsiaTheme="minorEastAsia"/>
                <w:sz w:val="21"/>
                <w:szCs w:val="21"/>
              </w:rPr>
              <w:t>/</w:t>
            </w:r>
            <w:r>
              <w:rPr>
                <w:rFonts w:eastAsiaTheme="minorEastAsia"/>
                <w:sz w:val="21"/>
                <w:szCs w:val="21"/>
              </w:rPr>
              <w:t>化学工程与技术</w:t>
            </w:r>
            <w:r>
              <w:rPr>
                <w:rFonts w:eastAsiaTheme="minorEastAsia"/>
                <w:sz w:val="21"/>
                <w:szCs w:val="21"/>
              </w:rPr>
              <w:t>/</w:t>
            </w:r>
            <w:r>
              <w:rPr>
                <w:rFonts w:eastAsiaTheme="minorEastAsia"/>
                <w:sz w:val="21"/>
                <w:szCs w:val="21"/>
              </w:rPr>
              <w:t>材料科学与工程</w:t>
            </w:r>
          </w:p>
        </w:tc>
        <w:tc>
          <w:tcPr>
            <w:tcW w:w="1375"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828" w:type="dxa"/>
            <w:vMerge w:val="restart"/>
            <w:tcBorders>
              <w:top w:val="single" w:sz="4" w:space="0" w:color="auto"/>
              <w:left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不限</w:t>
            </w:r>
          </w:p>
        </w:tc>
      </w:tr>
      <w:tr w:rsidR="00274B78">
        <w:trPr>
          <w:trHeight w:val="1417"/>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含能材料智能分析化学技术研究</w:t>
            </w:r>
          </w:p>
        </w:tc>
        <w:tc>
          <w:tcPr>
            <w:tcW w:w="73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5"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BSH005</w:t>
            </w:r>
          </w:p>
        </w:tc>
        <w:tc>
          <w:tcPr>
            <w:tcW w:w="1892" w:type="dxa"/>
            <w:gridSpan w:val="2"/>
            <w:tcBorders>
              <w:top w:val="single" w:sz="4" w:space="0" w:color="auto"/>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sz w:val="21"/>
                <w:szCs w:val="21"/>
              </w:rPr>
              <w:t>化学</w:t>
            </w:r>
            <w:r>
              <w:rPr>
                <w:rFonts w:eastAsiaTheme="minorEastAsia"/>
                <w:sz w:val="21"/>
                <w:szCs w:val="21"/>
              </w:rPr>
              <w:t>/</w:t>
            </w:r>
            <w:r>
              <w:rPr>
                <w:rFonts w:eastAsiaTheme="minorEastAsia"/>
                <w:sz w:val="21"/>
                <w:szCs w:val="21"/>
              </w:rPr>
              <w:t>仪器科学与技术</w:t>
            </w:r>
          </w:p>
        </w:tc>
        <w:tc>
          <w:tcPr>
            <w:tcW w:w="1375"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8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含能材料性质超分子研究</w:t>
            </w:r>
          </w:p>
        </w:tc>
        <w:tc>
          <w:tcPr>
            <w:tcW w:w="73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5"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BSH006</w:t>
            </w:r>
          </w:p>
        </w:tc>
        <w:tc>
          <w:tcPr>
            <w:tcW w:w="1892" w:type="dxa"/>
            <w:gridSpan w:val="2"/>
            <w:tcBorders>
              <w:top w:val="single" w:sz="4" w:space="0" w:color="auto"/>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375"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8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762"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高性能光学陶瓷制备技术研究</w:t>
            </w:r>
          </w:p>
        </w:tc>
        <w:tc>
          <w:tcPr>
            <w:tcW w:w="739"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5" w:type="dxa"/>
            <w:gridSpan w:val="2"/>
            <w:tcBorders>
              <w:top w:val="single" w:sz="4" w:space="0" w:color="auto"/>
              <w:left w:val="nil"/>
              <w:bottom w:val="single" w:sz="4" w:space="0" w:color="auto"/>
              <w:right w:val="single" w:sz="4" w:space="0" w:color="auto"/>
            </w:tcBorders>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BSH007</w:t>
            </w:r>
          </w:p>
        </w:tc>
        <w:tc>
          <w:tcPr>
            <w:tcW w:w="1892" w:type="dxa"/>
            <w:gridSpan w:val="2"/>
            <w:tcBorders>
              <w:top w:val="single" w:sz="4" w:space="0" w:color="auto"/>
              <w:left w:val="nil"/>
              <w:bottom w:val="single" w:sz="4" w:space="0" w:color="auto"/>
              <w:right w:val="single" w:sz="4" w:space="0" w:color="auto"/>
            </w:tcBorders>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sz w:val="21"/>
                <w:szCs w:val="21"/>
              </w:rPr>
              <w:t>化学</w:t>
            </w:r>
            <w:r>
              <w:rPr>
                <w:rFonts w:eastAsiaTheme="minorEastAsia"/>
                <w:sz w:val="21"/>
                <w:szCs w:val="21"/>
              </w:rPr>
              <w:t>/</w:t>
            </w:r>
            <w:r>
              <w:rPr>
                <w:rFonts w:eastAsiaTheme="minorEastAsia"/>
                <w:sz w:val="21"/>
                <w:szCs w:val="21"/>
              </w:rPr>
              <w:t>材料科学与工程</w:t>
            </w:r>
            <w:r>
              <w:rPr>
                <w:rFonts w:eastAsiaTheme="minorEastAsia"/>
                <w:sz w:val="21"/>
                <w:szCs w:val="21"/>
              </w:rPr>
              <w:t>/</w:t>
            </w:r>
            <w:r>
              <w:rPr>
                <w:rFonts w:eastAsiaTheme="minorEastAsia"/>
                <w:sz w:val="21"/>
                <w:szCs w:val="21"/>
              </w:rPr>
              <w:t>凝聚态物理</w:t>
            </w:r>
            <w:r>
              <w:rPr>
                <w:rFonts w:eastAsiaTheme="minorEastAsia"/>
                <w:sz w:val="21"/>
                <w:szCs w:val="21"/>
              </w:rPr>
              <w:t>/</w:t>
            </w:r>
            <w:r>
              <w:rPr>
                <w:rFonts w:eastAsiaTheme="minorEastAsia"/>
                <w:sz w:val="21"/>
                <w:szCs w:val="21"/>
              </w:rPr>
              <w:t>化学工程</w:t>
            </w:r>
          </w:p>
        </w:tc>
        <w:tc>
          <w:tcPr>
            <w:tcW w:w="1375"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828" w:type="dxa"/>
            <w:vMerge/>
            <w:tcBorders>
              <w:left w:val="single" w:sz="4" w:space="0" w:color="auto"/>
              <w:bottom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103" w:name="_Toc18419"/>
      <w:bookmarkStart w:id="104" w:name="_Toc30106"/>
      <w:bookmarkStart w:id="105" w:name="_Toc23043"/>
      <w:bookmarkStart w:id="106" w:name="_Toc8810"/>
      <w:bookmarkStart w:id="107" w:name="_Toc297"/>
      <w:bookmarkStart w:id="108" w:name="_Toc16575"/>
      <w:bookmarkStart w:id="109" w:name="_Toc3246"/>
      <w:r>
        <w:rPr>
          <w:rFonts w:eastAsia="方正小标宋简体"/>
          <w:sz w:val="44"/>
          <w:szCs w:val="44"/>
        </w:rPr>
        <w:t>中国工程物理研究院机械制造工艺研究所</w:t>
      </w:r>
      <w:bookmarkEnd w:id="103"/>
      <w:bookmarkEnd w:id="104"/>
      <w:bookmarkEnd w:id="105"/>
      <w:bookmarkEnd w:id="106"/>
      <w:bookmarkEnd w:id="107"/>
      <w:bookmarkEnd w:id="108"/>
      <w:bookmarkEnd w:id="109"/>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1362"/>
        <w:gridCol w:w="590"/>
        <w:gridCol w:w="769"/>
        <w:gridCol w:w="546"/>
        <w:gridCol w:w="504"/>
        <w:gridCol w:w="732"/>
        <w:gridCol w:w="919"/>
        <w:gridCol w:w="949"/>
        <w:gridCol w:w="402"/>
        <w:gridCol w:w="1620"/>
        <w:gridCol w:w="1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799"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167"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6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22"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11"/>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绵阳市</w:t>
            </w:r>
            <w:r>
              <w:rPr>
                <w:rFonts w:eastAsiaTheme="minorEastAsia"/>
                <w:sz w:val="21"/>
                <w:szCs w:val="21"/>
              </w:rPr>
              <w:t>919</w:t>
            </w:r>
            <w:r>
              <w:rPr>
                <w:rFonts w:eastAsiaTheme="minorEastAsia"/>
                <w:sz w:val="21"/>
                <w:szCs w:val="21"/>
              </w:rPr>
              <w:t>信箱</w:t>
            </w:r>
            <w:r>
              <w:rPr>
                <w:rFonts w:eastAsiaTheme="minorEastAsia"/>
                <w:sz w:val="21"/>
                <w:szCs w:val="21"/>
              </w:rPr>
              <w:t>698</w:t>
            </w:r>
            <w:r>
              <w:rPr>
                <w:rFonts w:eastAsiaTheme="minorEastAsia"/>
                <w:sz w:val="21"/>
                <w:szCs w:val="21"/>
              </w:rPr>
              <w:t>分箱</w:t>
            </w:r>
          </w:p>
        </w:tc>
      </w:tr>
      <w:tr w:rsidR="00274B78">
        <w:trPr>
          <w:trHeight w:val="395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11"/>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中国工程物理研究院机械制造工艺研究所创建于</w:t>
            </w:r>
            <w:r>
              <w:rPr>
                <w:rFonts w:eastAsiaTheme="minorEastAsia" w:hint="eastAsia"/>
                <w:sz w:val="21"/>
                <w:szCs w:val="21"/>
              </w:rPr>
              <w:t>1958</w:t>
            </w:r>
            <w:r>
              <w:rPr>
                <w:rFonts w:eastAsiaTheme="minorEastAsia" w:hint="eastAsia"/>
                <w:sz w:val="21"/>
                <w:szCs w:val="21"/>
              </w:rPr>
              <w:t>年，坐落在“天蓝、地绿、水清、人和”的中国西部科技城—四川省绵阳市，是中国工程物理研究院重要科研实体单位之一，为国家全额拨款科研事业单位。重点从事国防尖端工程技术研究和国家高新技术产品的研制生产，拥有大量精密加工设备和先进的工艺技术，尤其在精密加工与检测、高速加工、特种加工、</w:t>
            </w:r>
            <w:r>
              <w:rPr>
                <w:rFonts w:eastAsiaTheme="minorEastAsia" w:hint="eastAsia"/>
                <w:sz w:val="21"/>
                <w:szCs w:val="21"/>
              </w:rPr>
              <w:t>CAD/CAM/CAPP</w:t>
            </w:r>
            <w:r>
              <w:rPr>
                <w:rFonts w:eastAsiaTheme="minorEastAsia" w:hint="eastAsia"/>
                <w:sz w:val="21"/>
                <w:szCs w:val="21"/>
              </w:rPr>
              <w:t>技术应用、材料表面处理、机电一体化设备研制与开发等领域具有独特的优势，建立了超精密加工、特种加工、精密检测、理化分析与无损检测、国家机床质量检验测试中心</w:t>
            </w:r>
            <w:r>
              <w:rPr>
                <w:rFonts w:eastAsiaTheme="minorEastAsia" w:hint="eastAsia"/>
                <w:sz w:val="21"/>
                <w:szCs w:val="21"/>
              </w:rPr>
              <w:t>等一流的实验室，先后获得国家科技进步奖、国家科学大会奖、省部级以上科技进步奖</w:t>
            </w:r>
            <w:r>
              <w:rPr>
                <w:rFonts w:eastAsiaTheme="minorEastAsia" w:hint="eastAsia"/>
                <w:sz w:val="21"/>
                <w:szCs w:val="21"/>
              </w:rPr>
              <w:t>200</w:t>
            </w:r>
            <w:r>
              <w:rPr>
                <w:rFonts w:eastAsiaTheme="minorEastAsia" w:hint="eastAsia"/>
                <w:sz w:val="21"/>
                <w:szCs w:val="21"/>
              </w:rPr>
              <w:t>多项。设有“机械制造及其自动化”专业硕士点和“光学工程”专业博士点。</w:t>
            </w:r>
          </w:p>
        </w:tc>
      </w:tr>
      <w:tr w:rsidR="00274B78">
        <w:trPr>
          <w:trHeight w:val="185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938" w:type="dxa"/>
            <w:gridSpan w:val="11"/>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提供充足科研经费和优越实验室条件</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待遇优厚，年薪</w:t>
            </w:r>
            <w:r>
              <w:rPr>
                <w:rFonts w:eastAsiaTheme="minorEastAsia" w:hint="eastAsia"/>
                <w:sz w:val="21"/>
                <w:szCs w:val="21"/>
              </w:rPr>
              <w:t>29-35</w:t>
            </w:r>
            <w:r>
              <w:rPr>
                <w:rFonts w:eastAsiaTheme="minorEastAsia" w:hint="eastAsia"/>
                <w:sz w:val="21"/>
                <w:szCs w:val="21"/>
              </w:rPr>
              <w:t>万（税后）；提供医疗、养老等社会保险</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提供免费住宿，享受职工餐补</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优秀博士后通过双选可优先应聘入职</w:t>
            </w:r>
            <w:r>
              <w:rPr>
                <w:rFonts w:eastAsiaTheme="minorEastAsia" w:hint="eastAsia"/>
                <w:sz w:val="21"/>
                <w:szCs w:val="21"/>
              </w:rPr>
              <w:t>。</w:t>
            </w:r>
          </w:p>
        </w:tc>
      </w:tr>
      <w:tr w:rsidR="00274B78">
        <w:trPr>
          <w:gridAfter w:val="1"/>
          <w:wAfter w:w="12" w:type="dxa"/>
          <w:trHeight w:val="748"/>
          <w:tblHeader/>
          <w:jc w:val="center"/>
        </w:trPr>
        <w:tc>
          <w:tcPr>
            <w:tcW w:w="311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2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5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3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基于边缘智能的高精度跟踪机架高性能视觉伺服控制</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BSH001</w:t>
            </w:r>
          </w:p>
        </w:tc>
        <w:tc>
          <w:tcPr>
            <w:tcW w:w="1559"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控制工程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val="restart"/>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院校</w:t>
            </w: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异形局部球壳的球面特征加工顺序规划方法研究</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559"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p>
        </w:tc>
        <w:tc>
          <w:tcPr>
            <w:tcW w:w="127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面向武器装备弱刚性壳体长期服役性能的制造技术与方法</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559"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r>
              <w:rPr>
                <w:rFonts w:eastAsiaTheme="minorEastAsia"/>
                <w:sz w:val="21"/>
                <w:szCs w:val="21"/>
              </w:rPr>
              <w:t>/</w:t>
            </w:r>
            <w:r>
              <w:rPr>
                <w:rFonts w:eastAsiaTheme="minorEastAsia"/>
                <w:sz w:val="21"/>
                <w:szCs w:val="21"/>
              </w:rPr>
              <w:t>可靠性</w:t>
            </w:r>
          </w:p>
        </w:tc>
        <w:tc>
          <w:tcPr>
            <w:tcW w:w="127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748"/>
          <w:jc w:val="center"/>
        </w:trPr>
        <w:tc>
          <w:tcPr>
            <w:tcW w:w="311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72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9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宋体"/>
                <w:kern w:val="0"/>
                <w:sz w:val="21"/>
                <w:szCs w:val="21"/>
              </w:rPr>
            </w:pPr>
            <w:r>
              <w:rPr>
                <w:rFonts w:eastAsiaTheme="minorEastAsia"/>
                <w:b/>
                <w:bCs/>
                <w:sz w:val="21"/>
                <w:szCs w:val="21"/>
              </w:rPr>
              <w:t>编号</w:t>
            </w:r>
          </w:p>
        </w:tc>
        <w:tc>
          <w:tcPr>
            <w:tcW w:w="155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3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大半径、小弧面且无基准球壳元件的检测理论及技术研究</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BSH004</w:t>
            </w:r>
          </w:p>
        </w:tc>
        <w:tc>
          <w:tcPr>
            <w:tcW w:w="1559"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r>
              <w:rPr>
                <w:rFonts w:eastAsiaTheme="minorEastAsia"/>
                <w:sz w:val="21"/>
                <w:szCs w:val="21"/>
              </w:rPr>
              <w:t>/</w:t>
            </w:r>
            <w:r>
              <w:rPr>
                <w:rFonts w:eastAsiaTheme="minorEastAsia"/>
                <w:sz w:val="21"/>
                <w:szCs w:val="21"/>
              </w:rPr>
              <w:t>精密测量</w:t>
            </w:r>
          </w:p>
        </w:tc>
        <w:tc>
          <w:tcPr>
            <w:tcW w:w="127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32-40</w:t>
            </w:r>
          </w:p>
        </w:tc>
        <w:tc>
          <w:tcPr>
            <w:tcW w:w="1530" w:type="dxa"/>
            <w:vMerge w:val="restart"/>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221</w:t>
            </w:r>
            <w:r>
              <w:rPr>
                <w:rFonts w:eastAsiaTheme="minorEastAsia"/>
                <w:sz w:val="21"/>
                <w:szCs w:val="21"/>
              </w:rPr>
              <w:t>院校</w:t>
            </w: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AI</w:t>
            </w:r>
            <w:r>
              <w:rPr>
                <w:rFonts w:eastAsiaTheme="minorEastAsia"/>
                <w:sz w:val="21"/>
                <w:szCs w:val="21"/>
              </w:rPr>
              <w:t>辅助的工艺设计方法</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BSH005</w:t>
            </w:r>
          </w:p>
        </w:tc>
        <w:tc>
          <w:tcPr>
            <w:tcW w:w="1559"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r>
              <w:rPr>
                <w:rFonts w:eastAsiaTheme="minorEastAsia"/>
                <w:sz w:val="21"/>
                <w:szCs w:val="21"/>
              </w:rPr>
              <w:t>/</w:t>
            </w:r>
            <w:r>
              <w:rPr>
                <w:rFonts w:eastAsiaTheme="minorEastAsia"/>
                <w:sz w:val="21"/>
                <w:szCs w:val="21"/>
              </w:rPr>
              <w:t>计算机</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基于边缘智能的高精度跟踪机架高性能视觉伺服控制</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BSH006</w:t>
            </w:r>
          </w:p>
        </w:tc>
        <w:tc>
          <w:tcPr>
            <w:tcW w:w="1559"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控制工程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磁流变抛光低中频误差高精度高鲁棒性一致收敛修形算法</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BSH007</w:t>
            </w:r>
          </w:p>
        </w:tc>
        <w:tc>
          <w:tcPr>
            <w:tcW w:w="1559"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光学工程、机械工程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单晶碳化硅镜面和烧结碳化硅镜体的键合工艺研究</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BSH008</w:t>
            </w:r>
          </w:p>
        </w:tc>
        <w:tc>
          <w:tcPr>
            <w:tcW w:w="1559"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iCs/>
                <w:sz w:val="21"/>
                <w:szCs w:val="21"/>
              </w:rPr>
              <w:t>材料学、半导体制备相关专业</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光学元件超精密加工中频误差去除原理</w:t>
            </w:r>
            <w:r>
              <w:rPr>
                <w:rFonts w:eastAsiaTheme="minorEastAsia"/>
                <w:sz w:val="21"/>
                <w:szCs w:val="21"/>
              </w:rPr>
              <w:t>/</w:t>
            </w:r>
            <w:r>
              <w:rPr>
                <w:rFonts w:eastAsiaTheme="minorEastAsia"/>
                <w:sz w:val="21"/>
                <w:szCs w:val="21"/>
              </w:rPr>
              <w:t>机理与策略研究</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BSH009</w:t>
            </w:r>
          </w:p>
        </w:tc>
        <w:tc>
          <w:tcPr>
            <w:tcW w:w="1559"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iCs/>
                <w:sz w:val="21"/>
                <w:szCs w:val="21"/>
              </w:rPr>
              <w:t>光学加工、超精密加工、信号处理、控制工程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多源扰动下光学曲面轮廓仪激光测距精度损失机理与仪器内环境控制策略</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BSH010</w:t>
            </w:r>
          </w:p>
        </w:tc>
        <w:tc>
          <w:tcPr>
            <w:tcW w:w="1559"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iCs/>
                <w:sz w:val="21"/>
                <w:szCs w:val="21"/>
              </w:rPr>
              <w:t>光学工程、机械工程、精密仪器</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12" w:type="dxa"/>
          <w:trHeight w:hRule="exact" w:val="1417"/>
          <w:jc w:val="center"/>
        </w:trPr>
        <w:tc>
          <w:tcPr>
            <w:tcW w:w="3114"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面向镍磷合金的高效率、低缺陷磁流变抛光液合成关键技术</w:t>
            </w:r>
          </w:p>
        </w:tc>
        <w:tc>
          <w:tcPr>
            <w:tcW w:w="726"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9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BSH011</w:t>
            </w:r>
          </w:p>
        </w:tc>
        <w:tc>
          <w:tcPr>
            <w:tcW w:w="1559"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iCs/>
                <w:sz w:val="21"/>
                <w:szCs w:val="21"/>
              </w:rPr>
              <w:t>材料学、机械工程、光学工程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32-40</w:t>
            </w:r>
          </w:p>
        </w:tc>
        <w:tc>
          <w:tcPr>
            <w:tcW w:w="1530" w:type="dxa"/>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110" w:name="_Toc10945"/>
      <w:bookmarkStart w:id="111" w:name="_Toc17722"/>
      <w:bookmarkStart w:id="112" w:name="_Toc23391"/>
      <w:bookmarkStart w:id="113" w:name="_Toc11461"/>
      <w:bookmarkStart w:id="114" w:name="_Toc23825"/>
      <w:bookmarkStart w:id="115" w:name="_Toc29697"/>
      <w:bookmarkStart w:id="116" w:name="_Toc11020"/>
      <w:r>
        <w:rPr>
          <w:rFonts w:eastAsia="方正小标宋简体"/>
          <w:sz w:val="44"/>
          <w:szCs w:val="44"/>
        </w:rPr>
        <w:t>中国工程物理研究院激光聚变研究中心</w:t>
      </w:r>
      <w:bookmarkEnd w:id="110"/>
      <w:bookmarkEnd w:id="111"/>
      <w:bookmarkEnd w:id="112"/>
      <w:bookmarkEnd w:id="113"/>
      <w:bookmarkEnd w:id="114"/>
      <w:bookmarkEnd w:id="115"/>
      <w:bookmarkEnd w:id="116"/>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1"/>
        <w:gridCol w:w="1053"/>
        <w:gridCol w:w="308"/>
        <w:gridCol w:w="391"/>
        <w:gridCol w:w="991"/>
        <w:gridCol w:w="491"/>
        <w:gridCol w:w="1193"/>
        <w:gridCol w:w="574"/>
        <w:gridCol w:w="1273"/>
        <w:gridCol w:w="82"/>
        <w:gridCol w:w="1457"/>
        <w:gridCol w:w="7"/>
      </w:tblGrid>
      <w:tr w:rsidR="00274B78">
        <w:trPr>
          <w:trHeight w:val="567"/>
          <w:jc w:val="center"/>
        </w:trPr>
        <w:tc>
          <w:tcPr>
            <w:tcW w:w="18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07"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00"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14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7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486" w:type="dxa"/>
            <w:gridSpan w:val="3"/>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8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513" w:type="dxa"/>
            <w:gridSpan w:val="11"/>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w:t>
            </w:r>
            <w:r>
              <w:rPr>
                <w:rFonts w:eastAsiaTheme="minorEastAsia" w:hint="eastAsia"/>
                <w:sz w:val="21"/>
                <w:szCs w:val="21"/>
              </w:rPr>
              <w:t>省</w:t>
            </w:r>
            <w:r>
              <w:rPr>
                <w:rFonts w:eastAsiaTheme="minorEastAsia"/>
                <w:sz w:val="21"/>
                <w:szCs w:val="21"/>
              </w:rPr>
              <w:t>绵阳</w:t>
            </w:r>
            <w:r>
              <w:rPr>
                <w:rFonts w:eastAsiaTheme="minorEastAsia" w:hint="eastAsia"/>
                <w:sz w:val="21"/>
                <w:szCs w:val="21"/>
              </w:rPr>
              <w:t>市</w:t>
            </w:r>
            <w:r>
              <w:rPr>
                <w:rFonts w:eastAsiaTheme="minorEastAsia"/>
                <w:sz w:val="21"/>
                <w:szCs w:val="21"/>
              </w:rPr>
              <w:t>科学城</w:t>
            </w:r>
          </w:p>
        </w:tc>
      </w:tr>
      <w:tr w:rsidR="00274B78">
        <w:trPr>
          <w:trHeight w:val="3065"/>
          <w:jc w:val="center"/>
        </w:trPr>
        <w:tc>
          <w:tcPr>
            <w:tcW w:w="18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513" w:type="dxa"/>
            <w:gridSpan w:val="11"/>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中国工程物理研究院激光聚变研究中心（</w:t>
            </w:r>
            <w:r>
              <w:rPr>
                <w:rFonts w:eastAsiaTheme="minorEastAsia" w:hint="eastAsia"/>
                <w:sz w:val="21"/>
                <w:szCs w:val="21"/>
              </w:rPr>
              <w:t xml:space="preserve">Laser </w:t>
            </w:r>
            <w:r>
              <w:rPr>
                <w:rFonts w:eastAsiaTheme="minorEastAsia" w:hint="eastAsia"/>
                <w:sz w:val="21"/>
                <w:szCs w:val="21"/>
              </w:rPr>
              <w:t>Fusion Research Center, CAEP</w:t>
            </w:r>
            <w:r>
              <w:rPr>
                <w:rFonts w:eastAsiaTheme="minorEastAsia" w:hint="eastAsia"/>
                <w:sz w:val="21"/>
                <w:szCs w:val="21"/>
              </w:rPr>
              <w:t>，简称中物院八所）成立于</w:t>
            </w:r>
            <w:r>
              <w:rPr>
                <w:rFonts w:eastAsiaTheme="minorEastAsia" w:hint="eastAsia"/>
                <w:sz w:val="21"/>
                <w:szCs w:val="21"/>
              </w:rPr>
              <w:t>2000</w:t>
            </w:r>
            <w:r>
              <w:rPr>
                <w:rFonts w:eastAsiaTheme="minorEastAsia" w:hint="eastAsia"/>
                <w:sz w:val="21"/>
                <w:szCs w:val="21"/>
              </w:rPr>
              <w:t>年</w:t>
            </w:r>
            <w:r>
              <w:rPr>
                <w:rFonts w:eastAsiaTheme="minorEastAsia" w:hint="eastAsia"/>
                <w:sz w:val="21"/>
                <w:szCs w:val="21"/>
              </w:rPr>
              <w:t>4</w:t>
            </w:r>
            <w:r>
              <w:rPr>
                <w:rFonts w:eastAsiaTheme="minorEastAsia" w:hint="eastAsia"/>
                <w:sz w:val="21"/>
                <w:szCs w:val="21"/>
              </w:rPr>
              <w:t>月，主要从事激光聚变研究中的物理实验、诊断、靶制备、激光驱动器设计与建造等工作，是专业齐全的激光聚变研究实体。中物院八所本部位于四川省绵阳市科学城地区，另辖成都市武侯区精密光学工程研究中心和双流区银河</w:t>
            </w:r>
            <w:r>
              <w:rPr>
                <w:rFonts w:eastAsiaTheme="minorEastAsia" w:hint="eastAsia"/>
                <w:sz w:val="21"/>
                <w:szCs w:val="21"/>
              </w:rPr>
              <w:t>596</w:t>
            </w:r>
            <w:r>
              <w:rPr>
                <w:rFonts w:eastAsiaTheme="minorEastAsia" w:hint="eastAsia"/>
                <w:sz w:val="21"/>
                <w:szCs w:val="21"/>
              </w:rPr>
              <w:t>光纤波导激光技术研究中心，目前占地面积</w:t>
            </w:r>
            <w:r>
              <w:rPr>
                <w:rFonts w:eastAsiaTheme="minorEastAsia" w:hint="eastAsia"/>
                <w:sz w:val="21"/>
                <w:szCs w:val="21"/>
              </w:rPr>
              <w:t>550</w:t>
            </w:r>
            <w:r>
              <w:rPr>
                <w:rFonts w:eastAsiaTheme="minorEastAsia" w:hint="eastAsia"/>
                <w:sz w:val="21"/>
                <w:szCs w:val="21"/>
              </w:rPr>
              <w:t>余亩，建筑面积</w:t>
            </w:r>
            <w:r>
              <w:rPr>
                <w:rFonts w:eastAsiaTheme="minorEastAsia" w:hint="eastAsia"/>
                <w:sz w:val="21"/>
                <w:szCs w:val="21"/>
              </w:rPr>
              <w:t>78984</w:t>
            </w:r>
            <w:r>
              <w:rPr>
                <w:rFonts w:eastAsiaTheme="minorEastAsia" w:hint="eastAsia"/>
                <w:sz w:val="21"/>
                <w:szCs w:val="21"/>
              </w:rPr>
              <w:t>平方米，现有职工约</w:t>
            </w:r>
            <w:r>
              <w:rPr>
                <w:rFonts w:eastAsiaTheme="minorEastAsia" w:hint="eastAsia"/>
                <w:sz w:val="21"/>
                <w:szCs w:val="21"/>
              </w:rPr>
              <w:t>900</w:t>
            </w:r>
            <w:r>
              <w:rPr>
                <w:rFonts w:eastAsiaTheme="minorEastAsia" w:hint="eastAsia"/>
                <w:sz w:val="21"/>
                <w:szCs w:val="21"/>
              </w:rPr>
              <w:t>名，其中各类专业技术人员约</w:t>
            </w:r>
            <w:r>
              <w:rPr>
                <w:rFonts w:eastAsiaTheme="minorEastAsia" w:hint="eastAsia"/>
                <w:sz w:val="21"/>
                <w:szCs w:val="21"/>
              </w:rPr>
              <w:t>700</w:t>
            </w:r>
            <w:r>
              <w:rPr>
                <w:rFonts w:eastAsiaTheme="minorEastAsia" w:hint="eastAsia"/>
                <w:sz w:val="21"/>
                <w:szCs w:val="21"/>
              </w:rPr>
              <w:t>名。</w:t>
            </w:r>
          </w:p>
        </w:tc>
      </w:tr>
      <w:tr w:rsidR="00274B78">
        <w:trPr>
          <w:trHeight w:val="1900"/>
          <w:jc w:val="center"/>
        </w:trPr>
        <w:tc>
          <w:tcPr>
            <w:tcW w:w="18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513" w:type="dxa"/>
            <w:gridSpan w:val="11"/>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博士后是培养和选拔高水平创新型青年人才的重要平台，遵循“需求牵引、提升质量、选用结合”的基本原则，推动中心任务完成、学科发展与人才培养。博士后在站期间实行年薪制，基本年薪为</w:t>
            </w:r>
            <w:r>
              <w:rPr>
                <w:rFonts w:eastAsiaTheme="minorEastAsia" w:hint="eastAsia"/>
                <w:sz w:val="21"/>
                <w:szCs w:val="21"/>
              </w:rPr>
              <w:t>30</w:t>
            </w:r>
            <w:r>
              <w:rPr>
                <w:rFonts w:eastAsiaTheme="minorEastAsia" w:hint="eastAsia"/>
                <w:sz w:val="21"/>
                <w:szCs w:val="21"/>
              </w:rPr>
              <w:t>万元至</w:t>
            </w:r>
            <w:r>
              <w:rPr>
                <w:rFonts w:eastAsiaTheme="minorEastAsia" w:hint="eastAsia"/>
                <w:sz w:val="21"/>
                <w:szCs w:val="21"/>
              </w:rPr>
              <w:t>50</w:t>
            </w:r>
            <w:r>
              <w:rPr>
                <w:rFonts w:eastAsiaTheme="minorEastAsia" w:hint="eastAsia"/>
                <w:sz w:val="21"/>
                <w:szCs w:val="21"/>
              </w:rPr>
              <w:t>万元，申获国家博士后创新人才支持计划、博士后国际交流计划引进项目、博士后基金等另行奖励。</w:t>
            </w:r>
          </w:p>
        </w:tc>
      </w:tr>
      <w:tr w:rsidR="00274B78">
        <w:trPr>
          <w:gridAfter w:val="1"/>
          <w:wAfter w:w="7" w:type="dxa"/>
          <w:trHeight w:val="737"/>
          <w:tblHeader/>
          <w:jc w:val="center"/>
        </w:trPr>
        <w:tc>
          <w:tcPr>
            <w:tcW w:w="286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5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2169"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0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40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gridAfter w:val="1"/>
          <w:wAfter w:w="7" w:type="dxa"/>
          <w:trHeight w:val="1417"/>
          <w:jc w:val="center"/>
        </w:trPr>
        <w:tc>
          <w:tcPr>
            <w:tcW w:w="2865" w:type="dxa"/>
            <w:gridSpan w:val="2"/>
            <w:vAlign w:val="center"/>
          </w:tcPr>
          <w:p w:rsidR="00274B78" w:rsidRDefault="004E046F">
            <w:pPr>
              <w:adjustRightInd w:val="0"/>
              <w:snapToGrid w:val="0"/>
              <w:spacing w:line="240" w:lineRule="auto"/>
              <w:ind w:firstLine="0"/>
              <w:rPr>
                <w:rFonts w:eastAsiaTheme="minorEastAsia"/>
                <w:spacing w:val="-14"/>
                <w:sz w:val="21"/>
                <w:szCs w:val="21"/>
              </w:rPr>
            </w:pPr>
            <w:r>
              <w:rPr>
                <w:rFonts w:eastAsiaTheme="minorEastAsia"/>
                <w:sz w:val="21"/>
                <w:szCs w:val="21"/>
              </w:rPr>
              <w:t>激光惯性约束聚变实验关键问题研究</w:t>
            </w:r>
          </w:p>
        </w:tc>
        <w:tc>
          <w:tcPr>
            <w:tcW w:w="67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5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lang/>
              </w:rPr>
              <w:t>01</w:t>
            </w:r>
          </w:p>
        </w:tc>
        <w:tc>
          <w:tcPr>
            <w:tcW w:w="2169" w:type="dxa"/>
            <w:gridSpan w:val="3"/>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物理学</w:t>
            </w:r>
          </w:p>
        </w:tc>
        <w:tc>
          <w:tcPr>
            <w:tcW w:w="130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30-50</w:t>
            </w:r>
          </w:p>
        </w:tc>
        <w:tc>
          <w:tcPr>
            <w:tcW w:w="1400" w:type="dxa"/>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985/211</w:t>
            </w:r>
            <w:r>
              <w:rPr>
                <w:rFonts w:eastAsiaTheme="minorEastAsia"/>
                <w:sz w:val="21"/>
                <w:szCs w:val="21"/>
              </w:rPr>
              <w:t>院校</w:t>
            </w:r>
          </w:p>
        </w:tc>
      </w:tr>
      <w:tr w:rsidR="00274B78">
        <w:trPr>
          <w:gridAfter w:val="1"/>
          <w:wAfter w:w="7" w:type="dxa"/>
          <w:trHeight w:val="1417"/>
          <w:jc w:val="center"/>
        </w:trPr>
        <w:tc>
          <w:tcPr>
            <w:tcW w:w="2865" w:type="dxa"/>
            <w:gridSpan w:val="2"/>
            <w:vAlign w:val="center"/>
          </w:tcPr>
          <w:p w:rsidR="00274B78" w:rsidRDefault="004E046F">
            <w:pPr>
              <w:adjustRightInd w:val="0"/>
              <w:snapToGrid w:val="0"/>
              <w:spacing w:line="240" w:lineRule="auto"/>
              <w:ind w:firstLine="0"/>
              <w:rPr>
                <w:rFonts w:eastAsiaTheme="minorEastAsia"/>
                <w:spacing w:val="-12"/>
                <w:sz w:val="21"/>
                <w:szCs w:val="21"/>
              </w:rPr>
            </w:pPr>
            <w:r>
              <w:rPr>
                <w:rFonts w:eastAsiaTheme="minorEastAsia"/>
                <w:sz w:val="21"/>
                <w:szCs w:val="21"/>
              </w:rPr>
              <w:t>超短脉冲激光技术与物质相互作用特性研究</w:t>
            </w:r>
          </w:p>
        </w:tc>
        <w:tc>
          <w:tcPr>
            <w:tcW w:w="67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5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lang/>
              </w:rPr>
              <w:t>02</w:t>
            </w:r>
          </w:p>
        </w:tc>
        <w:tc>
          <w:tcPr>
            <w:tcW w:w="2169"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光学工程、材料科学与工程</w:t>
            </w:r>
          </w:p>
        </w:tc>
        <w:tc>
          <w:tcPr>
            <w:tcW w:w="130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30-50</w:t>
            </w:r>
          </w:p>
        </w:tc>
        <w:tc>
          <w:tcPr>
            <w:tcW w:w="140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7" w:type="dxa"/>
          <w:trHeight w:val="1417"/>
          <w:jc w:val="center"/>
        </w:trPr>
        <w:tc>
          <w:tcPr>
            <w:tcW w:w="2865" w:type="dxa"/>
            <w:gridSpan w:val="2"/>
            <w:vAlign w:val="center"/>
          </w:tcPr>
          <w:p w:rsidR="00274B78" w:rsidRDefault="004E046F">
            <w:pPr>
              <w:adjustRightInd w:val="0"/>
              <w:snapToGrid w:val="0"/>
              <w:spacing w:line="240" w:lineRule="auto"/>
              <w:ind w:firstLine="0"/>
              <w:rPr>
                <w:rFonts w:eastAsiaTheme="minorEastAsia"/>
                <w:spacing w:val="-14"/>
                <w:sz w:val="21"/>
                <w:szCs w:val="21"/>
              </w:rPr>
            </w:pPr>
            <w:r>
              <w:rPr>
                <w:rFonts w:eastAsiaTheme="minorEastAsia"/>
                <w:sz w:val="21"/>
                <w:szCs w:val="21"/>
              </w:rPr>
              <w:t>暗弱目标识别及跟踪技术研究</w:t>
            </w:r>
          </w:p>
        </w:tc>
        <w:tc>
          <w:tcPr>
            <w:tcW w:w="67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95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lang/>
              </w:rPr>
              <w:t>03</w:t>
            </w:r>
          </w:p>
        </w:tc>
        <w:tc>
          <w:tcPr>
            <w:tcW w:w="2169"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控制科学与工程、电子科学与技术、无线电物理</w:t>
            </w:r>
          </w:p>
        </w:tc>
        <w:tc>
          <w:tcPr>
            <w:tcW w:w="130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30-50</w:t>
            </w:r>
          </w:p>
        </w:tc>
        <w:tc>
          <w:tcPr>
            <w:tcW w:w="140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adjustRightInd w:val="0"/>
        <w:snapToGrid w:val="0"/>
        <w:spacing w:line="240" w:lineRule="auto"/>
        <w:ind w:firstLine="0"/>
        <w:jc w:val="center"/>
        <w:rPr>
          <w:rFonts w:eastAsiaTheme="minorEastAsia"/>
          <w:color w:val="FFFFFF" w:themeColor="background1"/>
          <w:sz w:val="44"/>
          <w:szCs w:val="44"/>
        </w:rPr>
      </w:pPr>
      <w:r>
        <w:rPr>
          <w:rFonts w:eastAsiaTheme="minorEastAsia"/>
          <w:sz w:val="21"/>
          <w:szCs w:val="21"/>
        </w:rPr>
        <w:br w:type="page"/>
      </w:r>
      <w:r>
        <w:rPr>
          <w:rFonts w:eastAsiaTheme="minorEastAsia"/>
          <w:color w:val="FFFFFF" w:themeColor="background1"/>
          <w:sz w:val="44"/>
          <w:szCs w:val="44"/>
        </w:rPr>
        <w:lastRenderedPageBreak/>
        <w:t>s</w:t>
      </w:r>
    </w:p>
    <w:p w:rsidR="00274B78" w:rsidRDefault="004E046F">
      <w:pPr>
        <w:adjustRightInd w:val="0"/>
        <w:snapToGrid w:val="0"/>
        <w:spacing w:line="240" w:lineRule="auto"/>
        <w:ind w:firstLine="0"/>
        <w:jc w:val="center"/>
        <w:outlineLvl w:val="0"/>
        <w:rPr>
          <w:rFonts w:eastAsia="方正小标宋简体"/>
          <w:sz w:val="44"/>
          <w:szCs w:val="44"/>
        </w:rPr>
      </w:pPr>
      <w:bookmarkStart w:id="117" w:name="_Toc7429"/>
      <w:bookmarkStart w:id="118" w:name="_Toc6284"/>
      <w:bookmarkStart w:id="119" w:name="_Toc25683"/>
      <w:bookmarkStart w:id="120" w:name="_Toc12843"/>
      <w:bookmarkStart w:id="121" w:name="_Toc25396"/>
      <w:bookmarkStart w:id="122" w:name="_Toc30153"/>
      <w:r>
        <w:rPr>
          <w:rFonts w:eastAsia="方正小标宋简体" w:hint="eastAsia"/>
          <w:sz w:val="44"/>
          <w:szCs w:val="44"/>
        </w:rPr>
        <w:t>中国工程物理研究院流体物理研究所</w:t>
      </w:r>
      <w:bookmarkEnd w:id="81"/>
      <w:bookmarkEnd w:id="117"/>
      <w:bookmarkEnd w:id="118"/>
      <w:bookmarkEnd w:id="119"/>
      <w:bookmarkEnd w:id="120"/>
      <w:bookmarkEnd w:id="121"/>
      <w:bookmarkEnd w:id="122"/>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5"/>
        <w:gridCol w:w="1130"/>
        <w:gridCol w:w="187"/>
        <w:gridCol w:w="1076"/>
        <w:gridCol w:w="511"/>
        <w:gridCol w:w="655"/>
        <w:gridCol w:w="1193"/>
        <w:gridCol w:w="653"/>
        <w:gridCol w:w="919"/>
        <w:gridCol w:w="551"/>
        <w:gridCol w:w="1601"/>
      </w:tblGrid>
      <w:tr w:rsidR="00274B78">
        <w:trPr>
          <w:trHeight w:val="567"/>
          <w:jc w:val="center"/>
        </w:trPr>
        <w:tc>
          <w:tcPr>
            <w:tcW w:w="126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01"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6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82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2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绵阳</w:t>
            </w:r>
          </w:p>
        </w:tc>
      </w:tr>
      <w:tr w:rsidR="00274B78">
        <w:trPr>
          <w:trHeight w:val="567"/>
          <w:jc w:val="center"/>
        </w:trPr>
        <w:tc>
          <w:tcPr>
            <w:tcW w:w="126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74"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四川省绵阳市游仙区绵山路</w:t>
            </w:r>
            <w:r>
              <w:rPr>
                <w:rFonts w:eastAsiaTheme="minorEastAsia"/>
                <w:sz w:val="21"/>
                <w:szCs w:val="21"/>
              </w:rPr>
              <w:t>64</w:t>
            </w:r>
            <w:r>
              <w:rPr>
                <w:rFonts w:eastAsiaTheme="minorEastAsia"/>
                <w:sz w:val="21"/>
                <w:szCs w:val="21"/>
              </w:rPr>
              <w:t>号</w:t>
            </w:r>
          </w:p>
        </w:tc>
      </w:tr>
      <w:tr w:rsidR="00274B78">
        <w:trPr>
          <w:trHeight w:val="3022"/>
          <w:jc w:val="center"/>
        </w:trPr>
        <w:tc>
          <w:tcPr>
            <w:tcW w:w="126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74" w:type="dxa"/>
            <w:gridSpan w:val="10"/>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流体物理研究所是中国工程物理研究院下属第一研究所，位于四川绵阳市美丽的涪江之畔。作为中国工程物理研究院核武器实验物理研究的主要承担单位，先进常规武器与高新技术武器的重要研发单位，压缩科学、聚变能源等战略科技方向的核心依托单位，全体干部职工以习近平总书记的系列重要指示为根本遵循，秉承“铸国防基石，做民族脊梁”核心价值观，以新时代强军之路和国防现代化建设为主线，以创新为动力，突出能力提升，打造高水平人才队伍，确保任务完成，增强高新装备竞争力，促进军民深度融合，努力建设成为支撑国家武器装备建设与科技发展的创新型一</w:t>
            </w:r>
            <w:r>
              <w:rPr>
                <w:rFonts w:eastAsiaTheme="minorEastAsia" w:hint="eastAsia"/>
                <w:sz w:val="21"/>
                <w:szCs w:val="21"/>
              </w:rPr>
              <w:t>流研究所。</w:t>
            </w:r>
          </w:p>
        </w:tc>
      </w:tr>
      <w:tr w:rsidR="00274B78">
        <w:trPr>
          <w:trHeight w:val="2540"/>
          <w:jc w:val="center"/>
        </w:trPr>
        <w:tc>
          <w:tcPr>
            <w:tcW w:w="126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74" w:type="dxa"/>
            <w:gridSpan w:val="10"/>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 </w:t>
            </w:r>
            <w:r>
              <w:rPr>
                <w:rFonts w:eastAsiaTheme="minorEastAsia" w:hint="eastAsia"/>
                <w:sz w:val="21"/>
                <w:szCs w:val="21"/>
              </w:rPr>
              <w:t>入站后在科研经费、实验平台、人力资源等方面给予配套支持，并提供优厚的福利保障。博士后在站期间实行年薪制，对于特别优秀、能力突出的人员，可实行协议年薪；实行奖励制度，申请项目获得资助、或取得其它科研成果的，参照在职职工按照所有关规定进行奖励，博士后基金参照执行；为入站博士后安排住房或为其住宿提供便利，协助办理博士后户口迁移、子女入学等保障工作；表现突出、成果显著的博士后，满足院所相关条件的，经双向选择，出站后可留所工作，并一次性发放安家费</w:t>
            </w:r>
            <w:r>
              <w:rPr>
                <w:rFonts w:eastAsiaTheme="minorEastAsia" w:hint="eastAsia"/>
                <w:sz w:val="21"/>
                <w:szCs w:val="21"/>
              </w:rPr>
              <w:t>20</w:t>
            </w:r>
            <w:r>
              <w:rPr>
                <w:rFonts w:eastAsiaTheme="minorEastAsia" w:hint="eastAsia"/>
                <w:sz w:val="21"/>
                <w:szCs w:val="21"/>
              </w:rPr>
              <w:t>万元。</w:t>
            </w:r>
          </w:p>
        </w:tc>
      </w:tr>
      <w:tr w:rsidR="00274B78">
        <w:trPr>
          <w:trHeight w:val="680"/>
          <w:jc w:val="center"/>
        </w:trPr>
        <w:tc>
          <w:tcPr>
            <w:tcW w:w="23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2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8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850"/>
          <w:jc w:val="center"/>
        </w:trPr>
        <w:tc>
          <w:tcPr>
            <w:tcW w:w="2376" w:type="dxa"/>
            <w:gridSpan w:val="2"/>
            <w:shd w:val="clear" w:color="auto"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撞击加载下装药结构的动力学响应研究</w:t>
            </w:r>
          </w:p>
        </w:tc>
        <w:tc>
          <w:tcPr>
            <w:tcW w:w="1248"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1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24"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力学</w:t>
            </w:r>
          </w:p>
        </w:tc>
        <w:tc>
          <w:tcPr>
            <w:tcW w:w="14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30-50</w:t>
            </w:r>
          </w:p>
        </w:tc>
        <w:tc>
          <w:tcPr>
            <w:tcW w:w="1582" w:type="dxa"/>
            <w:vMerge w:val="restart"/>
            <w:shd w:val="clear" w:color="auto" w:fill="FFFFFF"/>
            <w:noWrap/>
            <w:vAlign w:val="center"/>
          </w:tcPr>
          <w:p w:rsidR="00274B78" w:rsidRDefault="004E046F">
            <w:pPr>
              <w:widowControl/>
              <w:adjustRightInd w:val="0"/>
              <w:snapToGrid w:val="0"/>
              <w:spacing w:line="240" w:lineRule="auto"/>
              <w:ind w:firstLine="0"/>
              <w:jc w:val="center"/>
              <w:rPr>
                <w:rFonts w:eastAsiaTheme="minorEastAsia"/>
                <w:b/>
                <w:bCs/>
                <w:sz w:val="21"/>
                <w:szCs w:val="21"/>
              </w:rPr>
            </w:pPr>
            <w:r>
              <w:rPr>
                <w:rFonts w:eastAsiaTheme="minorEastAsia"/>
                <w:kern w:val="0"/>
                <w:sz w:val="21"/>
                <w:szCs w:val="21"/>
              </w:rPr>
              <w:t>985</w:t>
            </w:r>
            <w:r>
              <w:rPr>
                <w:rFonts w:eastAsiaTheme="minorEastAsia"/>
                <w:kern w:val="0"/>
                <w:sz w:val="21"/>
                <w:szCs w:val="21"/>
              </w:rPr>
              <w:t>、</w:t>
            </w:r>
            <w:r>
              <w:rPr>
                <w:rFonts w:eastAsiaTheme="minorEastAsia"/>
                <w:kern w:val="0"/>
                <w:sz w:val="21"/>
                <w:szCs w:val="21"/>
              </w:rPr>
              <w:t>211</w:t>
            </w:r>
            <w:r>
              <w:rPr>
                <w:rFonts w:eastAsiaTheme="minorEastAsia"/>
                <w:kern w:val="0"/>
                <w:sz w:val="21"/>
                <w:szCs w:val="21"/>
              </w:rPr>
              <w:t>院校</w:t>
            </w:r>
          </w:p>
        </w:tc>
      </w:tr>
      <w:tr w:rsidR="00274B78">
        <w:trPr>
          <w:trHeight w:val="850"/>
          <w:jc w:val="center"/>
        </w:trPr>
        <w:tc>
          <w:tcPr>
            <w:tcW w:w="2376" w:type="dxa"/>
            <w:gridSpan w:val="2"/>
            <w:shd w:val="clear" w:color="auto"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撞击加载下装药非冲击点火机制实验研究</w:t>
            </w:r>
          </w:p>
        </w:tc>
        <w:tc>
          <w:tcPr>
            <w:tcW w:w="1248"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1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824"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力学</w:t>
            </w:r>
          </w:p>
        </w:tc>
        <w:tc>
          <w:tcPr>
            <w:tcW w:w="14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30-50</w:t>
            </w:r>
          </w:p>
        </w:tc>
        <w:tc>
          <w:tcPr>
            <w:tcW w:w="1582" w:type="dxa"/>
            <w:vMerge/>
            <w:shd w:val="clear" w:color="auto" w:fill="auto"/>
            <w:noWrap/>
            <w:vAlign w:val="center"/>
          </w:tcPr>
          <w:p w:rsidR="00274B78" w:rsidRDefault="00274B78">
            <w:pPr>
              <w:widowControl/>
              <w:adjustRightInd w:val="0"/>
              <w:snapToGrid w:val="0"/>
              <w:spacing w:line="240" w:lineRule="auto"/>
              <w:ind w:firstLine="0"/>
              <w:jc w:val="center"/>
              <w:rPr>
                <w:rFonts w:eastAsiaTheme="minorEastAsia"/>
                <w:b/>
                <w:bCs/>
                <w:sz w:val="21"/>
                <w:szCs w:val="21"/>
              </w:rPr>
            </w:pPr>
          </w:p>
        </w:tc>
      </w:tr>
      <w:tr w:rsidR="00274B78">
        <w:trPr>
          <w:trHeight w:val="850"/>
          <w:jc w:val="center"/>
        </w:trPr>
        <w:tc>
          <w:tcPr>
            <w:tcW w:w="2376" w:type="dxa"/>
            <w:gridSpan w:val="2"/>
            <w:shd w:val="clear" w:color="auto"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装药燃烧反应演化研究</w:t>
            </w:r>
          </w:p>
        </w:tc>
        <w:tc>
          <w:tcPr>
            <w:tcW w:w="1248"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1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824"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力学</w:t>
            </w:r>
          </w:p>
        </w:tc>
        <w:tc>
          <w:tcPr>
            <w:tcW w:w="14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30-50</w:t>
            </w:r>
          </w:p>
        </w:tc>
        <w:tc>
          <w:tcPr>
            <w:tcW w:w="1582" w:type="dxa"/>
            <w:vMerge/>
            <w:shd w:val="clear" w:color="auto" w:fill="auto"/>
            <w:noWrap/>
            <w:vAlign w:val="center"/>
          </w:tcPr>
          <w:p w:rsidR="00274B78" w:rsidRDefault="00274B78">
            <w:pPr>
              <w:widowControl/>
              <w:adjustRightInd w:val="0"/>
              <w:snapToGrid w:val="0"/>
              <w:spacing w:line="240" w:lineRule="auto"/>
              <w:ind w:firstLine="0"/>
              <w:jc w:val="center"/>
              <w:rPr>
                <w:rFonts w:eastAsiaTheme="minorEastAsia"/>
                <w:b/>
                <w:bCs/>
                <w:sz w:val="21"/>
                <w:szCs w:val="21"/>
              </w:rPr>
            </w:pPr>
          </w:p>
        </w:tc>
      </w:tr>
      <w:tr w:rsidR="00274B78">
        <w:trPr>
          <w:trHeight w:val="850"/>
          <w:jc w:val="center"/>
        </w:trPr>
        <w:tc>
          <w:tcPr>
            <w:tcW w:w="2376" w:type="dxa"/>
            <w:gridSpan w:val="2"/>
            <w:shd w:val="clear" w:color="auto"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PBX</w:t>
            </w:r>
            <w:r>
              <w:rPr>
                <w:rFonts w:eastAsiaTheme="minorEastAsia"/>
                <w:kern w:val="0"/>
                <w:sz w:val="21"/>
                <w:szCs w:val="21"/>
              </w:rPr>
              <w:t>炸药挤压破碎过程机制研究</w:t>
            </w:r>
          </w:p>
        </w:tc>
        <w:tc>
          <w:tcPr>
            <w:tcW w:w="1248"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1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BSH004</w:t>
            </w:r>
          </w:p>
        </w:tc>
        <w:tc>
          <w:tcPr>
            <w:tcW w:w="1824"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力学</w:t>
            </w:r>
          </w:p>
        </w:tc>
        <w:tc>
          <w:tcPr>
            <w:tcW w:w="14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30-50</w:t>
            </w:r>
          </w:p>
        </w:tc>
        <w:tc>
          <w:tcPr>
            <w:tcW w:w="1582" w:type="dxa"/>
            <w:vMerge/>
            <w:shd w:val="clear" w:color="auto" w:fill="auto"/>
            <w:noWrap/>
            <w:vAlign w:val="center"/>
          </w:tcPr>
          <w:p w:rsidR="00274B78" w:rsidRDefault="00274B78">
            <w:pPr>
              <w:widowControl/>
              <w:adjustRightInd w:val="0"/>
              <w:snapToGrid w:val="0"/>
              <w:spacing w:line="240" w:lineRule="auto"/>
              <w:ind w:firstLine="0"/>
              <w:jc w:val="center"/>
              <w:rPr>
                <w:rFonts w:eastAsiaTheme="minorEastAsia"/>
                <w:b/>
                <w:bCs/>
                <w:sz w:val="21"/>
                <w:szCs w:val="21"/>
              </w:rPr>
            </w:pPr>
          </w:p>
        </w:tc>
      </w:tr>
      <w:tr w:rsidR="00274B78">
        <w:trPr>
          <w:trHeight w:val="850"/>
          <w:jc w:val="center"/>
        </w:trPr>
        <w:tc>
          <w:tcPr>
            <w:tcW w:w="2376" w:type="dxa"/>
            <w:gridSpan w:val="2"/>
            <w:shd w:val="clear" w:color="auto"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颗粒场全息图中复杂颗粒形态快速识别及信息提取技术研究</w:t>
            </w:r>
          </w:p>
        </w:tc>
        <w:tc>
          <w:tcPr>
            <w:tcW w:w="1248"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1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BSH005</w:t>
            </w:r>
          </w:p>
        </w:tc>
        <w:tc>
          <w:tcPr>
            <w:tcW w:w="1824"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光学、光学工程</w:t>
            </w:r>
          </w:p>
        </w:tc>
        <w:tc>
          <w:tcPr>
            <w:tcW w:w="1452" w:type="dxa"/>
            <w:gridSpan w:val="2"/>
            <w:shd w:val="clear" w:color="auto"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30-50</w:t>
            </w:r>
          </w:p>
        </w:tc>
        <w:tc>
          <w:tcPr>
            <w:tcW w:w="1582" w:type="dxa"/>
            <w:shd w:val="clear" w:color="auto" w:fill="auto"/>
            <w:noWrap/>
            <w:vAlign w:val="center"/>
          </w:tcPr>
          <w:p w:rsidR="00274B78" w:rsidRDefault="004E046F">
            <w:pPr>
              <w:widowControl/>
              <w:adjustRightInd w:val="0"/>
              <w:snapToGrid w:val="0"/>
              <w:spacing w:line="240" w:lineRule="auto"/>
              <w:ind w:firstLine="0"/>
              <w:jc w:val="center"/>
              <w:rPr>
                <w:rFonts w:eastAsiaTheme="minorEastAsia"/>
                <w:kern w:val="0"/>
                <w:sz w:val="21"/>
                <w:szCs w:val="21"/>
              </w:rPr>
            </w:pPr>
            <w:r>
              <w:rPr>
                <w:rFonts w:eastAsiaTheme="minorEastAsia"/>
                <w:kern w:val="0"/>
                <w:sz w:val="21"/>
                <w:szCs w:val="21"/>
              </w:rPr>
              <w:t>985</w:t>
            </w:r>
            <w:r>
              <w:rPr>
                <w:rFonts w:eastAsiaTheme="minorEastAsia"/>
                <w:kern w:val="0"/>
                <w:sz w:val="21"/>
                <w:szCs w:val="21"/>
              </w:rPr>
              <w:t>、</w:t>
            </w:r>
            <w:r>
              <w:rPr>
                <w:rFonts w:eastAsiaTheme="minorEastAsia"/>
                <w:kern w:val="0"/>
                <w:sz w:val="21"/>
                <w:szCs w:val="21"/>
              </w:rPr>
              <w:t>211</w:t>
            </w:r>
            <w:r>
              <w:rPr>
                <w:rFonts w:eastAsiaTheme="minorEastAsia"/>
                <w:kern w:val="0"/>
                <w:sz w:val="21"/>
                <w:szCs w:val="21"/>
              </w:rPr>
              <w:t>或</w:t>
            </w:r>
          </w:p>
          <w:p w:rsidR="00274B78" w:rsidRDefault="004E046F">
            <w:pPr>
              <w:widowControl/>
              <w:adjustRightInd w:val="0"/>
              <w:snapToGrid w:val="0"/>
              <w:spacing w:line="240" w:lineRule="auto"/>
              <w:ind w:firstLine="0"/>
              <w:jc w:val="center"/>
              <w:rPr>
                <w:rFonts w:eastAsiaTheme="minorEastAsia"/>
                <w:b/>
                <w:bCs/>
                <w:sz w:val="21"/>
                <w:szCs w:val="21"/>
              </w:rPr>
            </w:pPr>
            <w:r>
              <w:rPr>
                <w:rFonts w:eastAsiaTheme="minorEastAsia"/>
                <w:kern w:val="0"/>
                <w:sz w:val="21"/>
                <w:szCs w:val="21"/>
              </w:rPr>
              <w:t>中科院等单位</w:t>
            </w:r>
          </w:p>
        </w:tc>
      </w:tr>
    </w:tbl>
    <w:p w:rsidR="00274B78" w:rsidRDefault="00274B78">
      <w:pPr>
        <w:adjustRightInd w:val="0"/>
        <w:snapToGrid w:val="0"/>
        <w:spacing w:line="240" w:lineRule="auto"/>
        <w:ind w:firstLine="0"/>
        <w:rPr>
          <w:rFonts w:eastAsia="方正小标宋简体"/>
          <w:sz w:val="44"/>
          <w:szCs w:val="44"/>
        </w:rPr>
      </w:pPr>
      <w:bookmarkStart w:id="123" w:name="_Toc57"/>
      <w:bookmarkStart w:id="124" w:name="_Toc1402"/>
      <w:bookmarkStart w:id="125" w:name="_Toc18471"/>
      <w:bookmarkStart w:id="126" w:name="_Toc3863"/>
      <w:bookmarkStart w:id="127" w:name="_Toc19718"/>
    </w:p>
    <w:p w:rsidR="00274B78" w:rsidRDefault="004E046F">
      <w:pPr>
        <w:adjustRightInd w:val="0"/>
        <w:snapToGrid w:val="0"/>
        <w:spacing w:line="240" w:lineRule="auto"/>
        <w:ind w:firstLine="0"/>
        <w:jc w:val="center"/>
        <w:outlineLvl w:val="0"/>
        <w:rPr>
          <w:rFonts w:eastAsiaTheme="minorEastAsia"/>
          <w:sz w:val="21"/>
          <w:szCs w:val="21"/>
        </w:rPr>
      </w:pPr>
      <w:bookmarkStart w:id="128" w:name="_Toc18250"/>
      <w:bookmarkStart w:id="129" w:name="_Toc6955"/>
      <w:bookmarkStart w:id="130" w:name="_Toc13035"/>
      <w:r>
        <w:rPr>
          <w:rFonts w:eastAsia="方正小标宋简体"/>
          <w:sz w:val="44"/>
          <w:szCs w:val="44"/>
        </w:rPr>
        <w:t>中国工程物理研究院应用电子学研究所</w:t>
      </w:r>
      <w:bookmarkEnd w:id="123"/>
      <w:bookmarkEnd w:id="124"/>
      <w:bookmarkEnd w:id="125"/>
      <w:bookmarkEnd w:id="126"/>
      <w:bookmarkEnd w:id="128"/>
      <w:bookmarkEnd w:id="129"/>
      <w:bookmarkEnd w:id="130"/>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3"/>
        <w:gridCol w:w="1362"/>
        <w:gridCol w:w="1906"/>
        <w:gridCol w:w="1086"/>
        <w:gridCol w:w="1651"/>
        <w:gridCol w:w="1793"/>
      </w:tblGrid>
      <w:tr w:rsidR="00274B78">
        <w:trPr>
          <w:trHeight w:val="567"/>
          <w:jc w:val="center"/>
        </w:trPr>
        <w:tc>
          <w:tcPr>
            <w:tcW w:w="18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025"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5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93"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8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363" w:type="dxa"/>
            <w:gridSpan w:val="5"/>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四川省绵阳市</w:t>
            </w:r>
            <w:r>
              <w:rPr>
                <w:rFonts w:eastAsiaTheme="minorEastAsia"/>
                <w:sz w:val="21"/>
                <w:szCs w:val="21"/>
              </w:rPr>
              <w:t>919</w:t>
            </w:r>
            <w:r>
              <w:rPr>
                <w:rFonts w:eastAsiaTheme="minorEastAsia"/>
                <w:sz w:val="21"/>
                <w:szCs w:val="21"/>
              </w:rPr>
              <w:t>信箱</w:t>
            </w:r>
            <w:r>
              <w:rPr>
                <w:rFonts w:eastAsiaTheme="minorEastAsia"/>
                <w:sz w:val="21"/>
                <w:szCs w:val="21"/>
              </w:rPr>
              <w:t>1004</w:t>
            </w:r>
            <w:r>
              <w:rPr>
                <w:rFonts w:eastAsiaTheme="minorEastAsia"/>
                <w:sz w:val="21"/>
                <w:szCs w:val="21"/>
              </w:rPr>
              <w:t>分箱</w:t>
            </w:r>
          </w:p>
        </w:tc>
      </w:tr>
      <w:tr w:rsidR="00274B78">
        <w:trPr>
          <w:trHeight w:val="4867"/>
          <w:jc w:val="center"/>
        </w:trPr>
        <w:tc>
          <w:tcPr>
            <w:tcW w:w="18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363" w:type="dxa"/>
            <w:gridSpan w:val="5"/>
            <w:shd w:val="clear" w:color="000000"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中国工程物理研究院应用电子学研究所（简称中物院十所），成立于</w:t>
            </w:r>
            <w:r>
              <w:rPr>
                <w:rFonts w:eastAsiaTheme="minorEastAsia" w:hint="eastAsia"/>
                <w:sz w:val="21"/>
                <w:szCs w:val="21"/>
              </w:rPr>
              <w:t>1969</w:t>
            </w:r>
            <w:r>
              <w:rPr>
                <w:rFonts w:eastAsiaTheme="minorEastAsia" w:hint="eastAsia"/>
                <w:sz w:val="21"/>
                <w:szCs w:val="21"/>
              </w:rPr>
              <w:t>年，隶属于中国工程物理研究院，是国家科研事业单位，主要从事国家高新技术装备研制及相关基础研究和应用基础研究，研究领域包括系统总体、新型激光、高功率微波、光束精密控制、复杂电磁环境、加速器及应用技术等。主体坐落于中国科技城</w:t>
            </w:r>
            <w:r>
              <w:rPr>
                <w:rFonts w:eastAsiaTheme="minorEastAsia" w:hint="eastAsia"/>
                <w:sz w:val="21"/>
                <w:szCs w:val="21"/>
              </w:rPr>
              <w:t>-</w:t>
            </w:r>
            <w:r>
              <w:rPr>
                <w:rFonts w:eastAsiaTheme="minorEastAsia" w:hint="eastAsia"/>
                <w:sz w:val="21"/>
                <w:szCs w:val="21"/>
              </w:rPr>
              <w:t>四川省绵阳市，并在成都建有研究基地，是</w:t>
            </w:r>
            <w:r>
              <w:rPr>
                <w:rFonts w:eastAsiaTheme="minorEastAsia" w:hint="eastAsia"/>
                <w:sz w:val="21"/>
                <w:szCs w:val="21"/>
              </w:rPr>
              <w:t>XXX</w:t>
            </w:r>
            <w:r>
              <w:rPr>
                <w:rFonts w:eastAsiaTheme="minorEastAsia" w:hint="eastAsia"/>
                <w:sz w:val="21"/>
                <w:szCs w:val="21"/>
              </w:rPr>
              <w:t>全国重点实验室、国家</w:t>
            </w:r>
            <w:r>
              <w:rPr>
                <w:rFonts w:eastAsiaTheme="minorEastAsia" w:hint="eastAsia"/>
                <w:sz w:val="21"/>
                <w:szCs w:val="21"/>
              </w:rPr>
              <w:t>X</w:t>
            </w:r>
            <w:r>
              <w:rPr>
                <w:rFonts w:eastAsiaTheme="minorEastAsia" w:hint="eastAsia"/>
                <w:sz w:val="21"/>
                <w:szCs w:val="21"/>
              </w:rPr>
              <w:t>射线数字化成像仪器中心、四川省先进全固态激光工程技术研究中心、中物院复杂电磁环境科学与技术重点实验室等多个国家级、院级创新平台的主依托单位。先后荣获国家科技</w:t>
            </w:r>
            <w:r>
              <w:rPr>
                <w:rFonts w:eastAsiaTheme="minorEastAsia" w:hint="eastAsia"/>
                <w:sz w:val="21"/>
                <w:szCs w:val="21"/>
              </w:rPr>
              <w:t>进步奖</w:t>
            </w:r>
            <w:r>
              <w:rPr>
                <w:rFonts w:eastAsiaTheme="minorEastAsia" w:hint="eastAsia"/>
                <w:sz w:val="21"/>
                <w:szCs w:val="21"/>
              </w:rPr>
              <w:t>17</w:t>
            </w:r>
            <w:r>
              <w:rPr>
                <w:rFonts w:eastAsiaTheme="minorEastAsia" w:hint="eastAsia"/>
                <w:sz w:val="21"/>
                <w:szCs w:val="21"/>
              </w:rPr>
              <w:t>项，国际发明金奖</w:t>
            </w:r>
            <w:r>
              <w:rPr>
                <w:rFonts w:eastAsiaTheme="minorEastAsia" w:hint="eastAsia"/>
                <w:sz w:val="21"/>
                <w:szCs w:val="21"/>
              </w:rPr>
              <w:t>2</w:t>
            </w:r>
            <w:r>
              <w:rPr>
                <w:rFonts w:eastAsiaTheme="minorEastAsia" w:hint="eastAsia"/>
                <w:sz w:val="21"/>
                <w:szCs w:val="21"/>
              </w:rPr>
              <w:t>项，国家发明奖</w:t>
            </w:r>
            <w:r>
              <w:rPr>
                <w:rFonts w:eastAsiaTheme="minorEastAsia" w:hint="eastAsia"/>
                <w:sz w:val="21"/>
                <w:szCs w:val="21"/>
              </w:rPr>
              <w:t>2</w:t>
            </w:r>
            <w:r>
              <w:rPr>
                <w:rFonts w:eastAsiaTheme="minorEastAsia" w:hint="eastAsia"/>
                <w:sz w:val="21"/>
                <w:szCs w:val="21"/>
              </w:rPr>
              <w:t>项，全国科学大会奖</w:t>
            </w:r>
            <w:r>
              <w:rPr>
                <w:rFonts w:eastAsiaTheme="minorEastAsia" w:hint="eastAsia"/>
                <w:sz w:val="21"/>
                <w:szCs w:val="21"/>
              </w:rPr>
              <w:t>7</w:t>
            </w:r>
            <w:r>
              <w:rPr>
                <w:rFonts w:eastAsiaTheme="minorEastAsia" w:hint="eastAsia"/>
                <w:sz w:val="21"/>
                <w:szCs w:val="21"/>
              </w:rPr>
              <w:t>项，省部级科技进步奖</w:t>
            </w:r>
            <w:r>
              <w:rPr>
                <w:rFonts w:eastAsiaTheme="minorEastAsia" w:hint="eastAsia"/>
                <w:sz w:val="21"/>
                <w:szCs w:val="21"/>
              </w:rPr>
              <w:t>420</w:t>
            </w:r>
            <w:r>
              <w:rPr>
                <w:rFonts w:eastAsiaTheme="minorEastAsia" w:hint="eastAsia"/>
                <w:sz w:val="21"/>
                <w:szCs w:val="21"/>
              </w:rPr>
              <w:t>多项，获得授权国家专利</w:t>
            </w:r>
            <w:r>
              <w:rPr>
                <w:rFonts w:eastAsiaTheme="minorEastAsia" w:hint="eastAsia"/>
                <w:sz w:val="21"/>
                <w:szCs w:val="21"/>
              </w:rPr>
              <w:t>560</w:t>
            </w:r>
            <w:r>
              <w:rPr>
                <w:rFonts w:eastAsiaTheme="minorEastAsia" w:hint="eastAsia"/>
                <w:sz w:val="21"/>
                <w:szCs w:val="21"/>
              </w:rPr>
              <w:t>余项。设有核技术及应用、无线电物理、物理电子学、光学工程硕士</w:t>
            </w:r>
            <w:r>
              <w:rPr>
                <w:rFonts w:eastAsiaTheme="minorEastAsia" w:hint="eastAsia"/>
                <w:sz w:val="21"/>
                <w:szCs w:val="21"/>
              </w:rPr>
              <w:t>\</w:t>
            </w:r>
            <w:r>
              <w:rPr>
                <w:rFonts w:eastAsiaTheme="minorEastAsia" w:hint="eastAsia"/>
                <w:sz w:val="21"/>
                <w:szCs w:val="21"/>
              </w:rPr>
              <w:t>博士授予点，是光学工程博士后流动站牵头单位。</w:t>
            </w:r>
          </w:p>
        </w:tc>
      </w:tr>
      <w:tr w:rsidR="00274B78">
        <w:trPr>
          <w:trHeight w:val="2715"/>
          <w:jc w:val="center"/>
        </w:trPr>
        <w:tc>
          <w:tcPr>
            <w:tcW w:w="18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363" w:type="dxa"/>
            <w:gridSpan w:val="5"/>
            <w:shd w:val="clear" w:color="000000"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申请进站人员原则上应是在国内外获得博士学位三年以内，品学兼优，身心健康，具备较高的学术水平和较强的科研能力；博士后入站后，视情况可给予相应经费资助；博士后人员在站期间实行奖励制度；博士后人员期满出站，其就业实行双向选择、自主择业，在站期间表现优异的博士后人员，可在期满后申请留所工作；博士后人员实行年薪制；出站后留所工作的，给予一次性安家费</w:t>
            </w:r>
            <w:r>
              <w:rPr>
                <w:rFonts w:eastAsiaTheme="minorEastAsia" w:hint="eastAsia"/>
                <w:sz w:val="21"/>
                <w:szCs w:val="21"/>
              </w:rPr>
              <w:t>20</w:t>
            </w:r>
            <w:r>
              <w:rPr>
                <w:rFonts w:eastAsiaTheme="minorEastAsia" w:hint="eastAsia"/>
                <w:sz w:val="21"/>
                <w:szCs w:val="21"/>
              </w:rPr>
              <w:t>万元。</w:t>
            </w:r>
          </w:p>
        </w:tc>
      </w:tr>
    </w:tbl>
    <w:p w:rsidR="00274B78" w:rsidRDefault="00274B78">
      <w:pPr>
        <w:adjustRightInd w:val="0"/>
        <w:snapToGrid w:val="0"/>
        <w:spacing w:line="20"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9"/>
        <w:gridCol w:w="838"/>
        <w:gridCol w:w="1050"/>
        <w:gridCol w:w="1651"/>
        <w:gridCol w:w="1501"/>
        <w:gridCol w:w="2092"/>
      </w:tblGrid>
      <w:tr w:rsidR="00274B78">
        <w:trPr>
          <w:trHeight w:val="748"/>
          <w:tblHeader/>
          <w:jc w:val="center"/>
        </w:trPr>
        <w:tc>
          <w:tcPr>
            <w:tcW w:w="247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9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5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04"/>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新型光束合成技术研究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BSH001</w:t>
            </w:r>
          </w:p>
        </w:tc>
        <w:tc>
          <w:tcPr>
            <w:tcW w:w="1559"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光学工程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val="restart"/>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985</w:t>
            </w:r>
            <w:r>
              <w:rPr>
                <w:rFonts w:eastAsiaTheme="minorEastAsia"/>
                <w:kern w:val="0"/>
                <w:sz w:val="21"/>
                <w:szCs w:val="21"/>
              </w:rPr>
              <w:t>高校应届博士毕业生</w:t>
            </w:r>
          </w:p>
        </w:tc>
      </w:tr>
      <w:tr w:rsidR="00274B78">
        <w:trPr>
          <w:trHeight w:val="1161"/>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高能激光光束整形技术研究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BSH002</w:t>
            </w:r>
          </w:p>
        </w:tc>
        <w:tc>
          <w:tcPr>
            <w:tcW w:w="1559"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光学工程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lastRenderedPageBreak/>
              <w:t>高速运动目标光子计数法激光测距技术研究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BSH003</w:t>
            </w:r>
          </w:p>
        </w:tc>
        <w:tc>
          <w:tcPr>
            <w:tcW w:w="1559"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光学工程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val="restart"/>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985</w:t>
            </w:r>
            <w:r>
              <w:rPr>
                <w:rFonts w:eastAsiaTheme="minorEastAsia"/>
                <w:kern w:val="0"/>
                <w:sz w:val="21"/>
                <w:szCs w:val="21"/>
              </w:rPr>
              <w:t>高校应届博士毕业生</w:t>
            </w: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高能光纤激光技术研究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BSH004</w:t>
            </w:r>
          </w:p>
        </w:tc>
        <w:tc>
          <w:tcPr>
            <w:tcW w:w="1559"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光学工程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b/>
                <w:bCs/>
                <w:sz w:val="21"/>
                <w:szCs w:val="21"/>
              </w:rPr>
            </w:pPr>
            <w:r>
              <w:rPr>
                <w:rFonts w:eastAsiaTheme="minorEastAsia"/>
                <w:kern w:val="0"/>
                <w:sz w:val="21"/>
                <w:szCs w:val="21"/>
              </w:rPr>
              <w:t>高能脉冲固体激光技术研究</w:t>
            </w:r>
          </w:p>
        </w:tc>
        <w:tc>
          <w:tcPr>
            <w:tcW w:w="791" w:type="dxa"/>
            <w:shd w:val="clear" w:color="000000" w:fill="auto"/>
            <w:vAlign w:val="center"/>
          </w:tcPr>
          <w:p w:rsidR="00274B78" w:rsidRDefault="004E046F">
            <w:pPr>
              <w:spacing w:line="240" w:lineRule="auto"/>
              <w:ind w:firstLine="0"/>
              <w:jc w:val="center"/>
              <w:rPr>
                <w:rFonts w:eastAsiaTheme="minorEastAsia"/>
                <w:b/>
                <w:bCs/>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b/>
                <w:bCs/>
                <w:sz w:val="21"/>
                <w:szCs w:val="21"/>
              </w:rPr>
            </w:pPr>
            <w:r>
              <w:rPr>
                <w:rFonts w:eastAsiaTheme="minorEastAsia"/>
                <w:kern w:val="0"/>
                <w:sz w:val="21"/>
                <w:szCs w:val="21"/>
              </w:rPr>
              <w:t>BSH005</w:t>
            </w:r>
          </w:p>
        </w:tc>
        <w:tc>
          <w:tcPr>
            <w:tcW w:w="1559"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光学工程</w:t>
            </w:r>
          </w:p>
        </w:tc>
        <w:tc>
          <w:tcPr>
            <w:tcW w:w="1418" w:type="dxa"/>
            <w:shd w:val="clear" w:color="000000" w:fill="auto"/>
            <w:vAlign w:val="center"/>
          </w:tcPr>
          <w:p w:rsidR="00274B78" w:rsidRDefault="004E046F">
            <w:pPr>
              <w:spacing w:line="240" w:lineRule="auto"/>
              <w:ind w:firstLine="0"/>
              <w:jc w:val="center"/>
              <w:rPr>
                <w:rFonts w:eastAsiaTheme="minorEastAsia"/>
                <w:b/>
                <w:bCs/>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中红外激光技术研究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BSH006</w:t>
            </w:r>
          </w:p>
        </w:tc>
        <w:tc>
          <w:tcPr>
            <w:tcW w:w="1559"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光学工程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val="restart"/>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985</w:t>
            </w:r>
            <w:r>
              <w:rPr>
                <w:rFonts w:eastAsiaTheme="minorEastAsia"/>
                <w:kern w:val="0"/>
                <w:sz w:val="21"/>
                <w:szCs w:val="21"/>
              </w:rPr>
              <w:t>、</w:t>
            </w:r>
            <w:r>
              <w:rPr>
                <w:rFonts w:eastAsiaTheme="minorEastAsia"/>
                <w:kern w:val="0"/>
                <w:sz w:val="21"/>
                <w:szCs w:val="21"/>
              </w:rPr>
              <w:t>211</w:t>
            </w:r>
            <w:r>
              <w:rPr>
                <w:rFonts w:eastAsiaTheme="minorEastAsia"/>
                <w:kern w:val="0"/>
                <w:sz w:val="21"/>
                <w:szCs w:val="21"/>
              </w:rPr>
              <w:t>或中科院等单位</w:t>
            </w: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固体激光非线性频率变换技术研究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BSH007</w:t>
            </w:r>
          </w:p>
        </w:tc>
        <w:tc>
          <w:tcPr>
            <w:tcW w:w="1559" w:type="dxa"/>
            <w:shd w:val="clear" w:color="000000" w:fill="auto"/>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光学工程</w:t>
            </w:r>
            <w:r>
              <w:rPr>
                <w:rFonts w:eastAsiaTheme="minorEastAsia"/>
                <w:kern w:val="0"/>
                <w:sz w:val="21"/>
                <w:szCs w:val="21"/>
              </w:rPr>
              <w:t>,</w:t>
            </w:r>
            <w:r>
              <w:rPr>
                <w:rFonts w:eastAsiaTheme="minorEastAsia"/>
                <w:kern w:val="0"/>
                <w:sz w:val="21"/>
                <w:szCs w:val="21"/>
              </w:rPr>
              <w:t>激光技术</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高亮度半导体激光芯片模式控制关键技术研究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BSH008</w:t>
            </w:r>
          </w:p>
        </w:tc>
        <w:tc>
          <w:tcPr>
            <w:tcW w:w="1559" w:type="dxa"/>
            <w:shd w:val="clear" w:color="000000" w:fill="auto"/>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光学</w:t>
            </w:r>
            <w:r>
              <w:rPr>
                <w:rFonts w:eastAsiaTheme="minorEastAsia"/>
                <w:kern w:val="0"/>
                <w:sz w:val="21"/>
                <w:szCs w:val="21"/>
              </w:rPr>
              <w:t>,</w:t>
            </w:r>
            <w:r>
              <w:rPr>
                <w:rFonts w:eastAsiaTheme="minorEastAsia"/>
                <w:kern w:val="0"/>
                <w:sz w:val="21"/>
                <w:szCs w:val="21"/>
              </w:rPr>
              <w:t>计算物理</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高能激光系统内光路传输多场耦合作用机理研究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1~2</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9</w:t>
            </w:r>
          </w:p>
        </w:tc>
        <w:tc>
          <w:tcPr>
            <w:tcW w:w="1559" w:type="dxa"/>
            <w:shd w:val="clear" w:color="000000" w:fill="auto"/>
            <w:vAlign w:val="center"/>
          </w:tcPr>
          <w:p w:rsidR="00274B78" w:rsidRDefault="004E046F">
            <w:pPr>
              <w:spacing w:line="240" w:lineRule="auto"/>
              <w:ind w:firstLine="0"/>
              <w:rPr>
                <w:rFonts w:eastAsiaTheme="minorEastAsia"/>
                <w:spacing w:val="-8"/>
                <w:sz w:val="21"/>
                <w:szCs w:val="21"/>
              </w:rPr>
            </w:pPr>
            <w:r>
              <w:rPr>
                <w:rFonts w:eastAsiaTheme="minorEastAsia"/>
                <w:kern w:val="0"/>
                <w:sz w:val="21"/>
                <w:szCs w:val="21"/>
              </w:rPr>
              <w:t>光学工程、流体力学、机械工程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985</w:t>
            </w:r>
            <w:r>
              <w:rPr>
                <w:rFonts w:eastAsiaTheme="minorEastAsia"/>
                <w:kern w:val="0"/>
                <w:sz w:val="21"/>
                <w:szCs w:val="21"/>
              </w:rPr>
              <w:t>高校应届博士毕业生</w:t>
            </w: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光机系统智能减振致稳技术研究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1~2</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BSH01</w:t>
            </w:r>
            <w:r>
              <w:rPr>
                <w:rFonts w:eastAsiaTheme="minorEastAsia"/>
                <w:kern w:val="0"/>
                <w:sz w:val="21"/>
                <w:szCs w:val="21"/>
              </w:rPr>
              <w:t>0</w:t>
            </w:r>
          </w:p>
        </w:tc>
        <w:tc>
          <w:tcPr>
            <w:tcW w:w="1559" w:type="dxa"/>
            <w:shd w:val="clear" w:color="000000" w:fill="auto"/>
            <w:vAlign w:val="center"/>
          </w:tcPr>
          <w:p w:rsidR="00274B78" w:rsidRDefault="004E046F">
            <w:pPr>
              <w:spacing w:line="240" w:lineRule="auto"/>
              <w:ind w:firstLine="0"/>
              <w:rPr>
                <w:rFonts w:eastAsiaTheme="minorEastAsia"/>
                <w:spacing w:val="-8"/>
                <w:sz w:val="21"/>
                <w:szCs w:val="21"/>
              </w:rPr>
            </w:pPr>
            <w:r>
              <w:rPr>
                <w:rFonts w:eastAsiaTheme="minorEastAsia"/>
                <w:kern w:val="0"/>
                <w:sz w:val="21"/>
                <w:szCs w:val="21"/>
              </w:rPr>
              <w:t>结构动力学、振动控制、机械工程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val="restart"/>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985</w:t>
            </w:r>
            <w:r>
              <w:rPr>
                <w:rFonts w:eastAsiaTheme="minorEastAsia"/>
                <w:kern w:val="0"/>
                <w:sz w:val="21"/>
                <w:szCs w:val="21"/>
              </w:rPr>
              <w:t>、</w:t>
            </w:r>
            <w:r>
              <w:rPr>
                <w:rFonts w:eastAsiaTheme="minorEastAsia"/>
                <w:kern w:val="0"/>
                <w:sz w:val="21"/>
                <w:szCs w:val="21"/>
              </w:rPr>
              <w:t>211</w:t>
            </w:r>
            <w:r>
              <w:rPr>
                <w:rFonts w:eastAsiaTheme="minorEastAsia"/>
                <w:kern w:val="0"/>
                <w:sz w:val="21"/>
                <w:szCs w:val="21"/>
              </w:rPr>
              <w:t>或中科院等单位</w:t>
            </w: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高能激光系统数字孪生关键技术研究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1~2</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BSH01</w:t>
            </w:r>
            <w:r>
              <w:rPr>
                <w:rFonts w:eastAsiaTheme="minorEastAsia"/>
                <w:kern w:val="0"/>
                <w:sz w:val="21"/>
                <w:szCs w:val="21"/>
              </w:rPr>
              <w:t>1</w:t>
            </w:r>
          </w:p>
        </w:tc>
        <w:tc>
          <w:tcPr>
            <w:tcW w:w="1559" w:type="dxa"/>
            <w:shd w:val="clear" w:color="000000" w:fill="auto"/>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光学工程、流体力学、机械工程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473" w:type="dxa"/>
            <w:shd w:val="clear" w:color="000000" w:fill="auto"/>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高能激光系统传输内通道力</w:t>
            </w:r>
            <w:r>
              <w:rPr>
                <w:rFonts w:eastAsiaTheme="minorEastAsia"/>
                <w:kern w:val="0"/>
                <w:sz w:val="21"/>
                <w:szCs w:val="21"/>
              </w:rPr>
              <w:t>/</w:t>
            </w:r>
            <w:r>
              <w:rPr>
                <w:rFonts w:eastAsiaTheme="minorEastAsia"/>
                <w:kern w:val="0"/>
                <w:sz w:val="21"/>
                <w:szCs w:val="21"/>
              </w:rPr>
              <w:t>热耦合作用致波前畸变快速评估技术研究</w:t>
            </w:r>
          </w:p>
        </w:tc>
        <w:tc>
          <w:tcPr>
            <w:tcW w:w="791"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1~2</w:t>
            </w:r>
          </w:p>
        </w:tc>
        <w:tc>
          <w:tcPr>
            <w:tcW w:w="992"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BSH01</w:t>
            </w:r>
            <w:r>
              <w:rPr>
                <w:rFonts w:eastAsiaTheme="minorEastAsia"/>
                <w:kern w:val="0"/>
                <w:sz w:val="21"/>
                <w:szCs w:val="21"/>
              </w:rPr>
              <w:t>2</w:t>
            </w:r>
          </w:p>
        </w:tc>
        <w:tc>
          <w:tcPr>
            <w:tcW w:w="1559" w:type="dxa"/>
            <w:shd w:val="clear" w:color="000000" w:fill="auto"/>
            <w:vAlign w:val="center"/>
          </w:tcPr>
          <w:p w:rsidR="00274B78" w:rsidRDefault="004E046F">
            <w:pPr>
              <w:spacing w:line="240" w:lineRule="auto"/>
              <w:ind w:firstLine="0"/>
              <w:jc w:val="center"/>
              <w:rPr>
                <w:rFonts w:eastAsiaTheme="minorEastAsia"/>
                <w:spacing w:val="-8"/>
                <w:sz w:val="21"/>
                <w:szCs w:val="21"/>
              </w:rPr>
            </w:pPr>
            <w:r>
              <w:rPr>
                <w:rFonts w:eastAsiaTheme="minorEastAsia"/>
                <w:kern w:val="0"/>
                <w:sz w:val="21"/>
                <w:szCs w:val="21"/>
              </w:rPr>
              <w:t>光学、光学工程</w:t>
            </w:r>
          </w:p>
        </w:tc>
        <w:tc>
          <w:tcPr>
            <w:tcW w:w="1418" w:type="dxa"/>
            <w:shd w:val="clear" w:color="000000" w:fill="auto"/>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30~50</w:t>
            </w:r>
          </w:p>
        </w:tc>
        <w:tc>
          <w:tcPr>
            <w:tcW w:w="1976" w:type="dxa"/>
            <w:vMerge/>
            <w:shd w:val="clear" w:color="000000" w:fill="auto"/>
            <w:vAlign w:val="center"/>
          </w:tcPr>
          <w:p w:rsidR="00274B78" w:rsidRDefault="00274B78">
            <w:pPr>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rPr>
          <w:sz w:val="21"/>
          <w:szCs w:val="21"/>
        </w:rPr>
      </w:pPr>
      <w:r>
        <w:rPr>
          <w:sz w:val="21"/>
          <w:szCs w:val="21"/>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131" w:name="_Toc29906"/>
      <w:bookmarkStart w:id="132" w:name="_Toc10110"/>
      <w:bookmarkStart w:id="133" w:name="_Toc875"/>
      <w:bookmarkStart w:id="134" w:name="_Toc7688"/>
      <w:bookmarkStart w:id="135" w:name="_Toc17149"/>
      <w:bookmarkStart w:id="136" w:name="_Toc19059"/>
      <w:r>
        <w:rPr>
          <w:rFonts w:eastAsia="方正小标宋简体"/>
          <w:sz w:val="44"/>
          <w:szCs w:val="44"/>
        </w:rPr>
        <w:t>中国工程物理研究院总体工程研究所</w:t>
      </w:r>
      <w:bookmarkEnd w:id="127"/>
      <w:bookmarkEnd w:id="131"/>
      <w:bookmarkEnd w:id="132"/>
      <w:bookmarkEnd w:id="133"/>
      <w:bookmarkEnd w:id="134"/>
      <w:bookmarkEnd w:id="135"/>
      <w:bookmarkEnd w:id="136"/>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Layout w:type="fixed"/>
        <w:tblLook w:val="04A0"/>
      </w:tblPr>
      <w:tblGrid>
        <w:gridCol w:w="1338"/>
        <w:gridCol w:w="1353"/>
        <w:gridCol w:w="250"/>
        <w:gridCol w:w="707"/>
        <w:gridCol w:w="970"/>
        <w:gridCol w:w="223"/>
        <w:gridCol w:w="1082"/>
        <w:gridCol w:w="700"/>
        <w:gridCol w:w="1217"/>
        <w:gridCol w:w="185"/>
        <w:gridCol w:w="1726"/>
      </w:tblGrid>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86" w:type="dxa"/>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32" w:type="dxa"/>
            <w:gridSpan w:val="3"/>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40"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821" w:type="dxa"/>
            <w:gridSpan w:val="2"/>
            <w:tcBorders>
              <w:top w:val="single" w:sz="4" w:space="0" w:color="auto"/>
              <w:left w:val="nil"/>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16" w:type="dxa"/>
            <w:gridSpan w:val="2"/>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w:t>
            </w:r>
            <w:r>
              <w:rPr>
                <w:rFonts w:eastAsiaTheme="minorEastAsia" w:hint="eastAsia"/>
                <w:sz w:val="21"/>
                <w:szCs w:val="21"/>
              </w:rPr>
              <w:t>省</w:t>
            </w:r>
            <w:r>
              <w:rPr>
                <w:rFonts w:eastAsiaTheme="minorEastAsia"/>
                <w:sz w:val="21"/>
                <w:szCs w:val="21"/>
              </w:rPr>
              <w:t>绵阳</w:t>
            </w:r>
            <w:r>
              <w:rPr>
                <w:rFonts w:eastAsiaTheme="minorEastAsia" w:hint="eastAsia"/>
                <w:sz w:val="21"/>
                <w:szCs w:val="21"/>
              </w:rPr>
              <w:t>市</w:t>
            </w:r>
            <w:r>
              <w:rPr>
                <w:rFonts w:eastAsiaTheme="minorEastAsia"/>
                <w:sz w:val="21"/>
                <w:szCs w:val="21"/>
              </w:rPr>
              <w:t>科学城</w:t>
            </w:r>
            <w:r>
              <w:rPr>
                <w:rFonts w:eastAsiaTheme="minorEastAsia"/>
                <w:sz w:val="21"/>
                <w:szCs w:val="21"/>
              </w:rPr>
              <w:t>919</w:t>
            </w:r>
            <w:r>
              <w:rPr>
                <w:rFonts w:eastAsiaTheme="minorEastAsia"/>
                <w:sz w:val="21"/>
                <w:szCs w:val="21"/>
              </w:rPr>
              <w:t>信箱</w:t>
            </w:r>
            <w:r>
              <w:rPr>
                <w:rFonts w:eastAsiaTheme="minorEastAsia"/>
                <w:sz w:val="21"/>
                <w:szCs w:val="21"/>
              </w:rPr>
              <w:t>419</w:t>
            </w:r>
            <w:r>
              <w:rPr>
                <w:rFonts w:eastAsiaTheme="minorEastAsia"/>
                <w:sz w:val="21"/>
                <w:szCs w:val="21"/>
              </w:rPr>
              <w:t>分箱</w:t>
            </w:r>
          </w:p>
        </w:tc>
      </w:tr>
      <w:tr w:rsidR="00274B78">
        <w:trPr>
          <w:trHeight w:val="438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中国工程物理研究院（简称中物院，原简称九院）创建于</w:t>
            </w:r>
            <w:r>
              <w:rPr>
                <w:rFonts w:eastAsiaTheme="minorEastAsia" w:hint="eastAsia"/>
                <w:sz w:val="21"/>
                <w:szCs w:val="21"/>
              </w:rPr>
              <w:t>1958</w:t>
            </w:r>
            <w:r>
              <w:rPr>
                <w:rFonts w:eastAsiaTheme="minorEastAsia" w:hint="eastAsia"/>
                <w:sz w:val="21"/>
                <w:szCs w:val="21"/>
              </w:rPr>
              <w:t>年，是国家计划单列的副部级国家级研究院，是以发展国防尖端科学技术为主的集理论、实验、设计、生产为一体的综合性研究院。中物院主体座落于四川省绵阳科学城，在北京、上海、成都等地设有科研分支机构或办事机构，其中，位于成都双流区的“银河·</w:t>
            </w:r>
            <w:r>
              <w:rPr>
                <w:rFonts w:eastAsiaTheme="minorEastAsia" w:hint="eastAsia"/>
                <w:sz w:val="21"/>
                <w:szCs w:val="21"/>
              </w:rPr>
              <w:t>596</w:t>
            </w:r>
            <w:r>
              <w:rPr>
                <w:rFonts w:eastAsiaTheme="minorEastAsia" w:hint="eastAsia"/>
                <w:sz w:val="21"/>
                <w:szCs w:val="21"/>
              </w:rPr>
              <w:t>”科技园是开放型的科技创新园区和军民融合型的战略科技创新基地。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总体工程研究所隶属于中国工程物理研究院，座落于四川省绵阳市科学城。研究所主要从事武器总体工程设计、先进的大科学试验装备研制、环境试验与测控、工程力学与材料</w:t>
            </w:r>
            <w:r>
              <w:rPr>
                <w:rFonts w:eastAsiaTheme="minorEastAsia" w:hint="eastAsia"/>
                <w:sz w:val="21"/>
                <w:szCs w:val="21"/>
              </w:rPr>
              <w:t>应用等方面的工作。涉及到系统与应用工程、机械设计、固体力学、工程力学、测试技术、自动控制、材料等二十余个学科专业，是集基础理论研究、工程应用开发于一体的综合性研究所。</w:t>
            </w:r>
          </w:p>
        </w:tc>
      </w:tr>
      <w:tr w:rsidR="00274B78">
        <w:trPr>
          <w:trHeight w:val="2368"/>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995" w:type="dxa"/>
            <w:gridSpan w:val="10"/>
            <w:tcBorders>
              <w:top w:val="single" w:sz="4" w:space="0" w:color="auto"/>
              <w:left w:val="nil"/>
              <w:bottom w:val="single" w:sz="4" w:space="0" w:color="auto"/>
              <w:right w:val="single" w:sz="4" w:space="0" w:color="auto"/>
            </w:tcBorders>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科研经费：充足</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薪酬：具体薪酬可面议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医疗：医疗保障待遇比照中物院在职职工</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食宿：安排住房，单位食堂可就餐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子女入托就学：可协助就近办理</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8"/>
          <w:jc w:val="center"/>
        </w:trPr>
        <w:tc>
          <w:tcPr>
            <w:tcW w:w="2795"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3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武器装备动力学系统建模与模拟</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BSH001</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力学、机械工程</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院校</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多组分气体长时演化数值模拟</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BSH002</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流体力学及相关专业</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拉、压、剪等非金属开裂模拟方法研究</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BSH003</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8"/>
          <w:jc w:val="center"/>
        </w:trPr>
        <w:tc>
          <w:tcPr>
            <w:tcW w:w="2795"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67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3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6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构型弹体侵彻</w:t>
            </w:r>
            <w:r>
              <w:rPr>
                <w:rFonts w:eastAsiaTheme="minorEastAsia"/>
                <w:sz w:val="21"/>
                <w:szCs w:val="21"/>
              </w:rPr>
              <w:t>/</w:t>
            </w:r>
            <w:r>
              <w:rPr>
                <w:rFonts w:eastAsiaTheme="minorEastAsia"/>
                <w:sz w:val="21"/>
                <w:szCs w:val="21"/>
              </w:rPr>
              <w:t>穿甲弹道控制和缓冲防护</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BSH004</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冲击动力学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院校</w:t>
            </w: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弹体钻冰入水载荷特性和弹道行为</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BSH005</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冲击动力学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典型复合材料结构跨介质解体机制多尺度模拟</w:t>
            </w:r>
          </w:p>
        </w:tc>
        <w:tc>
          <w:tcPr>
            <w:tcW w:w="672" w:type="dxa"/>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2</w:t>
            </w:r>
          </w:p>
        </w:tc>
        <w:tc>
          <w:tcPr>
            <w:tcW w:w="1134" w:type="dxa"/>
            <w:gridSpan w:val="2"/>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BSH006</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冲击动力学、流体力学、计算力学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弹体高速撞击土壤作用效应模拟</w:t>
            </w:r>
          </w:p>
        </w:tc>
        <w:tc>
          <w:tcPr>
            <w:tcW w:w="672" w:type="dxa"/>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BSH007</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冲击动力学、流固耦合、计算力学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弹靶作用过程物理场与化学场耦合作用机理</w:t>
            </w:r>
          </w:p>
        </w:tc>
        <w:tc>
          <w:tcPr>
            <w:tcW w:w="672" w:type="dxa"/>
            <w:vAlign w:val="center"/>
          </w:tcPr>
          <w:p w:rsidR="00274B78" w:rsidRDefault="004E046F">
            <w:pPr>
              <w:widowControl/>
              <w:spacing w:line="240" w:lineRule="auto"/>
              <w:ind w:firstLine="0"/>
              <w:jc w:val="center"/>
              <w:rPr>
                <w:rFonts w:eastAsiaTheme="minorEastAsia"/>
                <w:sz w:val="21"/>
                <w:szCs w:val="21"/>
              </w:rPr>
            </w:pPr>
            <w:r>
              <w:rPr>
                <w:rFonts w:eastAsiaTheme="minorEastAsia"/>
                <w:sz w:val="21"/>
                <w:szCs w:val="21"/>
              </w:rPr>
              <w:t>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BSH008</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冲击动力学、计算力学、化学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装药结构力</w:t>
            </w:r>
            <w:r>
              <w:rPr>
                <w:rFonts w:eastAsiaTheme="minorEastAsia"/>
                <w:sz w:val="21"/>
                <w:szCs w:val="21"/>
              </w:rPr>
              <w:t>—</w:t>
            </w:r>
            <w:r>
              <w:rPr>
                <w:rFonts w:eastAsiaTheme="minorEastAsia"/>
                <w:sz w:val="21"/>
                <w:szCs w:val="21"/>
              </w:rPr>
              <w:t>热耦合响应特性机理</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BSH009</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工程热物理、冲击动力学、爆炸力学、弹药工程、工程力学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侵彻动力学效应与等效靶体设计技术</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BSH010</w:t>
            </w:r>
          </w:p>
        </w:tc>
        <w:tc>
          <w:tcPr>
            <w:tcW w:w="1693"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冲击动力学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智能</w:t>
            </w:r>
            <w:r>
              <w:rPr>
                <w:rFonts w:eastAsiaTheme="minorEastAsia"/>
                <w:sz w:val="21"/>
                <w:szCs w:val="21"/>
              </w:rPr>
              <w:t>/</w:t>
            </w:r>
            <w:r>
              <w:rPr>
                <w:rFonts w:eastAsiaTheme="minorEastAsia"/>
                <w:sz w:val="21"/>
                <w:szCs w:val="21"/>
              </w:rPr>
              <w:t>复合材料柔性传感器开发及感知</w:t>
            </w:r>
            <w:r>
              <w:rPr>
                <w:rFonts w:eastAsiaTheme="minorEastAsia"/>
                <w:sz w:val="21"/>
                <w:szCs w:val="21"/>
              </w:rPr>
              <w:t>-</w:t>
            </w:r>
            <w:r>
              <w:rPr>
                <w:rFonts w:eastAsiaTheme="minorEastAsia"/>
                <w:sz w:val="21"/>
                <w:szCs w:val="21"/>
              </w:rPr>
              <w:t>调控一体化设计</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BSH011</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固体力学、工程力学</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减振连接结构故障预测与健康诊断</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BSH012</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机械工程、系统工程、控制科学与工程、工业工程</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再入飞行器结构动力学建模及时空演化机理</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BSH013</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力学、飞行器设计、机械工程</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复杂机电系统数字化建模方法</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BSH014</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机械工程、力学、电气工程</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jc w:val="center"/>
        </w:trPr>
        <w:tc>
          <w:tcPr>
            <w:tcW w:w="2795" w:type="dxa"/>
            <w:gridSpan w:val="3"/>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基于微表情与微动作的飞行员训练监测与评估</w:t>
            </w:r>
          </w:p>
        </w:tc>
        <w:tc>
          <w:tcPr>
            <w:tcW w:w="67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34" w:type="dxa"/>
            <w:gridSpan w:val="2"/>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BSH015</w:t>
            </w:r>
          </w:p>
        </w:tc>
        <w:tc>
          <w:tcPr>
            <w:tcW w:w="1693"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计算机科学、生物医学、信息工程</w:t>
            </w:r>
          </w:p>
        </w:tc>
        <w:tc>
          <w:tcPr>
            <w:tcW w:w="133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p>
        </w:tc>
        <w:tc>
          <w:tcPr>
            <w:tcW w:w="164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pacing w:val="-14"/>
          <w:sz w:val="44"/>
          <w:szCs w:val="44"/>
          <w:highlight w:val="yellow"/>
        </w:rPr>
      </w:pPr>
      <w:bookmarkStart w:id="137" w:name="_Toc2222"/>
      <w:bookmarkStart w:id="138" w:name="_Toc292"/>
      <w:bookmarkStart w:id="139" w:name="_Toc23098"/>
      <w:bookmarkStart w:id="140" w:name="_Toc5605"/>
      <w:bookmarkStart w:id="141" w:name="_Toc15181"/>
      <w:bookmarkStart w:id="142" w:name="_Toc20573"/>
      <w:r>
        <w:rPr>
          <w:rFonts w:eastAsia="方正小标宋简体" w:hint="eastAsia"/>
          <w:spacing w:val="-14"/>
          <w:sz w:val="44"/>
          <w:szCs w:val="44"/>
        </w:rPr>
        <w:t>中国核动力研究设计院</w:t>
      </w:r>
      <w:bookmarkEnd w:id="137"/>
      <w:bookmarkEnd w:id="138"/>
      <w:bookmarkEnd w:id="139"/>
      <w:bookmarkEnd w:id="140"/>
      <w:bookmarkEnd w:id="141"/>
    </w:p>
    <w:p w:rsidR="00274B78" w:rsidRDefault="00274B78">
      <w:pPr>
        <w:spacing w:line="240" w:lineRule="auto"/>
        <w:ind w:left="624"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3"/>
        <w:gridCol w:w="858"/>
        <w:gridCol w:w="420"/>
        <w:gridCol w:w="768"/>
        <w:gridCol w:w="818"/>
        <w:gridCol w:w="273"/>
        <w:gridCol w:w="1532"/>
        <w:gridCol w:w="153"/>
        <w:gridCol w:w="1382"/>
        <w:gridCol w:w="97"/>
        <w:gridCol w:w="2151"/>
        <w:gridCol w:w="16"/>
      </w:tblGrid>
      <w:tr w:rsidR="00274B78">
        <w:trPr>
          <w:gridAfter w:val="1"/>
          <w:wAfter w:w="16"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65"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57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87"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15"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29"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gridAfter w:val="1"/>
          <w:wAfter w:w="16"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6" w:type="dxa"/>
            <w:gridSpan w:val="10"/>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成都市双流区长顺大道一段</w:t>
            </w:r>
            <w:r>
              <w:rPr>
                <w:rFonts w:eastAsiaTheme="minorEastAsia"/>
                <w:sz w:val="21"/>
                <w:szCs w:val="21"/>
              </w:rPr>
              <w:t>328</w:t>
            </w:r>
            <w:r>
              <w:rPr>
                <w:rFonts w:eastAsiaTheme="minorEastAsia"/>
                <w:sz w:val="21"/>
                <w:szCs w:val="21"/>
              </w:rPr>
              <w:t>号</w:t>
            </w:r>
          </w:p>
        </w:tc>
      </w:tr>
      <w:tr w:rsidR="00274B78">
        <w:trPr>
          <w:trHeight w:val="348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82" w:type="dxa"/>
            <w:gridSpan w:val="11"/>
            <w:shd w:val="clear" w:color="000000"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核动力研究设计院（简称“核动力院”）隶属于中国核工业集团公司，是我国集核反应堆工程研究、设计、试验、运行、退役全周期和小批量生产为一体的大型核动力科研基地，是国家战略高科技研究设计院，被吴邦国委员长誉为“中国核动力工程的摇篮”。</w:t>
            </w:r>
            <w:r>
              <w:rPr>
                <w:rFonts w:eastAsiaTheme="minorEastAsia" w:hint="eastAsia"/>
                <w:sz w:val="21"/>
                <w:szCs w:val="21"/>
              </w:rPr>
              <w:t>1965</w:t>
            </w:r>
            <w:r>
              <w:rPr>
                <w:rFonts w:eastAsiaTheme="minorEastAsia" w:hint="eastAsia"/>
                <w:sz w:val="21"/>
                <w:szCs w:val="21"/>
              </w:rPr>
              <w:t>年建院以来，经过近</w:t>
            </w:r>
            <w:r>
              <w:rPr>
                <w:rFonts w:eastAsiaTheme="minorEastAsia" w:hint="eastAsia"/>
                <w:sz w:val="21"/>
                <w:szCs w:val="21"/>
              </w:rPr>
              <w:t>60</w:t>
            </w:r>
            <w:r>
              <w:rPr>
                <w:rFonts w:eastAsiaTheme="minorEastAsia" w:hint="eastAsia"/>
                <w:sz w:val="21"/>
                <w:szCs w:val="21"/>
              </w:rPr>
              <w:t>年的发展，已经形成包括核动力技术研发设计、核燃料和材料研究、反应堆运行和应用研究、核动力设备集成、核技术应用研究和同位素生产等完整的科研生产体系，同时建设有“核科学与技术”一级博士学位授权点和博士后科研流动站，是我国唯一成体系的综合性核动力研发机构，</w:t>
            </w:r>
            <w:r>
              <w:rPr>
                <w:rFonts w:eastAsiaTheme="minorEastAsia" w:hint="eastAsia"/>
                <w:sz w:val="21"/>
                <w:szCs w:val="21"/>
              </w:rPr>
              <w:t>在我国先进能源开发工业体系和高新技术产业中，发挥着不可替代的重要作用。</w:t>
            </w:r>
          </w:p>
        </w:tc>
      </w:tr>
      <w:tr w:rsidR="00274B78">
        <w:trPr>
          <w:trHeight w:val="557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82" w:type="dxa"/>
            <w:gridSpan w:val="11"/>
            <w:shd w:val="clear" w:color="000000"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实行岗位绩效工资制度。工资水平在</w:t>
            </w:r>
            <w:r>
              <w:rPr>
                <w:rFonts w:eastAsiaTheme="minorEastAsia" w:hint="eastAsia"/>
                <w:sz w:val="21"/>
                <w:szCs w:val="21"/>
              </w:rPr>
              <w:t>30-50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年；同时享受国家、四川省、成都市（区）各级人才支持政策。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丰厚的福利体系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享受社保、公积金及在职职工同等福利待遇；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享受最高</w:t>
            </w:r>
            <w:r>
              <w:rPr>
                <w:rFonts w:eastAsiaTheme="minorEastAsia" w:hint="eastAsia"/>
                <w:sz w:val="21"/>
                <w:szCs w:val="21"/>
              </w:rPr>
              <w:t>3000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月租房报销标准；</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除法定节假日外，享受春节集中休假、高温假等；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享受劳保、节假日问候、年度健康体检、生日慰问等。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广阔的学习发展空间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配备博士生导师、集团首席和科带、项目总师等领军人才作为合作导师；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鼓励博士后承担重要科研项目，提供经费保障；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鼓励博士后参加国际国内学术会议，出国访学；</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出站后，可通过申报直接认定为副高级专业技术职务。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出站后经本人和培养单位双向选择，可留院工作。</w:t>
            </w:r>
          </w:p>
        </w:tc>
      </w:tr>
      <w:tr w:rsidR="00274B78">
        <w:trPr>
          <w:trHeight w:val="748"/>
          <w:jc w:val="center"/>
        </w:trPr>
        <w:tc>
          <w:tcPr>
            <w:tcW w:w="21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66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6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4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134"/>
          <w:jc w:val="center"/>
        </w:trPr>
        <w:tc>
          <w:tcPr>
            <w:tcW w:w="2120"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辐照后材料性能研发</w:t>
            </w:r>
          </w:p>
        </w:tc>
        <w:tc>
          <w:tcPr>
            <w:tcW w:w="117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68"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核科学与技术</w:t>
            </w:r>
          </w:p>
        </w:tc>
        <w:tc>
          <w:tcPr>
            <w:tcW w:w="136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hint="eastAsia"/>
                <w:sz w:val="21"/>
                <w:szCs w:val="21"/>
              </w:rPr>
              <w:t>50</w:t>
            </w:r>
          </w:p>
        </w:tc>
        <w:tc>
          <w:tcPr>
            <w:tcW w:w="2241"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国内外知名高校或科研院所</w:t>
            </w:r>
          </w:p>
        </w:tc>
      </w:tr>
      <w:tr w:rsidR="00274B78">
        <w:trPr>
          <w:trHeight w:val="748"/>
          <w:jc w:val="center"/>
        </w:trPr>
        <w:tc>
          <w:tcPr>
            <w:tcW w:w="21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66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6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4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134"/>
          <w:jc w:val="center"/>
        </w:trPr>
        <w:tc>
          <w:tcPr>
            <w:tcW w:w="2120"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高温结构力学断裂疲劳研究</w:t>
            </w:r>
          </w:p>
        </w:tc>
        <w:tc>
          <w:tcPr>
            <w:tcW w:w="11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668"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核科学与技术、力学</w:t>
            </w:r>
          </w:p>
        </w:tc>
        <w:tc>
          <w:tcPr>
            <w:tcW w:w="13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241" w:type="dxa"/>
            <w:gridSpan w:val="3"/>
            <w:vMerge w:val="restart"/>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国内外知名高校或科研院所</w:t>
            </w:r>
          </w:p>
        </w:tc>
      </w:tr>
      <w:tr w:rsidR="00274B78">
        <w:trPr>
          <w:trHeight w:val="1134"/>
          <w:jc w:val="center"/>
        </w:trPr>
        <w:tc>
          <w:tcPr>
            <w:tcW w:w="2120"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增材制造过程监测及智能评价技术研究</w:t>
            </w:r>
          </w:p>
        </w:tc>
        <w:tc>
          <w:tcPr>
            <w:tcW w:w="11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668"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核科学与技术、机械工程、材料科学与工程、动力工程及工程热物理</w:t>
            </w:r>
          </w:p>
        </w:tc>
        <w:tc>
          <w:tcPr>
            <w:tcW w:w="13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241" w:type="dxa"/>
            <w:gridSpan w:val="3"/>
            <w:vMerge/>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134"/>
          <w:jc w:val="center"/>
        </w:trPr>
        <w:tc>
          <w:tcPr>
            <w:tcW w:w="2120"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反应堆燃料及材料研究</w:t>
            </w:r>
          </w:p>
        </w:tc>
        <w:tc>
          <w:tcPr>
            <w:tcW w:w="11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108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BSH004</w:t>
            </w:r>
          </w:p>
        </w:tc>
        <w:tc>
          <w:tcPr>
            <w:tcW w:w="1668"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核科学与技术</w:t>
            </w:r>
          </w:p>
        </w:tc>
        <w:tc>
          <w:tcPr>
            <w:tcW w:w="13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241" w:type="dxa"/>
            <w:gridSpan w:val="3"/>
            <w:vMerge/>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134"/>
          <w:jc w:val="center"/>
        </w:trPr>
        <w:tc>
          <w:tcPr>
            <w:tcW w:w="2120"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研究堆用铀钼锆金属燃料元件辐照肿胀机理研究</w:t>
            </w:r>
          </w:p>
        </w:tc>
        <w:tc>
          <w:tcPr>
            <w:tcW w:w="11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BSH005</w:t>
            </w:r>
          </w:p>
        </w:tc>
        <w:tc>
          <w:tcPr>
            <w:tcW w:w="1668"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核科学与技术</w:t>
            </w:r>
          </w:p>
        </w:tc>
        <w:tc>
          <w:tcPr>
            <w:tcW w:w="13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241" w:type="dxa"/>
            <w:gridSpan w:val="3"/>
            <w:vMerge/>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134"/>
          <w:jc w:val="center"/>
        </w:trPr>
        <w:tc>
          <w:tcPr>
            <w:tcW w:w="2120"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基于离散元法的颗粒系统动力学及传热特性研究</w:t>
            </w:r>
          </w:p>
        </w:tc>
        <w:tc>
          <w:tcPr>
            <w:tcW w:w="11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BSH006</w:t>
            </w:r>
          </w:p>
        </w:tc>
        <w:tc>
          <w:tcPr>
            <w:tcW w:w="1668"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核科学与技术</w:t>
            </w:r>
          </w:p>
        </w:tc>
        <w:tc>
          <w:tcPr>
            <w:tcW w:w="136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2241" w:type="dxa"/>
            <w:gridSpan w:val="3"/>
            <w:vMerge/>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274B78">
      <w:pPr>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pacing w:val="-14"/>
          <w:sz w:val="44"/>
          <w:szCs w:val="44"/>
          <w:highlight w:val="yellow"/>
        </w:rPr>
      </w:pPr>
      <w:bookmarkStart w:id="143" w:name="_Toc27724"/>
      <w:bookmarkStart w:id="144" w:name="_Toc15394"/>
      <w:bookmarkStart w:id="145" w:name="_Toc10379"/>
      <w:bookmarkStart w:id="146" w:name="_Toc29122"/>
      <w:bookmarkStart w:id="147" w:name="_Toc21847"/>
      <w:r>
        <w:rPr>
          <w:rFonts w:eastAsia="方正小标宋简体"/>
          <w:spacing w:val="-14"/>
          <w:sz w:val="44"/>
          <w:szCs w:val="44"/>
        </w:rPr>
        <w:t>中国科学院、水利部成都山地灾害与环境研究所</w:t>
      </w:r>
      <w:bookmarkEnd w:id="143"/>
      <w:bookmarkEnd w:id="144"/>
      <w:bookmarkEnd w:id="145"/>
      <w:bookmarkEnd w:id="146"/>
      <w:bookmarkEnd w:id="147"/>
    </w:p>
    <w:p w:rsidR="00274B78" w:rsidRDefault="00274B78">
      <w:pPr>
        <w:spacing w:line="240" w:lineRule="auto"/>
        <w:ind w:left="624"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1215"/>
        <w:gridCol w:w="63"/>
        <w:gridCol w:w="1428"/>
        <w:gridCol w:w="158"/>
        <w:gridCol w:w="1418"/>
        <w:gridCol w:w="387"/>
        <w:gridCol w:w="910"/>
        <w:gridCol w:w="721"/>
        <w:gridCol w:w="2151"/>
        <w:gridCol w:w="16"/>
      </w:tblGrid>
      <w:tr w:rsidR="00274B78">
        <w:trPr>
          <w:gridAfter w:val="1"/>
          <w:wAfter w:w="16"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65"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57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87" w:type="dxa"/>
            <w:gridSpan w:val="2"/>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1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129" w:type="dxa"/>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gridAfter w:val="1"/>
          <w:wAfter w:w="16"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6" w:type="dxa"/>
            <w:gridSpan w:val="9"/>
            <w:shd w:val="clear" w:color="000000"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四川省成都市天府新区群贤南街</w:t>
            </w:r>
            <w:r>
              <w:rPr>
                <w:rFonts w:eastAsiaTheme="minorEastAsia"/>
                <w:sz w:val="21"/>
                <w:szCs w:val="21"/>
              </w:rPr>
              <w:t>189</w:t>
            </w:r>
            <w:r>
              <w:rPr>
                <w:rFonts w:eastAsiaTheme="minorEastAsia"/>
                <w:sz w:val="21"/>
                <w:szCs w:val="21"/>
              </w:rPr>
              <w:t>号中科院成都山地所</w:t>
            </w:r>
          </w:p>
        </w:tc>
      </w:tr>
      <w:tr w:rsidR="00274B78">
        <w:trPr>
          <w:trHeight w:val="329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82" w:type="dxa"/>
            <w:gridSpan w:val="10"/>
            <w:shd w:val="clear" w:color="000000"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成都山地所拥有山地自然灾害与工程安全重点实验室、中国科学院山地灾害与地表过程重点实验室、中国科学院山地表生过程与生态调控重点实验室、山区发展研究中心、数字山地与遥感应用中心</w:t>
            </w:r>
            <w:r>
              <w:rPr>
                <w:rFonts w:eastAsiaTheme="minorEastAsia"/>
                <w:sz w:val="21"/>
                <w:szCs w:val="21"/>
              </w:rPr>
              <w:t>5</w:t>
            </w:r>
            <w:r>
              <w:rPr>
                <w:rFonts w:eastAsiaTheme="minorEastAsia"/>
                <w:sz w:val="21"/>
                <w:szCs w:val="21"/>
              </w:rPr>
              <w:t>个研究学科单元，设有四川省山区减灾工程技术研究中心、公共技术中心</w:t>
            </w:r>
            <w:r>
              <w:rPr>
                <w:rFonts w:eastAsiaTheme="minorEastAsia"/>
                <w:sz w:val="21"/>
                <w:szCs w:val="21"/>
              </w:rPr>
              <w:t>2</w:t>
            </w:r>
            <w:r>
              <w:rPr>
                <w:rFonts w:eastAsiaTheme="minorEastAsia"/>
                <w:sz w:val="21"/>
                <w:szCs w:val="21"/>
              </w:rPr>
              <w:t>个关键支撑平台，建立了以中国科学院东川泥石流观测研究站、中国科学院贡嘎山高山生态系统观测试验站、中国科学院盐亭紫色土农业生态试验站等</w:t>
            </w:r>
            <w:r>
              <w:rPr>
                <w:rFonts w:eastAsiaTheme="minorEastAsia"/>
                <w:sz w:val="21"/>
                <w:szCs w:val="21"/>
              </w:rPr>
              <w:t>3</w:t>
            </w:r>
            <w:r>
              <w:rPr>
                <w:rFonts w:eastAsiaTheme="minorEastAsia"/>
                <w:sz w:val="21"/>
                <w:szCs w:val="21"/>
              </w:rPr>
              <w:t>个国家重点野外台站和其他</w:t>
            </w:r>
            <w:r>
              <w:rPr>
                <w:rFonts w:eastAsiaTheme="minorEastAsia"/>
                <w:sz w:val="21"/>
                <w:szCs w:val="21"/>
              </w:rPr>
              <w:t>6</w:t>
            </w:r>
            <w:r>
              <w:rPr>
                <w:rFonts w:eastAsiaTheme="minorEastAsia"/>
                <w:sz w:val="21"/>
                <w:szCs w:val="21"/>
              </w:rPr>
              <w:t>个院所级台站构成的长江上游</w:t>
            </w:r>
            <w:r>
              <w:rPr>
                <w:rFonts w:eastAsiaTheme="minorEastAsia"/>
                <w:sz w:val="21"/>
                <w:szCs w:val="21"/>
              </w:rPr>
              <w:t>-</w:t>
            </w:r>
            <w:r>
              <w:rPr>
                <w:rFonts w:eastAsiaTheme="minorEastAsia"/>
                <w:sz w:val="21"/>
                <w:szCs w:val="21"/>
              </w:rPr>
              <w:t>西藏高原环境灾害与生态安全观测平台，建有山地自然灾害与工程安全重点实验室（中国科学院</w:t>
            </w:r>
            <w:r>
              <w:rPr>
                <w:rFonts w:eastAsiaTheme="minorEastAsia"/>
                <w:sz w:val="21"/>
                <w:szCs w:val="21"/>
              </w:rPr>
              <w:t>），共建国家工程实验室</w:t>
            </w:r>
            <w:r>
              <w:rPr>
                <w:rFonts w:eastAsiaTheme="minorEastAsia"/>
                <w:sz w:val="21"/>
                <w:szCs w:val="21"/>
              </w:rPr>
              <w:t>1</w:t>
            </w:r>
            <w:r>
              <w:rPr>
                <w:rFonts w:eastAsiaTheme="minorEastAsia"/>
                <w:sz w:val="21"/>
                <w:szCs w:val="21"/>
              </w:rPr>
              <w:t>个，共建国家测绘局工程技术中心</w:t>
            </w:r>
            <w:r>
              <w:rPr>
                <w:rFonts w:eastAsiaTheme="minorEastAsia"/>
                <w:sz w:val="21"/>
                <w:szCs w:val="21"/>
              </w:rPr>
              <w:t>1</w:t>
            </w:r>
            <w:r>
              <w:rPr>
                <w:rFonts w:eastAsiaTheme="minorEastAsia"/>
                <w:sz w:val="21"/>
                <w:szCs w:val="21"/>
              </w:rPr>
              <w:t>个，建有</w:t>
            </w:r>
            <w:r>
              <w:rPr>
                <w:rFonts w:eastAsiaTheme="minorEastAsia"/>
                <w:sz w:val="21"/>
                <w:szCs w:val="21"/>
              </w:rPr>
              <w:t>1</w:t>
            </w:r>
            <w:r>
              <w:rPr>
                <w:rFonts w:eastAsiaTheme="minorEastAsia"/>
                <w:sz w:val="21"/>
                <w:szCs w:val="21"/>
              </w:rPr>
              <w:t>个</w:t>
            </w:r>
            <w:r>
              <w:rPr>
                <w:rFonts w:eastAsiaTheme="minorEastAsia"/>
                <w:sz w:val="21"/>
                <w:szCs w:val="21"/>
              </w:rPr>
              <w:t>480m2</w:t>
            </w:r>
            <w:r>
              <w:rPr>
                <w:rFonts w:eastAsiaTheme="minorEastAsia"/>
                <w:sz w:val="21"/>
                <w:szCs w:val="21"/>
              </w:rPr>
              <w:t>的科技展馆。</w:t>
            </w:r>
          </w:p>
        </w:tc>
      </w:tr>
      <w:tr w:rsidR="00274B78">
        <w:trPr>
          <w:trHeight w:val="253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8382" w:type="dxa"/>
            <w:gridSpan w:val="10"/>
            <w:shd w:val="clear" w:color="000000"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目前本流动站紧密对接国家重点基础研究发展规划项目（</w:t>
            </w:r>
            <w:r>
              <w:rPr>
                <w:rFonts w:eastAsiaTheme="minorEastAsia"/>
                <w:sz w:val="21"/>
                <w:szCs w:val="21"/>
              </w:rPr>
              <w:t>973</w:t>
            </w:r>
            <w:r>
              <w:rPr>
                <w:rFonts w:eastAsiaTheme="minorEastAsia"/>
                <w:sz w:val="21"/>
                <w:szCs w:val="21"/>
              </w:rPr>
              <w:t>项目）、国家科技攻关项目、国家自然科学基金项目等科研项目，所内所有野外观测台站和实验平台、测试设备供流动站为博士后开展科研工作提供了良好的条件。建设一支学术素质高、创新能力强的博士后队伍是我所人事人才工作的重要使命，从扩大博士后进站规模、提升国际化程度、强化人才计划管理等方面寻求突破点，进一步推动博士后工作的高水平发展。</w:t>
            </w:r>
          </w:p>
        </w:tc>
      </w:tr>
      <w:tr w:rsidR="00274B78">
        <w:trPr>
          <w:trHeight w:val="6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4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5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859"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709"/>
          <w:jc w:val="center"/>
        </w:trPr>
        <w:tc>
          <w:tcPr>
            <w:tcW w:w="1271" w:type="dxa"/>
            <w:vMerge w:val="restart"/>
            <w:shd w:val="clear" w:color="auto" w:fill="auto"/>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sz w:val="21"/>
                <w:szCs w:val="21"/>
              </w:rPr>
              <w:t>灾害室</w:t>
            </w:r>
          </w:p>
        </w:tc>
        <w:tc>
          <w:tcPr>
            <w:tcW w:w="1203" w:type="dxa"/>
            <w:shd w:val="clear" w:color="auto" w:fill="auto"/>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2</w:t>
            </w:r>
          </w:p>
        </w:tc>
        <w:tc>
          <w:tcPr>
            <w:tcW w:w="147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BSH001</w:t>
            </w:r>
          </w:p>
        </w:tc>
        <w:tc>
          <w:tcPr>
            <w:tcW w:w="15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工程地质</w:t>
            </w:r>
          </w:p>
        </w:tc>
        <w:tc>
          <w:tcPr>
            <w:tcW w:w="128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20-30</w:t>
            </w:r>
          </w:p>
        </w:tc>
        <w:tc>
          <w:tcPr>
            <w:tcW w:w="2859" w:type="dxa"/>
            <w:gridSpan w:val="3"/>
            <w:vMerge w:val="restart"/>
            <w:shd w:val="clear" w:color="auto" w:fill="auto"/>
            <w:noWrap/>
            <w:vAlign w:val="center"/>
          </w:tcPr>
          <w:p w:rsidR="00274B78" w:rsidRDefault="004E046F">
            <w:pPr>
              <w:spacing w:line="240" w:lineRule="auto"/>
              <w:ind w:firstLine="0"/>
              <w:rPr>
                <w:rFonts w:eastAsiaTheme="minorEastAsia"/>
                <w:spacing w:val="-9"/>
                <w:sz w:val="21"/>
                <w:szCs w:val="21"/>
              </w:rPr>
            </w:pPr>
            <w:r>
              <w:rPr>
                <w:rFonts w:eastAsiaTheme="minorEastAsia"/>
                <w:spacing w:val="-9"/>
                <w:sz w:val="21"/>
                <w:szCs w:val="21"/>
              </w:rPr>
              <w:t>1.</w:t>
            </w:r>
            <w:r>
              <w:rPr>
                <w:rFonts w:eastAsiaTheme="minorEastAsia"/>
                <w:spacing w:val="-9"/>
                <w:sz w:val="21"/>
                <w:szCs w:val="21"/>
              </w:rPr>
              <w:t>年龄不超过</w:t>
            </w:r>
            <w:r>
              <w:rPr>
                <w:rFonts w:eastAsiaTheme="minorEastAsia"/>
                <w:spacing w:val="-9"/>
                <w:sz w:val="21"/>
                <w:szCs w:val="21"/>
              </w:rPr>
              <w:t>35</w:t>
            </w:r>
            <w:r>
              <w:rPr>
                <w:rFonts w:eastAsiaTheme="minorEastAsia"/>
                <w:spacing w:val="-9"/>
                <w:sz w:val="21"/>
                <w:szCs w:val="21"/>
              </w:rPr>
              <w:t>岁；</w:t>
            </w:r>
          </w:p>
          <w:p w:rsidR="00274B78" w:rsidRDefault="004E046F">
            <w:pPr>
              <w:spacing w:line="240" w:lineRule="auto"/>
              <w:ind w:firstLine="0"/>
              <w:rPr>
                <w:rFonts w:eastAsiaTheme="minorEastAsia"/>
                <w:sz w:val="21"/>
                <w:szCs w:val="21"/>
              </w:rPr>
            </w:pPr>
            <w:r>
              <w:rPr>
                <w:rFonts w:eastAsiaTheme="minorEastAsia"/>
                <w:spacing w:val="-6"/>
                <w:sz w:val="21"/>
                <w:szCs w:val="21"/>
              </w:rPr>
              <w:t>2.</w:t>
            </w:r>
            <w:r>
              <w:rPr>
                <w:rFonts w:eastAsiaTheme="minorEastAsia"/>
                <w:spacing w:val="-6"/>
                <w:sz w:val="21"/>
                <w:szCs w:val="21"/>
              </w:rPr>
              <w:t>博</w:t>
            </w:r>
            <w:r>
              <w:rPr>
                <w:rFonts w:eastAsiaTheme="minorEastAsia"/>
                <w:spacing w:val="-3"/>
                <w:sz w:val="21"/>
                <w:szCs w:val="21"/>
              </w:rPr>
              <w:t>士毕业不超过</w:t>
            </w:r>
            <w:r>
              <w:rPr>
                <w:rFonts w:eastAsiaTheme="minorEastAsia"/>
                <w:spacing w:val="-3"/>
                <w:sz w:val="21"/>
                <w:szCs w:val="21"/>
              </w:rPr>
              <w:t>3</w:t>
            </w:r>
            <w:r>
              <w:rPr>
                <w:rFonts w:eastAsiaTheme="minorEastAsia"/>
                <w:spacing w:val="-3"/>
                <w:sz w:val="21"/>
                <w:szCs w:val="21"/>
              </w:rPr>
              <w:t>年；</w:t>
            </w:r>
          </w:p>
          <w:p w:rsidR="00274B78" w:rsidRDefault="004E046F">
            <w:pPr>
              <w:spacing w:line="240" w:lineRule="auto"/>
              <w:ind w:firstLine="0"/>
              <w:rPr>
                <w:rFonts w:eastAsiaTheme="minorEastAsia"/>
                <w:spacing w:val="-7"/>
                <w:sz w:val="21"/>
                <w:szCs w:val="21"/>
              </w:rPr>
            </w:pPr>
            <w:r>
              <w:rPr>
                <w:rFonts w:eastAsiaTheme="minorEastAsia"/>
                <w:spacing w:val="-12"/>
                <w:sz w:val="21"/>
                <w:szCs w:val="21"/>
              </w:rPr>
              <w:t>3</w:t>
            </w:r>
            <w:r>
              <w:rPr>
                <w:rFonts w:eastAsiaTheme="minorEastAsia"/>
                <w:spacing w:val="-7"/>
                <w:sz w:val="21"/>
                <w:szCs w:val="21"/>
              </w:rPr>
              <w:t>.</w:t>
            </w:r>
            <w:r>
              <w:rPr>
                <w:rFonts w:eastAsiaTheme="minorEastAsia"/>
                <w:spacing w:val="-7"/>
                <w:sz w:val="21"/>
                <w:szCs w:val="21"/>
              </w:rPr>
              <w:t>全职在岗；</w:t>
            </w:r>
          </w:p>
          <w:p w:rsidR="00274B78" w:rsidRDefault="004E046F">
            <w:pPr>
              <w:spacing w:line="240" w:lineRule="auto"/>
              <w:ind w:firstLine="0"/>
              <w:rPr>
                <w:rFonts w:eastAsiaTheme="minorEastAsia"/>
                <w:sz w:val="21"/>
                <w:szCs w:val="21"/>
              </w:rPr>
            </w:pPr>
            <w:r>
              <w:rPr>
                <w:rFonts w:eastAsiaTheme="minorEastAsia"/>
                <w:spacing w:val="2"/>
                <w:sz w:val="21"/>
                <w:szCs w:val="21"/>
              </w:rPr>
              <w:t>4.</w:t>
            </w:r>
            <w:r>
              <w:rPr>
                <w:rFonts w:eastAsiaTheme="minorEastAsia"/>
                <w:spacing w:val="2"/>
                <w:sz w:val="21"/>
                <w:szCs w:val="21"/>
              </w:rPr>
              <w:t>热爱山地科学研究，具有较强的独立工作能力和团队合作</w:t>
            </w:r>
            <w:r>
              <w:rPr>
                <w:rFonts w:eastAsiaTheme="minorEastAsia"/>
                <w:spacing w:val="1"/>
                <w:sz w:val="21"/>
                <w:szCs w:val="21"/>
              </w:rPr>
              <w:t>精</w:t>
            </w:r>
            <w:r>
              <w:rPr>
                <w:rFonts w:eastAsiaTheme="minorEastAsia"/>
                <w:sz w:val="21"/>
                <w:szCs w:val="21"/>
              </w:rPr>
              <w:t>神；</w:t>
            </w:r>
          </w:p>
          <w:p w:rsidR="00274B78" w:rsidRDefault="004E046F">
            <w:pPr>
              <w:adjustRightInd w:val="0"/>
              <w:snapToGrid w:val="0"/>
              <w:spacing w:line="240" w:lineRule="auto"/>
              <w:ind w:firstLine="0"/>
              <w:rPr>
                <w:rFonts w:eastAsiaTheme="minorEastAsia"/>
                <w:sz w:val="21"/>
                <w:szCs w:val="21"/>
              </w:rPr>
            </w:pPr>
            <w:r>
              <w:rPr>
                <w:rFonts w:eastAsiaTheme="minorEastAsia"/>
                <w:spacing w:val="1"/>
                <w:sz w:val="21"/>
                <w:szCs w:val="21"/>
              </w:rPr>
              <w:lastRenderedPageBreak/>
              <w:t>5.</w:t>
            </w:r>
            <w:r>
              <w:rPr>
                <w:rFonts w:eastAsiaTheme="minorEastAsia"/>
                <w:spacing w:val="1"/>
                <w:sz w:val="21"/>
                <w:szCs w:val="21"/>
              </w:rPr>
              <w:t>具</w:t>
            </w:r>
            <w:r>
              <w:rPr>
                <w:rFonts w:eastAsiaTheme="minorEastAsia"/>
                <w:sz w:val="21"/>
                <w:szCs w:val="21"/>
              </w:rPr>
              <w:t>有参加国家级重要科研项目的能力；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6.</w:t>
            </w:r>
            <w:r>
              <w:rPr>
                <w:rFonts w:eastAsiaTheme="minorEastAsia"/>
                <w:sz w:val="21"/>
                <w:szCs w:val="21"/>
              </w:rPr>
              <w:t>第一作者代表性</w:t>
            </w:r>
            <w:r>
              <w:rPr>
                <w:rFonts w:eastAsiaTheme="minorEastAsia"/>
                <w:sz w:val="21"/>
                <w:szCs w:val="21"/>
              </w:rPr>
              <w:t>SCI</w:t>
            </w:r>
            <w:r>
              <w:rPr>
                <w:rFonts w:eastAsiaTheme="minorEastAsia"/>
                <w:sz w:val="21"/>
                <w:szCs w:val="21"/>
              </w:rPr>
              <w:t>科技论文原则上不少于</w:t>
            </w:r>
            <w:r>
              <w:rPr>
                <w:rFonts w:eastAsiaTheme="minorEastAsia"/>
                <w:sz w:val="21"/>
                <w:szCs w:val="21"/>
              </w:rPr>
              <w:t>2</w:t>
            </w:r>
            <w:r>
              <w:rPr>
                <w:rFonts w:eastAsiaTheme="minorEastAsia"/>
                <w:sz w:val="21"/>
                <w:szCs w:val="21"/>
              </w:rPr>
              <w:t>篇或具有</w:t>
            </w:r>
            <w:r>
              <w:rPr>
                <w:rFonts w:eastAsiaTheme="minorEastAsia"/>
                <w:sz w:val="21"/>
                <w:szCs w:val="21"/>
              </w:rPr>
              <w:t>2</w:t>
            </w:r>
            <w:r>
              <w:rPr>
                <w:rFonts w:eastAsiaTheme="minorEastAsia"/>
                <w:sz w:val="21"/>
                <w:szCs w:val="21"/>
              </w:rPr>
              <w:t>项及以上获得同行公认的创新科技成果；</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7.</w:t>
            </w:r>
            <w:r>
              <w:rPr>
                <w:rFonts w:eastAsiaTheme="minorEastAsia"/>
                <w:sz w:val="21"/>
                <w:szCs w:val="21"/>
              </w:rPr>
              <w:t>有相关科研工作经历或取得突出创新成果者优先；</w:t>
            </w:r>
          </w:p>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8.</w:t>
            </w:r>
            <w:r>
              <w:rPr>
                <w:rFonts w:eastAsiaTheme="minorEastAsia"/>
                <w:sz w:val="21"/>
                <w:szCs w:val="21"/>
              </w:rPr>
              <w:t>具有良好的英阅读、写作和交流能力。</w:t>
            </w:r>
          </w:p>
        </w:tc>
      </w:tr>
      <w:tr w:rsidR="00274B78">
        <w:trPr>
          <w:trHeight w:val="709"/>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BSH00</w:t>
            </w:r>
            <w:r>
              <w:rPr>
                <w:rFonts w:eastAsiaTheme="minorEastAsia"/>
                <w:sz w:val="21"/>
                <w:szCs w:val="21"/>
              </w:rPr>
              <w:t>2</w:t>
            </w:r>
          </w:p>
        </w:tc>
        <w:tc>
          <w:tcPr>
            <w:tcW w:w="15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岩土工程</w:t>
            </w:r>
          </w:p>
        </w:tc>
        <w:tc>
          <w:tcPr>
            <w:tcW w:w="128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09"/>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BSH00</w:t>
            </w:r>
            <w:r>
              <w:rPr>
                <w:rFonts w:eastAsiaTheme="minorEastAsia"/>
                <w:sz w:val="21"/>
                <w:szCs w:val="21"/>
              </w:rPr>
              <w:t>3</w:t>
            </w:r>
          </w:p>
        </w:tc>
        <w:tc>
          <w:tcPr>
            <w:tcW w:w="15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泥沙运动力学</w:t>
            </w:r>
          </w:p>
        </w:tc>
        <w:tc>
          <w:tcPr>
            <w:tcW w:w="128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09"/>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BSH00</w:t>
            </w:r>
            <w:r>
              <w:rPr>
                <w:rFonts w:eastAsiaTheme="minorEastAsia"/>
                <w:sz w:val="21"/>
                <w:szCs w:val="21"/>
              </w:rPr>
              <w:t>4</w:t>
            </w:r>
          </w:p>
        </w:tc>
        <w:tc>
          <w:tcPr>
            <w:tcW w:w="15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结构工程</w:t>
            </w:r>
          </w:p>
        </w:tc>
        <w:tc>
          <w:tcPr>
            <w:tcW w:w="128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09"/>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BSH00</w:t>
            </w:r>
            <w:r>
              <w:rPr>
                <w:rFonts w:eastAsiaTheme="minorEastAsia"/>
                <w:sz w:val="21"/>
                <w:szCs w:val="21"/>
              </w:rPr>
              <w:t>5</w:t>
            </w:r>
          </w:p>
        </w:tc>
        <w:tc>
          <w:tcPr>
            <w:tcW w:w="15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水力学及河流动力学</w:t>
            </w:r>
          </w:p>
        </w:tc>
        <w:tc>
          <w:tcPr>
            <w:tcW w:w="128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auto"/>
            <w:noWrap/>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auto"/>
            <w:noWrap/>
            <w:vAlign w:val="center"/>
          </w:tcPr>
          <w:p w:rsidR="00274B78" w:rsidRDefault="004E046F">
            <w:pPr>
              <w:spacing w:line="240" w:lineRule="auto"/>
              <w:ind w:firstLine="0"/>
              <w:jc w:val="center"/>
              <w:rPr>
                <w:rFonts w:eastAsiaTheme="minorEastAsia"/>
                <w:sz w:val="21"/>
                <w:szCs w:val="21"/>
                <w:lang w:eastAsia="en-US"/>
              </w:rPr>
            </w:pPr>
            <w:r>
              <w:rPr>
                <w:rFonts w:eastAsiaTheme="minorEastAsia"/>
                <w:sz w:val="21"/>
                <w:szCs w:val="21"/>
              </w:rPr>
              <w:t>BSH00</w:t>
            </w:r>
            <w:r>
              <w:rPr>
                <w:rFonts w:eastAsiaTheme="minorEastAsia"/>
                <w:sz w:val="21"/>
                <w:szCs w:val="21"/>
              </w:rPr>
              <w:t>6</w:t>
            </w:r>
          </w:p>
        </w:tc>
        <w:tc>
          <w:tcPr>
            <w:tcW w:w="1560" w:type="dxa"/>
            <w:gridSpan w:val="2"/>
            <w:shd w:val="clear" w:color="auto" w:fill="auto"/>
            <w:noWrap/>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地质学</w:t>
            </w:r>
          </w:p>
        </w:tc>
        <w:tc>
          <w:tcPr>
            <w:tcW w:w="1284" w:type="dxa"/>
            <w:gridSpan w:val="2"/>
            <w:shd w:val="clear" w:color="auto" w:fill="auto"/>
            <w:noWrap/>
            <w:vAlign w:val="center"/>
          </w:tcPr>
          <w:p w:rsidR="00274B78" w:rsidRDefault="004E046F">
            <w:pPr>
              <w:spacing w:line="240" w:lineRule="auto"/>
              <w:ind w:firstLine="0"/>
              <w:jc w:val="center"/>
              <w:rPr>
                <w:rFonts w:eastAsiaTheme="minorEastAsia"/>
                <w:sz w:val="21"/>
                <w:szCs w:val="21"/>
                <w:lang w:eastAsia="en-US"/>
              </w:rPr>
            </w:pPr>
            <w:r>
              <w:rPr>
                <w:rFonts w:eastAsiaTheme="minor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6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3" w:type="dxa"/>
            <w:shd w:val="clear" w:color="auto" w:fill="E7E6E6" w:themeFill="background2"/>
            <w:noWrap/>
            <w:vAlign w:val="center"/>
          </w:tcPr>
          <w:p w:rsidR="00274B78" w:rsidRDefault="004E046F">
            <w:pPr>
              <w:adjustRightInd w:val="0"/>
              <w:snapToGrid w:val="0"/>
              <w:spacing w:line="240" w:lineRule="auto"/>
              <w:ind w:firstLine="0"/>
              <w:jc w:val="center"/>
              <w:rPr>
                <w:sz w:val="21"/>
                <w:szCs w:val="21"/>
              </w:rPr>
            </w:pPr>
            <w:r>
              <w:rPr>
                <w:rFonts w:eastAsiaTheme="minorEastAsia"/>
                <w:b/>
                <w:bCs/>
                <w:sz w:val="21"/>
                <w:szCs w:val="21"/>
              </w:rPr>
              <w:t>需求人数</w:t>
            </w:r>
          </w:p>
        </w:tc>
        <w:tc>
          <w:tcPr>
            <w:tcW w:w="1476" w:type="dxa"/>
            <w:gridSpan w:val="2"/>
            <w:shd w:val="clear" w:color="auto" w:fill="E7E6E6" w:themeFill="background2"/>
            <w:noWrap/>
            <w:vAlign w:val="center"/>
          </w:tcPr>
          <w:p w:rsidR="00274B78" w:rsidRDefault="004E046F">
            <w:pPr>
              <w:adjustRightInd w:val="0"/>
              <w:snapToGrid w:val="0"/>
              <w:spacing w:line="240" w:lineRule="auto"/>
              <w:ind w:firstLine="0"/>
              <w:jc w:val="center"/>
              <w:rPr>
                <w:sz w:val="21"/>
                <w:szCs w:val="21"/>
              </w:rPr>
            </w:pPr>
            <w:r>
              <w:rPr>
                <w:rFonts w:eastAsiaTheme="minorEastAsia"/>
                <w:b/>
                <w:bCs/>
                <w:sz w:val="21"/>
                <w:szCs w:val="21"/>
              </w:rPr>
              <w:t>岗位编号</w:t>
            </w:r>
          </w:p>
        </w:tc>
        <w:tc>
          <w:tcPr>
            <w:tcW w:w="15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859"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737"/>
          <w:jc w:val="center"/>
        </w:trPr>
        <w:tc>
          <w:tcPr>
            <w:tcW w:w="1271" w:type="dxa"/>
            <w:vMerge w:val="restart"/>
            <w:shd w:val="clear" w:color="auto" w:fill="auto"/>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灾害室</w:t>
            </w: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7</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20-30</w:t>
            </w:r>
          </w:p>
        </w:tc>
        <w:tc>
          <w:tcPr>
            <w:tcW w:w="2859" w:type="dxa"/>
            <w:gridSpan w:val="3"/>
            <w:vMerge w:val="restar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年龄不超过</w:t>
            </w:r>
            <w:r>
              <w:rPr>
                <w:rFonts w:eastAsiaTheme="minorEastAsia" w:hint="eastAsia"/>
                <w:sz w:val="21"/>
                <w:szCs w:val="21"/>
              </w:rPr>
              <w:t>35</w:t>
            </w:r>
            <w:r>
              <w:rPr>
                <w:rFonts w:eastAsiaTheme="minorEastAsia" w:hint="eastAsia"/>
                <w:sz w:val="21"/>
                <w:szCs w:val="21"/>
              </w:rPr>
              <w:t>岁；</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博士毕业不超过</w:t>
            </w:r>
            <w:r>
              <w:rPr>
                <w:rFonts w:eastAsiaTheme="minorEastAsia" w:hint="eastAsia"/>
                <w:sz w:val="21"/>
                <w:szCs w:val="21"/>
              </w:rPr>
              <w:t>3</w:t>
            </w:r>
            <w:r>
              <w:rPr>
                <w:rFonts w:eastAsiaTheme="minorEastAsia" w:hint="eastAsia"/>
                <w:sz w:val="21"/>
                <w:szCs w:val="21"/>
              </w:rPr>
              <w:t>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hint="eastAsia"/>
                <w:sz w:val="21"/>
                <w:szCs w:val="21"/>
              </w:rPr>
              <w:t>全职在岗；</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hint="eastAsia"/>
                <w:sz w:val="21"/>
                <w:szCs w:val="21"/>
              </w:rPr>
              <w:t>热爱山地科学研究，具有较强的独立工作能力和团队合作精神；</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5.</w:t>
            </w:r>
            <w:r>
              <w:rPr>
                <w:rFonts w:eastAsiaTheme="minorEastAsia" w:hint="eastAsia"/>
                <w:sz w:val="21"/>
                <w:szCs w:val="21"/>
              </w:rPr>
              <w:t>具有参加国家级重要科研项目的能力；</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6.</w:t>
            </w:r>
            <w:r>
              <w:rPr>
                <w:rFonts w:eastAsiaTheme="minorEastAsia" w:hint="eastAsia"/>
                <w:sz w:val="21"/>
                <w:szCs w:val="21"/>
              </w:rPr>
              <w:t>第一作者代表性</w:t>
            </w:r>
            <w:r>
              <w:rPr>
                <w:rFonts w:eastAsiaTheme="minorEastAsia" w:hint="eastAsia"/>
                <w:sz w:val="21"/>
                <w:szCs w:val="21"/>
              </w:rPr>
              <w:t>SCI</w:t>
            </w:r>
            <w:r>
              <w:rPr>
                <w:rFonts w:eastAsiaTheme="minorEastAsia" w:hint="eastAsia"/>
                <w:sz w:val="21"/>
                <w:szCs w:val="21"/>
              </w:rPr>
              <w:t>科技论文原则上不少于</w:t>
            </w:r>
            <w:r>
              <w:rPr>
                <w:rFonts w:eastAsiaTheme="minorEastAsia" w:hint="eastAsia"/>
                <w:sz w:val="21"/>
                <w:szCs w:val="21"/>
              </w:rPr>
              <w:t>2</w:t>
            </w:r>
            <w:r>
              <w:rPr>
                <w:rFonts w:eastAsiaTheme="minorEastAsia" w:hint="eastAsia"/>
                <w:sz w:val="21"/>
                <w:szCs w:val="21"/>
              </w:rPr>
              <w:t>篇或具有</w:t>
            </w:r>
            <w:r>
              <w:rPr>
                <w:rFonts w:eastAsiaTheme="minorEastAsia" w:hint="eastAsia"/>
                <w:sz w:val="21"/>
                <w:szCs w:val="21"/>
              </w:rPr>
              <w:t>2</w:t>
            </w:r>
            <w:r>
              <w:rPr>
                <w:rFonts w:eastAsiaTheme="minorEastAsia" w:hint="eastAsia"/>
                <w:sz w:val="21"/>
                <w:szCs w:val="21"/>
              </w:rPr>
              <w:t>项及以上获得同行公认的创新科技成果；</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7.</w:t>
            </w:r>
            <w:r>
              <w:rPr>
                <w:rFonts w:eastAsiaTheme="minorEastAsia" w:hint="eastAsia"/>
                <w:sz w:val="21"/>
                <w:szCs w:val="21"/>
              </w:rPr>
              <w:t>有相关科研工作经历或取得突出创新成果者优先；</w:t>
            </w:r>
          </w:p>
          <w:p w:rsidR="00274B78" w:rsidRDefault="004E046F">
            <w:pPr>
              <w:adjustRightInd w:val="0"/>
              <w:snapToGrid w:val="0"/>
              <w:spacing w:line="240" w:lineRule="auto"/>
              <w:ind w:firstLine="0"/>
              <w:rPr>
                <w:rFonts w:eastAsiaTheme="minorEastAsia"/>
                <w:b/>
                <w:bCs/>
                <w:sz w:val="21"/>
                <w:szCs w:val="21"/>
              </w:rPr>
            </w:pPr>
            <w:r>
              <w:rPr>
                <w:rFonts w:eastAsiaTheme="minorEastAsia" w:hint="eastAsia"/>
                <w:sz w:val="21"/>
                <w:szCs w:val="21"/>
              </w:rPr>
              <w:t>8.</w:t>
            </w:r>
            <w:r>
              <w:rPr>
                <w:rFonts w:eastAsiaTheme="minorEastAsia" w:hint="eastAsia"/>
                <w:sz w:val="21"/>
                <w:szCs w:val="21"/>
              </w:rPr>
              <w:t>具有良好的英阅读、写作和交流能力。</w:t>
            </w: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8</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力学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9</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测绘学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10</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水文学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w:t>
            </w:r>
            <w:r>
              <w:rPr>
                <w:rFonts w:eastAsiaTheme="minorEastAsia"/>
                <w:sz w:val="21"/>
                <w:szCs w:val="21"/>
              </w:rPr>
              <w:t>1</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冰川水文</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12</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水土保持</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13</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生态工程</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14</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遥感与地理信息系统</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val="restart"/>
            <w:shd w:val="clear" w:color="auto" w:fill="auto"/>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sz w:val="21"/>
                <w:szCs w:val="21"/>
              </w:rPr>
              <w:t>环境室</w:t>
            </w: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15</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地理学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asciiTheme="minorEastAsia" w:eastAsiaTheme="minorEastAsia" w:hAnsiTheme="minorEastAsia" w:cs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16</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生态学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val="restart"/>
            <w:shd w:val="clear" w:color="auto" w:fill="auto"/>
            <w:noWrap/>
            <w:vAlign w:val="center"/>
          </w:tcPr>
          <w:p w:rsidR="00274B78" w:rsidRDefault="004E046F">
            <w:pPr>
              <w:spacing w:line="240" w:lineRule="auto"/>
              <w:ind w:firstLine="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sz w:val="21"/>
                <w:szCs w:val="21"/>
              </w:rPr>
              <w:t>数字山地</w:t>
            </w: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17</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水文学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18</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生态学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19</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遥感与地理信息系统</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val="restart"/>
            <w:shd w:val="clear" w:color="auto" w:fill="auto"/>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sz w:val="21"/>
                <w:szCs w:val="21"/>
              </w:rPr>
              <w:lastRenderedPageBreak/>
              <w:t>山区发展</w:t>
            </w: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20</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人文地理学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21</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地理学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22</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计算机学</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737"/>
          <w:jc w:val="center"/>
        </w:trPr>
        <w:tc>
          <w:tcPr>
            <w:tcW w:w="1271" w:type="dxa"/>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203"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476"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23</w:t>
            </w:r>
          </w:p>
        </w:tc>
        <w:tc>
          <w:tcPr>
            <w:tcW w:w="1560"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遥感与地理信息系统</w:t>
            </w:r>
          </w:p>
        </w:tc>
        <w:tc>
          <w:tcPr>
            <w:tcW w:w="1284"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hint="eastAsia"/>
                <w:sz w:val="21"/>
                <w:szCs w:val="21"/>
              </w:rPr>
              <w:t>20-30</w:t>
            </w:r>
          </w:p>
        </w:tc>
        <w:tc>
          <w:tcPr>
            <w:tcW w:w="2859" w:type="dxa"/>
            <w:gridSpan w:val="3"/>
            <w:vMerge/>
            <w:shd w:val="clear" w:color="auto" w:fill="auto"/>
            <w:noWrap/>
            <w:vAlign w:val="center"/>
          </w:tcPr>
          <w:p w:rsidR="00274B78" w:rsidRDefault="00274B78">
            <w:pPr>
              <w:adjustRightInd w:val="0"/>
              <w:snapToGrid w:val="0"/>
              <w:spacing w:line="240" w:lineRule="auto"/>
              <w:ind w:firstLine="0"/>
              <w:jc w:val="center"/>
              <w:rPr>
                <w:rFonts w:eastAsiaTheme="minorEastAsia"/>
                <w:b/>
                <w:bCs/>
                <w:sz w:val="21"/>
                <w:szCs w:val="21"/>
              </w:rPr>
            </w:pPr>
          </w:p>
        </w:tc>
      </w:tr>
    </w:tbl>
    <w:p w:rsidR="00274B78" w:rsidRDefault="004E046F">
      <w:pPr>
        <w:adjustRightInd w:val="0"/>
        <w:snapToGrid w:val="0"/>
        <w:spacing w:line="240" w:lineRule="auto"/>
        <w:ind w:firstLine="0"/>
        <w:rPr>
          <w:sz w:val="21"/>
          <w:szCs w:val="21"/>
        </w:rPr>
      </w:pPr>
      <w:r>
        <w:rPr>
          <w:sz w:val="21"/>
          <w:szCs w:val="21"/>
        </w:rPr>
        <w:br w:type="page"/>
      </w:r>
    </w:p>
    <w:p w:rsidR="00274B78" w:rsidRDefault="00274B78">
      <w:pPr>
        <w:adjustRightInd w:val="0"/>
        <w:snapToGrid w:val="0"/>
        <w:spacing w:line="240" w:lineRule="auto"/>
        <w:ind w:firstLine="0"/>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148" w:name="_Toc28261"/>
      <w:bookmarkStart w:id="149" w:name="_Toc9901"/>
      <w:bookmarkStart w:id="150" w:name="_Toc25655"/>
      <w:bookmarkStart w:id="151" w:name="_Toc1696"/>
      <w:bookmarkStart w:id="152" w:name="_Toc6850"/>
      <w:r>
        <w:rPr>
          <w:rFonts w:eastAsia="方正小标宋简体"/>
          <w:sz w:val="44"/>
          <w:szCs w:val="44"/>
        </w:rPr>
        <w:t>中国科学院成都生物研究所</w:t>
      </w:r>
      <w:bookmarkEnd w:id="148"/>
      <w:bookmarkEnd w:id="149"/>
      <w:bookmarkEnd w:id="150"/>
      <w:bookmarkEnd w:id="151"/>
      <w:bookmarkEnd w:id="152"/>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6"/>
        <w:gridCol w:w="573"/>
        <w:gridCol w:w="822"/>
        <w:gridCol w:w="440"/>
        <w:gridCol w:w="1201"/>
        <w:gridCol w:w="58"/>
        <w:gridCol w:w="1492"/>
        <w:gridCol w:w="112"/>
        <w:gridCol w:w="1359"/>
        <w:gridCol w:w="197"/>
        <w:gridCol w:w="1771"/>
      </w:tblGrid>
      <w:tr w:rsidR="00274B78">
        <w:trPr>
          <w:trHeight w:val="567"/>
          <w:jc w:val="center"/>
        </w:trPr>
        <w:tc>
          <w:tcPr>
            <w:tcW w:w="170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8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8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76"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65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52"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70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成都市天府新区</w:t>
            </w:r>
          </w:p>
        </w:tc>
      </w:tr>
      <w:tr w:rsidR="00274B78">
        <w:trPr>
          <w:trHeight w:val="2495"/>
          <w:jc w:val="center"/>
        </w:trPr>
        <w:tc>
          <w:tcPr>
            <w:tcW w:w="170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10"/>
            <w:shd w:val="clear" w:color="auto" w:fill="auto"/>
            <w:noWrap/>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中国科学院成都生物研究所成立于</w:t>
            </w:r>
            <w:r>
              <w:rPr>
                <w:rFonts w:eastAsiaTheme="minorEastAsia" w:hint="eastAsia"/>
                <w:sz w:val="21"/>
                <w:szCs w:val="21"/>
              </w:rPr>
              <w:t>1958</w:t>
            </w:r>
            <w:r>
              <w:rPr>
                <w:rFonts w:eastAsiaTheme="minorEastAsia" w:hint="eastAsia"/>
                <w:sz w:val="21"/>
                <w:szCs w:val="21"/>
              </w:rPr>
              <w:t>年，是以一级学科建所的国立科研事业单位。成都生物所始终坚持面向世界科技前沿、面向国家重大需求、面向国民经济主战场，致力于生物多样性保育与生态环境建设、生物资源高效可持续利用、食品</w:t>
            </w:r>
            <w:r>
              <w:rPr>
                <w:rFonts w:eastAsiaTheme="minorEastAsia" w:hint="eastAsia"/>
                <w:sz w:val="21"/>
                <w:szCs w:val="21"/>
              </w:rPr>
              <w:t>-</w:t>
            </w:r>
            <w:r>
              <w:rPr>
                <w:rFonts w:eastAsiaTheme="minorEastAsia" w:hint="eastAsia"/>
                <w:sz w:val="21"/>
                <w:szCs w:val="21"/>
              </w:rPr>
              <w:t>人类健康</w:t>
            </w:r>
            <w:r>
              <w:rPr>
                <w:rFonts w:eastAsiaTheme="minorEastAsia" w:hint="eastAsia"/>
                <w:sz w:val="21"/>
                <w:szCs w:val="21"/>
              </w:rPr>
              <w:t>-</w:t>
            </w:r>
            <w:r>
              <w:rPr>
                <w:rFonts w:eastAsiaTheme="minorEastAsia" w:hint="eastAsia"/>
                <w:sz w:val="21"/>
                <w:szCs w:val="21"/>
              </w:rPr>
              <w:t>水资源安全中的科学前沿问题和重大技术瓶颈，开展基础性、战略性和前瞻性科学研究、技术研发与集成。为国家经济建设、生态文明建设，为乡村振兴战略、“一带一路”倡议、长江上游生态屏障建设，提供科学基础、技术支撑与决策依据，为建设世界科技强国以及富强民主文明和谐美丽中国贡献力量。</w:t>
            </w:r>
          </w:p>
        </w:tc>
      </w:tr>
      <w:tr w:rsidR="00274B78">
        <w:trPr>
          <w:trHeight w:val="2974"/>
          <w:jc w:val="center"/>
        </w:trPr>
        <w:tc>
          <w:tcPr>
            <w:tcW w:w="170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38" w:type="dxa"/>
            <w:gridSpan w:val="10"/>
            <w:shd w:val="clear" w:color="auto" w:fill="auto"/>
            <w:noWrap/>
            <w:vAlign w:val="center"/>
          </w:tcPr>
          <w:p w:rsidR="00274B78" w:rsidRDefault="004E046F">
            <w:pPr>
              <w:adjustRightInd w:val="0"/>
              <w:snapToGrid w:val="0"/>
              <w:spacing w:line="380" w:lineRule="exact"/>
              <w:ind w:firstLineChars="200" w:firstLine="420"/>
              <w:rPr>
                <w:rFonts w:eastAsiaTheme="minorEastAsia"/>
                <w:sz w:val="21"/>
                <w:szCs w:val="21"/>
              </w:rPr>
            </w:pPr>
            <w:r>
              <w:rPr>
                <w:rFonts w:eastAsiaTheme="minorEastAsia" w:hint="eastAsia"/>
                <w:sz w:val="21"/>
                <w:szCs w:val="21"/>
              </w:rPr>
              <w:t>成都生物所生物学博士后科研流动站全年受理申请，申请人须全职从事博士后研究工作，年龄不超过</w:t>
            </w:r>
            <w:r>
              <w:rPr>
                <w:rFonts w:eastAsiaTheme="minorEastAsia" w:hint="eastAsia"/>
                <w:sz w:val="21"/>
                <w:szCs w:val="21"/>
              </w:rPr>
              <w:t>35</w:t>
            </w:r>
            <w:r>
              <w:rPr>
                <w:rFonts w:eastAsiaTheme="minorEastAsia" w:hint="eastAsia"/>
                <w:sz w:val="21"/>
                <w:szCs w:val="21"/>
              </w:rPr>
              <w:t>岁；研究所为博士后研究人员从事项目研究提供良好的工作条件，成立博士后专家指导小组，共同负责对博士后研究人员在站期间的科研工作进行指导和定期（入站评审、开题、中期及出站）学术考评；博士后进站人员参照我所同类人员工作标准，根据科研成果情况有相应绩效奖励，研究所为其购买五险一金；符合相应条件的博士后，按照有关规定享受住房补贴和配偶生活补贴；在站博士后择优纳入特别研究助理管理。</w:t>
            </w: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850"/>
          <w:jc w:val="center"/>
        </w:trPr>
        <w:tc>
          <w:tcPr>
            <w:tcW w:w="2273"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动物生态学及保护生物地理学</w:t>
            </w:r>
          </w:p>
        </w:tc>
        <w:tc>
          <w:tcPr>
            <w:tcW w:w="1248"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2-3</w:t>
            </w:r>
          </w:p>
        </w:tc>
        <w:tc>
          <w:tcPr>
            <w:tcW w:w="118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44" w:type="dxa"/>
            <w:gridSpan w:val="3"/>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动物生态学、保护生物学、生物地理学</w:t>
            </w:r>
          </w:p>
        </w:tc>
        <w:tc>
          <w:tcPr>
            <w:tcW w:w="1344"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22-30</w:t>
            </w:r>
          </w:p>
        </w:tc>
        <w:tc>
          <w:tcPr>
            <w:tcW w:w="1947" w:type="dxa"/>
            <w:gridSpan w:val="2"/>
            <w:vMerge w:val="restart"/>
            <w:shd w:val="clear" w:color="auto" w:fill="FFFFFF"/>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sz w:val="21"/>
                <w:szCs w:val="21"/>
              </w:rPr>
              <w:t>具备良好的科研训练背景及潜质</w:t>
            </w:r>
          </w:p>
        </w:tc>
      </w:tr>
      <w:tr w:rsidR="00274B78">
        <w:trPr>
          <w:trHeight w:val="850"/>
          <w:jc w:val="center"/>
        </w:trPr>
        <w:tc>
          <w:tcPr>
            <w:tcW w:w="2273"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智能优化算法与统计决策模型研发</w:t>
            </w:r>
          </w:p>
        </w:tc>
        <w:tc>
          <w:tcPr>
            <w:tcW w:w="1248" w:type="dxa"/>
            <w:gridSpan w:val="2"/>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88"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44" w:type="dxa"/>
            <w:gridSpan w:val="3"/>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统计学、计算机科学、人工智能、机器学习等相关专业</w:t>
            </w:r>
          </w:p>
        </w:tc>
        <w:tc>
          <w:tcPr>
            <w:tcW w:w="1344" w:type="dxa"/>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22-30</w:t>
            </w:r>
          </w:p>
        </w:tc>
        <w:tc>
          <w:tcPr>
            <w:tcW w:w="1947" w:type="dxa"/>
            <w:gridSpan w:val="2"/>
            <w:vMerge/>
            <w:shd w:val="clear" w:color="auto" w:fill="FFFFFF"/>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color w:val="000000"/>
                <w:kern w:val="0"/>
                <w:sz w:val="21"/>
                <w:szCs w:val="21"/>
              </w:rPr>
              <w:t>生物多样性时空演变过程与机制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kern w:val="0"/>
                <w:sz w:val="21"/>
                <w:szCs w:val="21"/>
              </w:rPr>
              <w:t>1-3</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kern w:val="0"/>
                <w:sz w:val="21"/>
                <w:szCs w:val="21"/>
              </w:rPr>
              <w:t>BSH003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color w:val="000000"/>
                <w:kern w:val="0"/>
                <w:sz w:val="21"/>
                <w:szCs w:val="21"/>
              </w:rPr>
              <w:t>动物学、植物学、生态学、生物地理学、保护生物学等相关专业</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物种灭绝风险预测与保护成效评估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kern w:val="0"/>
                <w:sz w:val="21"/>
                <w:szCs w:val="21"/>
              </w:rPr>
              <w:t>1-4</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kern w:val="0"/>
                <w:sz w:val="21"/>
                <w:szCs w:val="21"/>
              </w:rPr>
              <w:t>BSH004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计算机科学、宏观生态学、景观生态学、生态系统生态学、保护生物学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两栖动物适应高海拔的行为和生理机制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BSH005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动物生态学、动物学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爪蟾听觉毛细胞的噪音损伤与再生修复机制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BSH006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生物信息学、比较基因组学、分子生物学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蛙类声源定位的行为与神经生物学机制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BSH007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动物学、神经生物学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蝮蛇红外感知的神经机制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BSH008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动物学、神经生物学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两栖类基因组与再生能力进化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BSH009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分子生态学、生物信息学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青藏高原人为干扰下动物群落结构与生态系统健康评估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BSH010</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动物学、生态学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动物多样性生态功能解析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BSH011</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动物学、生态学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动物系统发育与进化适应</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动物学、进化生物学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两栖爬行动物多样性格局演化、复杂性状分子机制解析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动物学、生态学、基因组学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动物特殊性状的功能仿生</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BSH014</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材料工程</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野生动物资源发掘与利用</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药学、生物化学、药物化学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豆科山蚂蝗族的系统发生与分类研究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植物分类学，系统进化</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珍稀濒危物种保护生物学研究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保护生物学、基因组学、生物信息学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79"/>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重要物种的就地保护与迁地保护</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植物学、保护生物学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植物抗逆分子基础及功能性状解析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BSH019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植物学、遗传学、基因组学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百合科核型多样性形成与进化进制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植物学，遗传学，系统进化</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筋骨草属系统发育基因组学</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BSH021</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经济植物关键基因挖掘与功能验证</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分子生物学、遗传学、植物学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菊科植物系统进化研究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植物学、保护生物学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两栖爬行动物性别决定及性染色体进化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遗传学，动物学，生物信息学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干旱区蜥蜴多样性与进化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动物学、分类学、进化生物学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蜥蜴适应多样化荒漠环境的遗传基础</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动物学、生态学、群体基因组学、生物信息学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动物行为和功能性状仿生</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机械电子工程、自动化</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野生动物保护策略与技术</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保护生物学、保护生态学、保护遗传学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高寒泥炭地土壤碳循环对气候变暖的响应</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BSH029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土壤学、微生物学、生态学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根际生态学、根际生态过程与调控机制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2-3</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生态学、林学、土壤学、微生物学、分析化学、分子生物学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微藻底盘细胞智能构建与高值产物开发</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BSH031</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合成生物学等、分子遗传学、生物工程、生物信息、人工智能</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微藻</w:t>
            </w:r>
            <w:r>
              <w:rPr>
                <w:rFonts w:eastAsiaTheme="minorEastAsia" w:hint="eastAsia"/>
                <w:color w:val="000000"/>
                <w:kern w:val="0"/>
                <w:sz w:val="21"/>
                <w:szCs w:val="21"/>
              </w:rPr>
              <w:t>/</w:t>
            </w:r>
            <w:r>
              <w:rPr>
                <w:rFonts w:eastAsiaTheme="minorEastAsia" w:hint="eastAsia"/>
                <w:color w:val="000000"/>
                <w:kern w:val="0"/>
                <w:sz w:val="21"/>
                <w:szCs w:val="21"/>
              </w:rPr>
              <w:t>微生物高密度发酵智能调控</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生物工程、人工智能、自动化与控制、电子信息工程、微生物学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合成微生物组构建与污水资源化应用</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合成生物学、环境微生物学、生物信息、酶工程、人工智能</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基于组学的逆境植物生物学研究、抗逆植物筛选</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植物学、林学、园艺学、植物生理学、分子生物学、生物信息学等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菌根生态学、植物</w:t>
            </w:r>
            <w:r>
              <w:rPr>
                <w:rFonts w:eastAsiaTheme="minorEastAsia" w:hint="eastAsia"/>
                <w:color w:val="000000"/>
                <w:kern w:val="0"/>
                <w:sz w:val="21"/>
                <w:szCs w:val="21"/>
              </w:rPr>
              <w:t>-</w:t>
            </w:r>
            <w:r>
              <w:rPr>
                <w:rFonts w:eastAsiaTheme="minorEastAsia" w:hint="eastAsia"/>
                <w:color w:val="000000"/>
                <w:kern w:val="0"/>
                <w:sz w:val="21"/>
                <w:szCs w:val="21"/>
              </w:rPr>
              <w:t>土壤</w:t>
            </w:r>
            <w:r>
              <w:rPr>
                <w:rFonts w:eastAsiaTheme="minorEastAsia" w:hint="eastAsia"/>
                <w:color w:val="000000"/>
                <w:kern w:val="0"/>
                <w:sz w:val="21"/>
                <w:szCs w:val="21"/>
              </w:rPr>
              <w:t>-</w:t>
            </w:r>
            <w:r>
              <w:rPr>
                <w:rFonts w:eastAsiaTheme="minorEastAsia" w:hint="eastAsia"/>
                <w:color w:val="000000"/>
                <w:kern w:val="0"/>
                <w:sz w:val="21"/>
                <w:szCs w:val="21"/>
              </w:rPr>
              <w:t>微生物互作</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微生物学、土壤学、生态学、恢复生态学、生物</w:t>
            </w:r>
            <w:r>
              <w:rPr>
                <w:rFonts w:eastAsiaTheme="minorEastAsia" w:hint="eastAsia"/>
                <w:color w:val="000000"/>
                <w:kern w:val="0"/>
                <w:sz w:val="21"/>
                <w:szCs w:val="21"/>
              </w:rPr>
              <w:lastRenderedPageBreak/>
              <w:t>信息学等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lastRenderedPageBreak/>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植物</w:t>
            </w:r>
            <w:r>
              <w:rPr>
                <w:rFonts w:eastAsiaTheme="minorEastAsia" w:hint="eastAsia"/>
                <w:color w:val="000000"/>
                <w:kern w:val="0"/>
                <w:sz w:val="21"/>
                <w:szCs w:val="21"/>
              </w:rPr>
              <w:t>-</w:t>
            </w:r>
            <w:r>
              <w:rPr>
                <w:rFonts w:eastAsiaTheme="minorEastAsia" w:hint="eastAsia"/>
                <w:color w:val="000000"/>
                <w:kern w:val="0"/>
                <w:sz w:val="21"/>
                <w:szCs w:val="21"/>
              </w:rPr>
              <w:t>土壤系统养分循环及利用</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植物营养学、林学、园艺学、生态学、恢复生态学等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典型外来入侵植物入侵成功的地下生态学机制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生态学、林学、地理学、植物学、土壤学、农学、微生物学、土壤动物等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青藏高原农田土壤空间分布格局及驱动因素</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生态学、林学、地理学、植物学、土壤学、农学、微生物学等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气候变化下西南地区重要木本植物的分布格局变迁</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4</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BSH039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生态学、林学、地理学、植物学、土壤学、农学、景观生态学等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青藏高原重大工程扰动区生态格局演变及其驱动机制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地理学、生态学、林学、土壤学、植物学、地理信息系统等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重大工程扰动区生态功能退化诊断技术</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BSH041</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生态学、地理学、土壤学、植物学、林学、地理信息系统、动物学等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重大工程扰动区生态功能修复潜力评估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生态学、地理学、土壤学、林学、植物学、地理信息系统、动物学等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青藏高原农田生态系统可持续性诊断和评估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生态学、地理学、土壤学、植物学、地理信息系统、农学等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重大工程扰动区生态修复技术修复成效评估及技术优化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林学、生态学、地理学、土壤学、植物学、地理信息系统</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新型污染物对耕地质量及粮食安全的影响评估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环境科学、生态学、土壤学、地理学、农学等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新污染物生物毒性</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BSH046</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环境科学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新污染物环境效应</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BSH047</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环境科学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作物土传病害胁迫下的根际微生态变化研究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植物学、微生物学、土壤学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土壤动物、微生物多样性及维持机制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2-3</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BSH049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微生物学、生态学、生物学、动物学和生物信息学等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土壤有机碳稳定性机制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土壤学、生态学、林学、微生物学、植物学、自然地理学等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土壤氮、磷循环及微生物机制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BSH051</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土壤学、生态学、林学、微生物学、植物学、生物信息学等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土壤食物网结构与功能</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动物学、微生物学、生态学、地理学、林学等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退化生态系统微生物修复</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微生物学、土壤学、生态学、林学、农业资源与环境</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重大工程生态修复</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土壤学、生态学、微生物学、林学、农业资源与环境、植物学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w:t>
            </w:r>
            <w:r>
              <w:rPr>
                <w:rFonts w:eastAsiaTheme="minorEastAsia" w:hint="eastAsia"/>
                <w:color w:val="000000"/>
                <w:kern w:val="0"/>
                <w:sz w:val="21"/>
                <w:szCs w:val="21"/>
              </w:rPr>
              <w:t>-</w:t>
            </w:r>
            <w:r>
              <w:rPr>
                <w:rFonts w:eastAsiaTheme="minorEastAsia" w:hint="eastAsia"/>
                <w:color w:val="000000"/>
                <w:kern w:val="0"/>
                <w:sz w:val="21"/>
                <w:szCs w:val="21"/>
              </w:rPr>
              <w:t>微生物互作分子机制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植物学、微生物学、分子生物学、生物信息学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苔藓植物分子育种与新品系创制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苔藓植物工厂生产</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植物学、农学、生态学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高寒退化草地恢复过程与碳增汇机制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微生物学、土壤学、生态学、林学、农业资源与</w:t>
            </w:r>
            <w:r>
              <w:rPr>
                <w:rFonts w:eastAsiaTheme="minorEastAsia" w:hint="eastAsia"/>
                <w:color w:val="000000"/>
                <w:kern w:val="0"/>
                <w:sz w:val="21"/>
                <w:szCs w:val="21"/>
              </w:rPr>
              <w:lastRenderedPageBreak/>
              <w:t>环境</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lastRenderedPageBreak/>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Clostridiales</w:t>
            </w:r>
            <w:r>
              <w:rPr>
                <w:rFonts w:eastAsiaTheme="minorEastAsia" w:hint="eastAsia"/>
                <w:color w:val="000000"/>
                <w:kern w:val="0"/>
                <w:sz w:val="21"/>
                <w:szCs w:val="21"/>
              </w:rPr>
              <w:t>微生物的基因编辑及代谢机制研究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BSH059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微生物学、分子生物学及基因工程学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合成微生物组的模型构建及互作机制研究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微生物学、计算生物学及合成生物学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微生物电化学及其生物脱氮机制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BSH061</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微生物电化学、微生物学与分子生物学、环境科学与工程、材料科学与电化学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微生物电化学传感监测及设备开发</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微生物电化学、材料科学与电化学、生物传感、环境微生物学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微生物电合成与生物催化转化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微生物学与分子生物学、环境科学与工程、酶催化等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灌丛植被生态恢复的调控机制及气候变化响应特征</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植物生态、恢复生态、植物</w:t>
            </w:r>
            <w:r>
              <w:rPr>
                <w:rFonts w:eastAsiaTheme="minorEastAsia" w:hint="eastAsia"/>
                <w:color w:val="000000"/>
                <w:kern w:val="0"/>
                <w:sz w:val="21"/>
                <w:szCs w:val="21"/>
              </w:rPr>
              <w:t>-</w:t>
            </w:r>
            <w:r>
              <w:rPr>
                <w:rFonts w:eastAsiaTheme="minorEastAsia" w:hint="eastAsia"/>
                <w:color w:val="000000"/>
                <w:kern w:val="0"/>
                <w:sz w:val="21"/>
                <w:szCs w:val="21"/>
              </w:rPr>
              <w:t>土壤</w:t>
            </w:r>
            <w:r>
              <w:rPr>
                <w:rFonts w:eastAsiaTheme="minorEastAsia" w:hint="eastAsia"/>
                <w:color w:val="000000"/>
                <w:kern w:val="0"/>
                <w:sz w:val="21"/>
                <w:szCs w:val="21"/>
              </w:rPr>
              <w:t>-</w:t>
            </w:r>
            <w:r>
              <w:rPr>
                <w:rFonts w:eastAsiaTheme="minorEastAsia" w:hint="eastAsia"/>
                <w:color w:val="000000"/>
                <w:kern w:val="0"/>
                <w:sz w:val="21"/>
                <w:szCs w:val="21"/>
              </w:rPr>
              <w:t>微生物互作</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国家级保护植物的生态保护对策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植被调查、植物学、地理信息系统</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0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西南山区植被调查、监测与结构功能研究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植物分类学、植被生态学、自然</w:t>
            </w:r>
            <w:r>
              <w:rPr>
                <w:rFonts w:eastAsiaTheme="minorEastAsia" w:hint="eastAsia"/>
                <w:color w:val="000000"/>
                <w:kern w:val="0"/>
                <w:sz w:val="21"/>
                <w:szCs w:val="21"/>
              </w:rPr>
              <w:lastRenderedPageBreak/>
              <w:t>地理学等</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lastRenderedPageBreak/>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lastRenderedPageBreak/>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高寒草原湿地生态区生态修复技术体系构建研究 </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植物群落学、土壤学、恢复生态学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岷江源区林草交错带植被格局变化及其生态系统服务权衡</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BSH068</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生态遥感</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鼠李糖脂菌种创制与高效发酵</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BSH069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合成生物学、生物信息学、发酵工程</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活性天然产物的基因挖掘和作用机制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药理学、生物化学、细胞生物学、分子遗传学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浮萍生物学</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4</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BSH071</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植物生理、细胞生物学、分子生物学、植物遗传学、环境科学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CO2</w:t>
            </w:r>
            <w:r>
              <w:rPr>
                <w:rFonts w:eastAsiaTheme="minorEastAsia" w:hint="eastAsia"/>
                <w:color w:val="000000"/>
                <w:kern w:val="0"/>
                <w:sz w:val="21"/>
                <w:szCs w:val="21"/>
              </w:rPr>
              <w:t>微生物固定利用</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BSH072</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微生物学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基因编辑与合成生物学在微生物生物制造中的应用</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微生物学、生物化学与分子生物学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利用微生物处理农业废弃物资</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微生物学、环境科学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中链脂肪酸的生物发酵技术</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微生物学，环境工程</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药物设计与合成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药物化学</w:t>
            </w:r>
            <w:r>
              <w:rPr>
                <w:rFonts w:eastAsiaTheme="minorEastAsia" w:hint="eastAsia"/>
                <w:color w:val="000000"/>
                <w:kern w:val="0"/>
                <w:sz w:val="21"/>
                <w:szCs w:val="21"/>
              </w:rPr>
              <w:t>/</w:t>
            </w:r>
            <w:r>
              <w:rPr>
                <w:rFonts w:eastAsiaTheme="minorEastAsia" w:hint="eastAsia"/>
                <w:color w:val="000000"/>
                <w:kern w:val="0"/>
                <w:sz w:val="21"/>
                <w:szCs w:val="21"/>
              </w:rPr>
              <w:t>有机合成</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植物活性物质的高效物质解析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BSH077</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天然产物化学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微生物活性物质的高效生物合成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BSH078</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生物合成</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药物新靶标发现及作用机制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BSH079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化学生物学</w:t>
            </w:r>
            <w:r>
              <w:rPr>
                <w:rFonts w:eastAsiaTheme="minorEastAsia" w:hint="eastAsia"/>
                <w:color w:val="000000"/>
                <w:kern w:val="0"/>
                <w:sz w:val="21"/>
                <w:szCs w:val="21"/>
              </w:rPr>
              <w:t>/</w:t>
            </w:r>
            <w:r>
              <w:rPr>
                <w:rFonts w:eastAsiaTheme="minorEastAsia" w:hint="eastAsia"/>
                <w:color w:val="000000"/>
                <w:kern w:val="0"/>
                <w:sz w:val="21"/>
                <w:szCs w:val="21"/>
              </w:rPr>
              <w:t>结构生物学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基于合成生物学的微生物制造</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微生物遗传学、生物化学与分子生物学、合成生物学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color w:val="000000"/>
                <w:kern w:val="0"/>
                <w:sz w:val="21"/>
                <w:szCs w:val="21"/>
              </w:rPr>
            </w:pPr>
            <w:r>
              <w:rPr>
                <w:rFonts w:eastAsiaTheme="minorEastAsia"/>
                <w:b/>
                <w:bCs/>
                <w:sz w:val="21"/>
                <w:szCs w:val="21"/>
              </w:rPr>
              <w:t>等要求</w:t>
            </w: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活性天然产物的发现、改造与评价</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BSH081</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天然药物化学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糖苷类化合物的合成及活性评价</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药物化学、有机合成</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氮杂环类化合物的合成与转化</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药物化学、有机合成</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AI</w:t>
            </w:r>
            <w:r>
              <w:rPr>
                <w:rFonts w:eastAsiaTheme="minorEastAsia" w:hint="eastAsia"/>
                <w:color w:val="000000"/>
                <w:kern w:val="0"/>
                <w:sz w:val="21"/>
                <w:szCs w:val="21"/>
              </w:rPr>
              <w:t>辅助的功能分子挖掘与改造</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人工智能与机器学习、药物化学、有机合成</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大麦（青稞）重要农艺性状演替规律及遗传改良</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植物学、遗传学、基因组学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植物功能内生菌挖掘及其作用机制研究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植物生理与分子生物学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耐逆牧草分子机制研究及新材料创制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植物生理与分子生物学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作物耐逆分子机制研究及新材料创制</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植物生理与分子生物学、遗传学、细胞生物学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麦类作物产量性状遗传基础解析</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BSH089</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生物化学与分子生物学、遗传学、细胞生物学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作物品质调控创新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BSH090</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分子生物学、遗传学、细胞生物学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靶向蛋白降解药物开发</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BSH091</w:t>
            </w:r>
          </w:p>
        </w:tc>
        <w:tc>
          <w:tcPr>
            <w:tcW w:w="1644" w:type="dxa"/>
            <w:gridSpan w:val="3"/>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药化、药理专业</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基因操控和基因编辑</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BSH092</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核酸化学、分子生物学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850"/>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重要农艺性状基因挖掘及种质创新</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BSH093</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作物遗传育种，基因组学</w:t>
            </w:r>
            <w:r>
              <w:rPr>
                <w:rFonts w:eastAsiaTheme="minorEastAsia" w:hint="eastAsia"/>
                <w:color w:val="000000"/>
                <w:kern w:val="0"/>
                <w:sz w:val="21"/>
                <w:szCs w:val="21"/>
              </w:rPr>
              <w:t xml:space="preserve">, </w:t>
            </w:r>
            <w:r>
              <w:rPr>
                <w:rFonts w:eastAsiaTheme="minorEastAsia" w:hint="eastAsia"/>
                <w:color w:val="000000"/>
                <w:kern w:val="0"/>
                <w:sz w:val="21"/>
                <w:szCs w:val="21"/>
              </w:rPr>
              <w:t>生物化学与分子生物学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964"/>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质谱分析新技术开发</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BSH094</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分析化学、药物分析、天然产物化学、临床质谱</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748"/>
          <w:jc w:val="center"/>
        </w:trPr>
        <w:tc>
          <w:tcPr>
            <w:tcW w:w="227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ascii="仿宋_GB2312"/>
                <w:color w:val="000000"/>
                <w:kern w:val="0"/>
                <w:sz w:val="22"/>
                <w:szCs w:val="22"/>
              </w:rPr>
            </w:pPr>
            <w:r>
              <w:rPr>
                <w:rFonts w:eastAsiaTheme="minorEastAsia"/>
                <w:b/>
                <w:bCs/>
                <w:sz w:val="21"/>
                <w:szCs w:val="21"/>
              </w:rPr>
              <w:t>项目名称</w:t>
            </w:r>
          </w:p>
        </w:tc>
        <w:tc>
          <w:tcPr>
            <w:tcW w:w="12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等线"/>
                <w:color w:val="000000"/>
                <w:kern w:val="0"/>
                <w:sz w:val="22"/>
                <w:szCs w:val="22"/>
              </w:rPr>
            </w:pPr>
            <w:r>
              <w:rPr>
                <w:rFonts w:eastAsiaTheme="minorEastAsia"/>
                <w:b/>
                <w:bCs/>
                <w:sz w:val="21"/>
                <w:szCs w:val="21"/>
              </w:rPr>
              <w:t>需求人数</w:t>
            </w:r>
          </w:p>
        </w:tc>
        <w:tc>
          <w:tcPr>
            <w:tcW w:w="1188" w:type="dxa"/>
            <w:shd w:val="clear" w:color="auto" w:fill="E7E6E6" w:themeFill="background2"/>
            <w:noWrap/>
            <w:vAlign w:val="center"/>
          </w:tcPr>
          <w:p w:rsidR="00274B78" w:rsidRDefault="004E046F">
            <w:pPr>
              <w:adjustRightInd w:val="0"/>
              <w:snapToGrid w:val="0"/>
              <w:spacing w:line="240" w:lineRule="auto"/>
              <w:ind w:firstLine="0"/>
              <w:jc w:val="center"/>
              <w:rPr>
                <w:rFonts w:eastAsia="等线"/>
                <w:color w:val="000000"/>
                <w:kern w:val="0"/>
                <w:sz w:val="22"/>
                <w:szCs w:val="22"/>
              </w:rPr>
            </w:pPr>
            <w:r>
              <w:rPr>
                <w:rFonts w:eastAsiaTheme="minorEastAsia"/>
                <w:b/>
                <w:bCs/>
                <w:sz w:val="21"/>
                <w:szCs w:val="21"/>
              </w:rPr>
              <w:t>岗位编号</w:t>
            </w:r>
          </w:p>
        </w:tc>
        <w:tc>
          <w:tcPr>
            <w:tcW w:w="1644"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ascii="仿宋_GB2312"/>
                <w:color w:val="000000"/>
                <w:kern w:val="0"/>
                <w:sz w:val="22"/>
                <w:szCs w:val="22"/>
              </w:rPr>
            </w:pPr>
            <w:r>
              <w:rPr>
                <w:rFonts w:eastAsiaTheme="minorEastAsia"/>
                <w:b/>
                <w:bCs/>
                <w:sz w:val="21"/>
                <w:szCs w:val="21"/>
              </w:rPr>
              <w:t>（一级学科</w:t>
            </w:r>
            <w:r>
              <w:rPr>
                <w:rFonts w:eastAsiaTheme="minorEastAsia" w:hint="eastAsia"/>
                <w:b/>
                <w:bCs/>
                <w:sz w:val="21"/>
                <w:szCs w:val="21"/>
              </w:rPr>
              <w:t>）</w:t>
            </w:r>
          </w:p>
        </w:tc>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等线"/>
                <w:color w:val="000000"/>
                <w:kern w:val="0"/>
                <w:sz w:val="22"/>
                <w:szCs w:val="22"/>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ascii="仿宋_GB2312"/>
                <w:color w:val="000000"/>
                <w:kern w:val="0"/>
                <w:sz w:val="22"/>
                <w:szCs w:val="22"/>
              </w:rPr>
            </w:pPr>
            <w:r>
              <w:rPr>
                <w:rFonts w:eastAsiaTheme="minorEastAsia"/>
                <w:b/>
                <w:bCs/>
                <w:sz w:val="21"/>
                <w:szCs w:val="21"/>
              </w:rPr>
              <w:t>等要求</w:t>
            </w:r>
          </w:p>
        </w:tc>
      </w:tr>
      <w:tr w:rsidR="00274B78">
        <w:trPr>
          <w:trHeight w:val="141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基因编辑过程的计算机模拟仿真</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BSH095</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生物物理学、生物化学与分子生物学、细胞生物学、物理电子学、生物信息学、计算机应用</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val="restart"/>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具备良好的科研训练背景及潜质</w:t>
            </w:r>
          </w:p>
        </w:tc>
      </w:tr>
      <w:tr w:rsidR="00274B78">
        <w:trPr>
          <w:trHeight w:val="141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生物组织的电磁、超声逆散射成像</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BSH096</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生物医学工程、物理电子学、应用数学、生物信息学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141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lastRenderedPageBreak/>
              <w:t>量子生物学</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BSH097</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生物物理学、生物化学与分子生物学、细胞生物学、物理电子学、生物信息学、计算机应用</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r w:rsidR="00274B78">
        <w:trPr>
          <w:trHeight w:val="1417"/>
          <w:jc w:val="center"/>
        </w:trPr>
        <w:tc>
          <w:tcPr>
            <w:tcW w:w="2273" w:type="dxa"/>
            <w:gridSpan w:val="2"/>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人工智能大模型与生物成像</w:t>
            </w:r>
          </w:p>
        </w:tc>
        <w:tc>
          <w:tcPr>
            <w:tcW w:w="1248" w:type="dxa"/>
            <w:gridSpan w:val="2"/>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1</w:t>
            </w:r>
          </w:p>
        </w:tc>
        <w:tc>
          <w:tcPr>
            <w:tcW w:w="1188"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BSH098</w:t>
            </w:r>
          </w:p>
        </w:tc>
        <w:tc>
          <w:tcPr>
            <w:tcW w:w="1644" w:type="dxa"/>
            <w:gridSpan w:val="3"/>
            <w:shd w:val="clear" w:color="auto" w:fill="auto"/>
            <w:noWrap/>
            <w:vAlign w:val="center"/>
          </w:tcPr>
          <w:p w:rsidR="00274B78" w:rsidRDefault="004E046F">
            <w:pPr>
              <w:widowControl/>
              <w:spacing w:line="240" w:lineRule="auto"/>
              <w:ind w:firstLine="0"/>
              <w:rPr>
                <w:rFonts w:eastAsiaTheme="minorEastAsia"/>
                <w:color w:val="000000"/>
                <w:kern w:val="0"/>
                <w:sz w:val="21"/>
                <w:szCs w:val="21"/>
              </w:rPr>
            </w:pPr>
            <w:r>
              <w:rPr>
                <w:rFonts w:eastAsiaTheme="minorEastAsia" w:hint="eastAsia"/>
                <w:color w:val="000000"/>
                <w:kern w:val="0"/>
                <w:sz w:val="21"/>
                <w:szCs w:val="21"/>
              </w:rPr>
              <w:t>生物信息学、生物医学工程、计算机科学、应用数学</w:t>
            </w:r>
          </w:p>
        </w:tc>
        <w:tc>
          <w:tcPr>
            <w:tcW w:w="1344" w:type="dxa"/>
            <w:shd w:val="clear" w:color="auto" w:fill="auto"/>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hint="eastAsia"/>
                <w:color w:val="000000"/>
                <w:kern w:val="0"/>
                <w:sz w:val="21"/>
                <w:szCs w:val="21"/>
              </w:rPr>
              <w:t>22-30</w:t>
            </w:r>
          </w:p>
        </w:tc>
        <w:tc>
          <w:tcPr>
            <w:tcW w:w="1947" w:type="dxa"/>
            <w:gridSpan w:val="2"/>
            <w:vMerge/>
            <w:shd w:val="clear" w:color="auto" w:fill="auto"/>
            <w:noWrap/>
            <w:vAlign w:val="center"/>
          </w:tcPr>
          <w:p w:rsidR="00274B78" w:rsidRDefault="00274B78">
            <w:pPr>
              <w:widowControl/>
              <w:spacing w:line="240" w:lineRule="auto"/>
              <w:ind w:firstLine="0"/>
              <w:jc w:val="center"/>
              <w:rPr>
                <w:rFonts w:eastAsiaTheme="minorEastAsia"/>
                <w:color w:val="000000"/>
                <w:kern w:val="0"/>
                <w:sz w:val="21"/>
                <w:szCs w:val="21"/>
              </w:rPr>
            </w:pPr>
          </w:p>
        </w:tc>
      </w:tr>
    </w:tbl>
    <w:p w:rsidR="00274B78" w:rsidRDefault="004E046F">
      <w:pPr>
        <w:pStyle w:val="2"/>
        <w:spacing w:before="0" w:after="0" w:line="240" w:lineRule="auto"/>
        <w:ind w:firstLine="0"/>
        <w:rPr>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153" w:name="_Toc22983"/>
      <w:bookmarkStart w:id="154" w:name="_Toc7193"/>
      <w:bookmarkStart w:id="155" w:name="_Toc29554"/>
      <w:bookmarkStart w:id="156" w:name="_Toc16240"/>
      <w:bookmarkStart w:id="157" w:name="_Toc28506"/>
      <w:r>
        <w:rPr>
          <w:rFonts w:eastAsia="方正小标宋简体"/>
          <w:sz w:val="44"/>
          <w:szCs w:val="44"/>
        </w:rPr>
        <w:t>中国科学院成都有机化学研究所</w:t>
      </w:r>
      <w:bookmarkEnd w:id="153"/>
      <w:bookmarkEnd w:id="154"/>
      <w:bookmarkEnd w:id="155"/>
      <w:bookmarkEnd w:id="156"/>
      <w:bookmarkEnd w:id="157"/>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8"/>
        <w:gridCol w:w="1281"/>
        <w:gridCol w:w="1302"/>
        <w:gridCol w:w="304"/>
        <w:gridCol w:w="1677"/>
        <w:gridCol w:w="63"/>
        <w:gridCol w:w="1784"/>
        <w:gridCol w:w="22"/>
        <w:gridCol w:w="1790"/>
      </w:tblGrid>
      <w:tr w:rsidR="00274B78">
        <w:trPr>
          <w:trHeight w:val="567"/>
          <w:jc w:val="center"/>
        </w:trPr>
        <w:tc>
          <w:tcPr>
            <w:tcW w:w="142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1"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4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5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71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8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42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646" w:type="dxa"/>
            <w:gridSpan w:val="8"/>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四川省成都市天府新区鹿溪口北路</w:t>
            </w:r>
            <w:r>
              <w:rPr>
                <w:rFonts w:eastAsiaTheme="minorEastAsia" w:hint="eastAsia"/>
                <w:sz w:val="21"/>
                <w:szCs w:val="21"/>
              </w:rPr>
              <w:t>519</w:t>
            </w:r>
            <w:r>
              <w:rPr>
                <w:rFonts w:eastAsiaTheme="minorEastAsia" w:hint="eastAsia"/>
                <w:sz w:val="21"/>
                <w:szCs w:val="21"/>
              </w:rPr>
              <w:t>号</w:t>
            </w:r>
          </w:p>
        </w:tc>
      </w:tr>
      <w:tr w:rsidR="00274B78">
        <w:trPr>
          <w:trHeight w:val="5869"/>
          <w:jc w:val="center"/>
        </w:trPr>
        <w:tc>
          <w:tcPr>
            <w:tcW w:w="142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646" w:type="dxa"/>
            <w:gridSpan w:val="8"/>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有机化学研究所是以不对称合成与手性技术、生物有机、药物合成、有机合成、生物医用高分子材料、智能与储能高分子材料、水溶性高分子材料、催化技术与新型催化剂、绿色化工、新型储能材料等为主要研究领域，以应用研究和高技术创新为主的综合性研究所。多年来，在学科建设和自主创新中取得突出成绩，</w:t>
            </w:r>
            <w:r>
              <w:rPr>
                <w:rFonts w:eastAsiaTheme="minorEastAsia" w:hint="eastAsia"/>
                <w:sz w:val="21"/>
                <w:szCs w:val="21"/>
              </w:rPr>
              <w:t>1996</w:t>
            </w:r>
            <w:r>
              <w:rPr>
                <w:rFonts w:eastAsiaTheme="minorEastAsia" w:hint="eastAsia"/>
                <w:sz w:val="21"/>
                <w:szCs w:val="21"/>
              </w:rPr>
              <w:t>年建立有机化学博士学位培养点，</w:t>
            </w:r>
            <w:r>
              <w:rPr>
                <w:rFonts w:eastAsiaTheme="minorEastAsia" w:hint="eastAsia"/>
                <w:sz w:val="21"/>
                <w:szCs w:val="21"/>
              </w:rPr>
              <w:t>1999</w:t>
            </w:r>
            <w:r>
              <w:rPr>
                <w:rFonts w:eastAsiaTheme="minorEastAsia" w:hint="eastAsia"/>
                <w:sz w:val="21"/>
                <w:szCs w:val="21"/>
              </w:rPr>
              <w:t>年有机化学评为四川省重点学科，</w:t>
            </w:r>
            <w:r>
              <w:rPr>
                <w:rFonts w:eastAsiaTheme="minorEastAsia" w:hint="eastAsia"/>
                <w:sz w:val="21"/>
                <w:szCs w:val="21"/>
              </w:rPr>
              <w:t>2004</w:t>
            </w:r>
            <w:r>
              <w:rPr>
                <w:rFonts w:eastAsiaTheme="minorEastAsia" w:hint="eastAsia"/>
                <w:sz w:val="21"/>
                <w:szCs w:val="21"/>
              </w:rPr>
              <w:t>年建立应用化学博士学位培养点，</w:t>
            </w:r>
            <w:r>
              <w:rPr>
                <w:rFonts w:eastAsiaTheme="minorEastAsia" w:hint="eastAsia"/>
                <w:sz w:val="21"/>
                <w:szCs w:val="21"/>
              </w:rPr>
              <w:t>2006</w:t>
            </w:r>
            <w:r>
              <w:rPr>
                <w:rFonts w:eastAsiaTheme="minorEastAsia" w:hint="eastAsia"/>
                <w:sz w:val="21"/>
                <w:szCs w:val="21"/>
              </w:rPr>
              <w:t>年建立高分子化学与物理博士学位培养点。目前已有</w:t>
            </w:r>
            <w:r>
              <w:rPr>
                <w:rFonts w:eastAsiaTheme="minorEastAsia" w:hint="eastAsia"/>
                <w:sz w:val="21"/>
                <w:szCs w:val="21"/>
              </w:rPr>
              <w:t>3</w:t>
            </w:r>
            <w:r>
              <w:rPr>
                <w:rFonts w:eastAsiaTheme="minorEastAsia" w:hint="eastAsia"/>
                <w:sz w:val="21"/>
                <w:szCs w:val="21"/>
              </w:rPr>
              <w:t>个博士学位培养点（有机化学、应用化学、高分子化学与物理）。</w:t>
            </w:r>
            <w:r>
              <w:rPr>
                <w:rFonts w:eastAsiaTheme="minorEastAsia" w:hint="eastAsia"/>
                <w:sz w:val="21"/>
                <w:szCs w:val="21"/>
              </w:rPr>
              <w:t>2</w:t>
            </w:r>
            <w:r>
              <w:rPr>
                <w:rFonts w:eastAsiaTheme="minorEastAsia" w:hint="eastAsia"/>
                <w:sz w:val="21"/>
                <w:szCs w:val="21"/>
              </w:rPr>
              <w:t>003</w:t>
            </w:r>
            <w:r>
              <w:rPr>
                <w:rFonts w:eastAsiaTheme="minorEastAsia" w:hint="eastAsia"/>
                <w:sz w:val="21"/>
                <w:szCs w:val="21"/>
              </w:rPr>
              <w:t>年建立不对称合成与手性药物与手性技术四川省重点实验室，同年被科技部确定为“国家高技术发展计划成果产业化基地”，</w:t>
            </w:r>
            <w:r>
              <w:rPr>
                <w:rFonts w:eastAsiaTheme="minorEastAsia" w:hint="eastAsia"/>
                <w:sz w:val="21"/>
                <w:szCs w:val="21"/>
              </w:rPr>
              <w:t>2005</w:t>
            </w:r>
            <w:r>
              <w:rPr>
                <w:rFonts w:eastAsiaTheme="minorEastAsia" w:hint="eastAsia"/>
                <w:sz w:val="21"/>
                <w:szCs w:val="21"/>
              </w:rPr>
              <w:t>年获得国家发改委批准组建“手性药物国家工程研究中心”。</w:t>
            </w:r>
          </w:p>
        </w:tc>
      </w:tr>
      <w:tr w:rsidR="00274B78">
        <w:trPr>
          <w:trHeight w:val="2024"/>
          <w:jc w:val="center"/>
        </w:trPr>
        <w:tc>
          <w:tcPr>
            <w:tcW w:w="142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646" w:type="dxa"/>
            <w:gridSpan w:val="8"/>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、享受公司正式职工同等待遇</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、提供一套两室一厅的博士后公寓</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、户口落户，配偶及未成年子女可随博士后一起流动</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、有完善的实验设备，较强的科研团队，充足的科研经费。</w:t>
            </w:r>
          </w:p>
        </w:tc>
      </w:tr>
      <w:tr w:rsidR="00274B78">
        <w:trPr>
          <w:trHeight w:val="698"/>
          <w:jc w:val="center"/>
        </w:trPr>
        <w:tc>
          <w:tcPr>
            <w:tcW w:w="142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1"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7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0"/>
          <w:jc w:val="center"/>
        </w:trPr>
        <w:tc>
          <w:tcPr>
            <w:tcW w:w="1421" w:type="dxa"/>
            <w:tcBorders>
              <w:top w:val="single" w:sz="4" w:space="0" w:color="000000"/>
              <w:left w:val="single" w:sz="4" w:space="0" w:color="000000"/>
              <w:bottom w:val="single" w:sz="4" w:space="0" w:color="000000"/>
              <w:right w:val="single" w:sz="4" w:space="0" w:color="000000"/>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化学化工、新材料方向</w:t>
            </w:r>
          </w:p>
        </w:tc>
        <w:tc>
          <w:tcPr>
            <w:tcW w:w="1191"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1"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01" w:type="dxa"/>
            <w:gridSpan w:val="3"/>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1679" w:type="dxa"/>
            <w:gridSpan w:val="2"/>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r>
              <w:rPr>
                <w:rFonts w:eastAsiaTheme="minorEastAsia"/>
                <w:sz w:val="21"/>
                <w:szCs w:val="21"/>
              </w:rPr>
              <w:t>，按预算执行</w:t>
            </w:r>
          </w:p>
        </w:tc>
        <w:tc>
          <w:tcPr>
            <w:tcW w:w="1664"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、博士学位（一般年龄在</w:t>
            </w:r>
            <w:r>
              <w:rPr>
                <w:rFonts w:eastAsiaTheme="minorEastAsia"/>
                <w:sz w:val="21"/>
                <w:szCs w:val="21"/>
              </w:rPr>
              <w:t>35</w:t>
            </w:r>
            <w:r>
              <w:rPr>
                <w:rFonts w:eastAsiaTheme="minorEastAsia"/>
                <w:sz w:val="21"/>
                <w:szCs w:val="21"/>
              </w:rPr>
              <w:t>岁以下。</w:t>
            </w:r>
            <w:r>
              <w:rPr>
                <w:rFonts w:eastAsiaTheme="minorEastAsia"/>
                <w:sz w:val="21"/>
                <w:szCs w:val="21"/>
              </w:rPr>
              <w:t>2</w:t>
            </w:r>
            <w:r>
              <w:rPr>
                <w:rFonts w:eastAsiaTheme="minorEastAsia"/>
                <w:sz w:val="21"/>
                <w:szCs w:val="21"/>
              </w:rPr>
              <w:t>、具备扎实的理论基础，能够独立开展科研工作。</w:t>
            </w: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158" w:name="_Toc9135"/>
      <w:bookmarkStart w:id="159" w:name="_Toc11041"/>
      <w:bookmarkStart w:id="160" w:name="_Toc5180"/>
      <w:bookmarkStart w:id="161" w:name="_Toc14119"/>
      <w:bookmarkStart w:id="162" w:name="_Toc24641"/>
      <w:r>
        <w:rPr>
          <w:rFonts w:eastAsia="方正小标宋简体"/>
          <w:sz w:val="44"/>
          <w:szCs w:val="44"/>
        </w:rPr>
        <w:t>中国科学院光电技术研究所</w:t>
      </w:r>
      <w:bookmarkEnd w:id="158"/>
      <w:bookmarkEnd w:id="159"/>
      <w:bookmarkEnd w:id="160"/>
      <w:bookmarkEnd w:id="161"/>
    </w:p>
    <w:p w:rsidR="00274B78" w:rsidRDefault="00274B78">
      <w:pPr>
        <w:pStyle w:val="a0"/>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64"/>
        <w:gridCol w:w="426"/>
        <w:gridCol w:w="1048"/>
        <w:gridCol w:w="103"/>
        <w:gridCol w:w="1189"/>
        <w:gridCol w:w="550"/>
        <w:gridCol w:w="1655"/>
        <w:gridCol w:w="1568"/>
        <w:gridCol w:w="1348"/>
      </w:tblGrid>
      <w:tr w:rsidR="00274B78">
        <w:trPr>
          <w:trHeight w:hRule="exact" w:val="567"/>
          <w:jc w:val="center"/>
        </w:trPr>
        <w:tc>
          <w:tcPr>
            <w:tcW w:w="186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74"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842"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55"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流动站</w:t>
            </w:r>
          </w:p>
        </w:tc>
        <w:tc>
          <w:tcPr>
            <w:tcW w:w="156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34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hRule="exact" w:val="567"/>
          <w:jc w:val="center"/>
        </w:trPr>
        <w:tc>
          <w:tcPr>
            <w:tcW w:w="186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887" w:type="dxa"/>
            <w:gridSpan w:val="8"/>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asciiTheme="minorEastAsia" w:eastAsiaTheme="minorEastAsia" w:hAnsiTheme="minorEastAsia" w:cstheme="minorEastAsia" w:hint="eastAsia"/>
                <w:sz w:val="21"/>
                <w:szCs w:val="21"/>
              </w:rPr>
              <w:t>四川省</w:t>
            </w:r>
            <w:r>
              <w:rPr>
                <w:rFonts w:asciiTheme="minorEastAsia" w:eastAsiaTheme="minorEastAsia" w:hAnsiTheme="minorEastAsia" w:cstheme="minorEastAsia" w:hint="eastAsia"/>
                <w:sz w:val="21"/>
                <w:szCs w:val="21"/>
              </w:rPr>
              <w:t>成都市双流区光电大道</w:t>
            </w:r>
            <w:r>
              <w:rPr>
                <w:rFonts w:asciiTheme="minorEastAsia" w:eastAsiaTheme="minorEastAsia" w:hAnsiTheme="minorEastAsia" w:cstheme="minorEastAsia" w:hint="eastAsia"/>
                <w:sz w:val="21"/>
                <w:szCs w:val="21"/>
              </w:rPr>
              <w:t>1</w:t>
            </w:r>
            <w:r>
              <w:rPr>
                <w:rFonts w:asciiTheme="minorEastAsia" w:eastAsiaTheme="minorEastAsia" w:hAnsiTheme="minorEastAsia" w:cstheme="minorEastAsia" w:hint="eastAsia"/>
                <w:sz w:val="21"/>
                <w:szCs w:val="21"/>
              </w:rPr>
              <w:t>号</w:t>
            </w:r>
          </w:p>
        </w:tc>
      </w:tr>
      <w:tr w:rsidR="00274B78">
        <w:trPr>
          <w:trHeight w:val="3883"/>
          <w:jc w:val="center"/>
        </w:trPr>
        <w:tc>
          <w:tcPr>
            <w:tcW w:w="186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887" w:type="dxa"/>
            <w:gridSpan w:val="8"/>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中国科学院光电技术研究所（简称光电所）始建于</w:t>
            </w:r>
            <w:r>
              <w:rPr>
                <w:rFonts w:eastAsiaTheme="minorEastAsia" w:hint="eastAsia"/>
                <w:sz w:val="21"/>
                <w:szCs w:val="21"/>
              </w:rPr>
              <w:t>1970</w:t>
            </w:r>
            <w:r>
              <w:rPr>
                <w:rFonts w:eastAsiaTheme="minorEastAsia" w:hint="eastAsia"/>
                <w:sz w:val="21"/>
                <w:szCs w:val="21"/>
              </w:rPr>
              <w:t>年。光电所在自适应光学、光束控制、微纳光学等领域取得了多项重大成就，先后取得包括国家科技进步特等奖、国家技术发明一等奖在内的</w:t>
            </w:r>
            <w:r>
              <w:rPr>
                <w:rFonts w:eastAsiaTheme="minorEastAsia" w:hint="eastAsia"/>
                <w:sz w:val="21"/>
                <w:szCs w:val="21"/>
              </w:rPr>
              <w:t>500</w:t>
            </w:r>
            <w:r>
              <w:rPr>
                <w:rFonts w:eastAsiaTheme="minorEastAsia" w:hint="eastAsia"/>
                <w:sz w:val="21"/>
                <w:szCs w:val="21"/>
              </w:rPr>
              <w:t>余项科技成果，目前承担有国家重点研发计划、自然科学基金、部委重大重点项目及企业委托开发项目研究，研究水平居国内领先或国际先进。与此同时，广泛开展国内外学术交流与合作，多次承办国际先进光学制造和检测会议等国际学术交流活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光电所即将投入使用的新园区位于国家级新区天府新区核心区——成都科学城。光电所将坚持创新发展、高质量发展、协调</w:t>
            </w:r>
            <w:r>
              <w:rPr>
                <w:rFonts w:eastAsiaTheme="minorEastAsia" w:hint="eastAsia"/>
                <w:sz w:val="21"/>
                <w:szCs w:val="21"/>
              </w:rPr>
              <w:t>发展，持续产出创新成果、创新人才、创新思想，勇做新时代科技创新的排头兵，无愧于国家战略科技力量的时代担当。</w:t>
            </w:r>
          </w:p>
        </w:tc>
      </w:tr>
      <w:tr w:rsidR="00274B78">
        <w:trPr>
          <w:trHeight w:val="4207"/>
          <w:jc w:val="center"/>
        </w:trPr>
        <w:tc>
          <w:tcPr>
            <w:tcW w:w="186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主要政策</w:t>
            </w:r>
          </w:p>
        </w:tc>
        <w:tc>
          <w:tcPr>
            <w:tcW w:w="7887" w:type="dxa"/>
            <w:gridSpan w:val="8"/>
            <w:shd w:val="clear" w:color="auto" w:fill="auto"/>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一、申请条件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应届毕业生或近</w:t>
            </w:r>
            <w:r>
              <w:rPr>
                <w:rFonts w:eastAsiaTheme="minorEastAsia" w:hint="eastAsia"/>
                <w:sz w:val="21"/>
                <w:szCs w:val="21"/>
              </w:rPr>
              <w:t>3</w:t>
            </w:r>
            <w:r>
              <w:rPr>
                <w:rFonts w:eastAsiaTheme="minorEastAsia" w:hint="eastAsia"/>
                <w:sz w:val="21"/>
                <w:szCs w:val="21"/>
              </w:rPr>
              <w:t>年获得博士学位，年龄不超过</w:t>
            </w:r>
            <w:r>
              <w:rPr>
                <w:rFonts w:eastAsiaTheme="minorEastAsia" w:hint="eastAsia"/>
                <w:sz w:val="21"/>
                <w:szCs w:val="21"/>
              </w:rPr>
              <w:t>35</w:t>
            </w:r>
            <w:r>
              <w:rPr>
                <w:rFonts w:eastAsiaTheme="minorEastAsia" w:hint="eastAsia"/>
                <w:sz w:val="21"/>
                <w:szCs w:val="21"/>
              </w:rPr>
              <w:t>周岁；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具有良好的科研潜质和学术道德，具有较高的学术水平（以第一作者发表至少</w:t>
            </w:r>
            <w:r>
              <w:rPr>
                <w:rFonts w:eastAsiaTheme="minorEastAsia" w:hint="eastAsia"/>
                <w:sz w:val="21"/>
                <w:szCs w:val="21"/>
              </w:rPr>
              <w:t>2</w:t>
            </w:r>
            <w:r>
              <w:rPr>
                <w:rFonts w:eastAsiaTheme="minorEastAsia" w:hint="eastAsia"/>
                <w:sz w:val="21"/>
                <w:szCs w:val="21"/>
              </w:rPr>
              <w:t>篇</w:t>
            </w:r>
            <w:r>
              <w:rPr>
                <w:rFonts w:eastAsiaTheme="minorEastAsia" w:hint="eastAsia"/>
                <w:sz w:val="21"/>
                <w:szCs w:val="21"/>
              </w:rPr>
              <w:t>SCI</w:t>
            </w:r>
            <w:r>
              <w:rPr>
                <w:rFonts w:eastAsiaTheme="minorEastAsia" w:hint="eastAsia"/>
                <w:sz w:val="21"/>
                <w:szCs w:val="21"/>
              </w:rPr>
              <w:t>收录的学术文章）；</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申请人须全职从事博士后研究工作。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二、薪酬待遇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提供具有竞争力的年薪；</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待遇按照中国科学院相关规定执行；</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协助博士后期间自然科学基金、博士后科学基金等科研项目的申请及推荐；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提供与国内外顶尖科研机构的合作、访问机会。</w:t>
            </w:r>
          </w:p>
        </w:tc>
      </w:tr>
      <w:tr w:rsidR="00274B78">
        <w:trPr>
          <w:trHeight w:val="680"/>
          <w:jc w:val="center"/>
        </w:trPr>
        <w:tc>
          <w:tcPr>
            <w:tcW w:w="229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20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3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系统控制</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信号与信息处理专业</w:t>
            </w:r>
          </w:p>
        </w:tc>
        <w:tc>
          <w:tcPr>
            <w:tcW w:w="1568"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1348"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QS</w:t>
            </w:r>
            <w:r>
              <w:rPr>
                <w:rFonts w:eastAsiaTheme="minorEastAsia"/>
                <w:sz w:val="21"/>
                <w:szCs w:val="21"/>
              </w:rPr>
              <w:t>前</w:t>
            </w:r>
            <w:r>
              <w:rPr>
                <w:rFonts w:eastAsiaTheme="minorEastAsia"/>
                <w:sz w:val="21"/>
                <w:szCs w:val="21"/>
              </w:rPr>
              <w:t>200</w:t>
            </w: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跟踪测量</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计算机技术、信号与信息处理专业</w:t>
            </w:r>
          </w:p>
        </w:tc>
        <w:tc>
          <w:tcPr>
            <w:tcW w:w="1568" w:type="dxa"/>
            <w:vMerge/>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680"/>
          <w:jc w:val="center"/>
        </w:trPr>
        <w:tc>
          <w:tcPr>
            <w:tcW w:w="229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20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3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机电控制</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自动化、计算机技术专业</w:t>
            </w:r>
          </w:p>
        </w:tc>
        <w:tc>
          <w:tcPr>
            <w:tcW w:w="1568" w:type="dxa"/>
            <w:vMerge w:val="restart"/>
            <w:shd w:val="clear" w:color="auto" w:fill="FFFFFF"/>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面议</w:t>
            </w:r>
          </w:p>
        </w:tc>
        <w:tc>
          <w:tcPr>
            <w:tcW w:w="1348" w:type="dxa"/>
            <w:vMerge w:val="restart"/>
            <w:shd w:val="clear" w:color="auto" w:fill="FFFFFF"/>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QS</w:t>
            </w:r>
            <w:r>
              <w:rPr>
                <w:rFonts w:asciiTheme="minorEastAsia" w:eastAsiaTheme="minorEastAsia" w:hAnsiTheme="minorEastAsia" w:cstheme="minorEastAsia" w:hint="eastAsia"/>
                <w:sz w:val="21"/>
                <w:szCs w:val="21"/>
              </w:rPr>
              <w:t>前</w:t>
            </w:r>
            <w:r>
              <w:rPr>
                <w:rFonts w:asciiTheme="minorEastAsia" w:eastAsiaTheme="minorEastAsia" w:hAnsiTheme="minorEastAsia" w:cstheme="minorEastAsia" w:hint="eastAsia"/>
                <w:sz w:val="21"/>
                <w:szCs w:val="21"/>
              </w:rPr>
              <w:t>200</w:t>
            </w: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设计仿真</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BSH004</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pacing w:val="-8"/>
                <w:sz w:val="21"/>
                <w:szCs w:val="21"/>
              </w:rPr>
            </w:pPr>
            <w:r>
              <w:rPr>
                <w:rFonts w:asciiTheme="minorEastAsia" w:eastAsiaTheme="minorEastAsia" w:hAnsiTheme="minorEastAsia" w:cstheme="minorEastAsia" w:hint="eastAsia"/>
                <w:sz w:val="21"/>
                <w:szCs w:val="21"/>
              </w:rPr>
              <w:t>物理学、材料力学、薄膜光学、流体力学专业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光场控制</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BSH005</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pacing w:val="-8"/>
                <w:sz w:val="21"/>
                <w:szCs w:val="21"/>
              </w:rPr>
            </w:pPr>
            <w:r>
              <w:rPr>
                <w:rFonts w:asciiTheme="minorEastAsia" w:eastAsiaTheme="minorEastAsia" w:hAnsiTheme="minorEastAsia" w:cstheme="minorEastAsia" w:hint="eastAsia"/>
                <w:sz w:val="21"/>
                <w:szCs w:val="21"/>
              </w:rPr>
              <w:t>光学、光学工程专业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自适应光学</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BSH006</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信号与信息处理、光学工程、计算机、通信专业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激光与物质相互作用</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BSH007</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光学、物理学、材料专业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微纳结构光谱调控技术</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BSH008</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光学、物理学、材料</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无机材料、有机材料</w:t>
            </w:r>
            <w:r>
              <w:rPr>
                <w:rFonts w:asciiTheme="minorEastAsia" w:eastAsiaTheme="minorEastAsia" w:hAnsiTheme="minorEastAsia" w:cstheme="minorEastAsia" w:hint="eastAsia"/>
                <w:sz w:val="21"/>
                <w:szCs w:val="21"/>
              </w:rPr>
              <w:t>)</w:t>
            </w:r>
            <w:r>
              <w:rPr>
                <w:rFonts w:asciiTheme="minorEastAsia" w:eastAsiaTheme="minorEastAsia" w:hAnsiTheme="minorEastAsia" w:cstheme="minorEastAsia" w:hint="eastAsia"/>
                <w:sz w:val="21"/>
                <w:szCs w:val="21"/>
              </w:rPr>
              <w:t>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多功能电磁结构功能材料研究</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BSH009</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微波与电磁场、电子信息等专业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亚波长结构功能材料</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BSH010</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物理、微波与电磁场、电子信息、材料专业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图像处理</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BSH011</w:t>
            </w:r>
          </w:p>
        </w:tc>
        <w:tc>
          <w:tcPr>
            <w:tcW w:w="2205" w:type="dxa"/>
            <w:gridSpan w:val="2"/>
            <w:shd w:val="clear" w:color="auto" w:fill="FFFFFF"/>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计算机视觉、机器视觉专业</w:t>
            </w:r>
          </w:p>
        </w:tc>
        <w:tc>
          <w:tcPr>
            <w:tcW w:w="1568" w:type="dxa"/>
            <w:vMerge/>
            <w:shd w:val="clear" w:color="auto" w:fill="FFFFFF"/>
            <w:vAlign w:val="center"/>
          </w:tcPr>
          <w:p w:rsidR="00274B78" w:rsidRDefault="00274B78">
            <w:pPr>
              <w:adjustRightInd w:val="0"/>
              <w:snapToGrid w:val="0"/>
              <w:spacing w:line="360" w:lineRule="auto"/>
              <w:ind w:firstLine="0"/>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rPr>
                <w:rFonts w:asciiTheme="minorEastAsia" w:eastAsiaTheme="minorEastAsia" w:hAnsiTheme="minorEastAsia" w:cstheme="minorEastAsia"/>
                <w:sz w:val="21"/>
                <w:szCs w:val="21"/>
              </w:rPr>
            </w:pPr>
          </w:p>
        </w:tc>
      </w:tr>
      <w:tr w:rsidR="00274B78">
        <w:trPr>
          <w:trHeight w:val="1020"/>
          <w:jc w:val="center"/>
        </w:trPr>
        <w:tc>
          <w:tcPr>
            <w:tcW w:w="2290" w:type="dxa"/>
            <w:gridSpan w:val="2"/>
            <w:shd w:val="clear" w:color="auto" w:fill="FFFFFF"/>
            <w:noWrap/>
            <w:vAlign w:val="center"/>
          </w:tcPr>
          <w:p w:rsidR="00274B78" w:rsidRDefault="004E046F">
            <w:pPr>
              <w:adjustRightInd w:val="0"/>
              <w:snapToGrid w:val="0"/>
              <w:spacing w:line="240" w:lineRule="auto"/>
              <w:ind w:firstLine="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电学硬件</w:t>
            </w:r>
          </w:p>
        </w:tc>
        <w:tc>
          <w:tcPr>
            <w:tcW w:w="115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BSH012</w:t>
            </w:r>
          </w:p>
        </w:tc>
        <w:tc>
          <w:tcPr>
            <w:tcW w:w="2205" w:type="dxa"/>
            <w:gridSpan w:val="2"/>
            <w:shd w:val="clear" w:color="auto" w:fill="FFFFFF"/>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电学</w:t>
            </w:r>
          </w:p>
        </w:tc>
        <w:tc>
          <w:tcPr>
            <w:tcW w:w="1568" w:type="dxa"/>
            <w:vMerge/>
            <w:shd w:val="clear" w:color="auto" w:fill="FFFFFF"/>
            <w:vAlign w:val="center"/>
          </w:tcPr>
          <w:p w:rsidR="00274B78" w:rsidRDefault="00274B78">
            <w:pPr>
              <w:adjustRightInd w:val="0"/>
              <w:snapToGrid w:val="0"/>
              <w:spacing w:line="240" w:lineRule="auto"/>
              <w:ind w:firstLine="0"/>
              <w:jc w:val="center"/>
              <w:rPr>
                <w:rFonts w:asciiTheme="minorEastAsia" w:eastAsiaTheme="minorEastAsia" w:hAnsiTheme="minorEastAsia" w:cstheme="minorEastAsia"/>
                <w:sz w:val="21"/>
                <w:szCs w:val="21"/>
              </w:rPr>
            </w:pPr>
          </w:p>
        </w:tc>
        <w:tc>
          <w:tcPr>
            <w:tcW w:w="1348" w:type="dxa"/>
            <w:vMerge/>
            <w:shd w:val="clear" w:color="auto" w:fill="FFFFFF"/>
            <w:vAlign w:val="center"/>
          </w:tcPr>
          <w:p w:rsidR="00274B78" w:rsidRDefault="00274B78">
            <w:pPr>
              <w:adjustRightInd w:val="0"/>
              <w:snapToGrid w:val="0"/>
              <w:spacing w:line="240" w:lineRule="auto"/>
              <w:ind w:firstLine="0"/>
              <w:jc w:val="center"/>
              <w:rPr>
                <w:rFonts w:asciiTheme="minorEastAsia" w:eastAsiaTheme="minorEastAsia" w:hAnsiTheme="minorEastAsia" w:cstheme="minorEastAsia"/>
                <w:sz w:val="21"/>
                <w:szCs w:val="21"/>
              </w:rPr>
            </w:pPr>
          </w:p>
        </w:tc>
      </w:tr>
    </w:tbl>
    <w:p w:rsidR="00274B78" w:rsidRDefault="004E046F">
      <w:pPr>
        <w:pStyle w:val="2"/>
        <w:adjustRightInd w:val="0"/>
        <w:snapToGrid w:val="0"/>
        <w:spacing w:before="0" w:after="0" w:line="240" w:lineRule="auto"/>
        <w:rPr>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spacing w:line="240" w:lineRule="auto"/>
        <w:ind w:firstLine="0"/>
        <w:jc w:val="center"/>
        <w:outlineLvl w:val="0"/>
        <w:rPr>
          <w:rFonts w:eastAsia="方正小标宋简体"/>
          <w:sz w:val="44"/>
          <w:szCs w:val="44"/>
          <w:highlight w:val="yellow"/>
        </w:rPr>
      </w:pPr>
      <w:bookmarkStart w:id="163" w:name="_Toc9666"/>
      <w:bookmarkStart w:id="164" w:name="_Toc23828"/>
      <w:bookmarkStart w:id="165" w:name="_Toc5352"/>
      <w:bookmarkStart w:id="166" w:name="_Toc3201"/>
      <w:r>
        <w:rPr>
          <w:rFonts w:eastAsia="方正小标宋简体"/>
          <w:sz w:val="44"/>
          <w:szCs w:val="44"/>
        </w:rPr>
        <w:t>成都大熊猫繁育研究基地</w:t>
      </w:r>
      <w:bookmarkEnd w:id="162"/>
      <w:bookmarkEnd w:id="163"/>
      <w:bookmarkEnd w:id="164"/>
      <w:bookmarkEnd w:id="165"/>
      <w:bookmarkEnd w:id="166"/>
    </w:p>
    <w:p w:rsidR="00274B78" w:rsidRDefault="00274B78">
      <w:pPr>
        <w:pStyle w:val="20"/>
        <w:spacing w:after="0" w:line="240" w:lineRule="auto"/>
        <w:ind w:leftChars="0" w:left="0"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2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2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成都市成华区熊猫大道</w:t>
            </w:r>
            <w:r>
              <w:rPr>
                <w:rFonts w:eastAsiaTheme="minorEastAsia"/>
                <w:sz w:val="21"/>
                <w:szCs w:val="21"/>
              </w:rPr>
              <w:t>1375</w:t>
            </w:r>
            <w:r>
              <w:rPr>
                <w:rFonts w:eastAsiaTheme="minorEastAsia"/>
                <w:sz w:val="21"/>
                <w:szCs w:val="21"/>
              </w:rPr>
              <w:t>号</w:t>
            </w:r>
          </w:p>
        </w:tc>
      </w:tr>
      <w:tr w:rsidR="00274B78">
        <w:trPr>
          <w:trHeight w:val="371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大熊猫繁育研究基地（以下简称“熊猫基地”），主要从事大熊猫等濒危野生动物的饲养与繁育、遗传资源与种群保护、重大疾病预防与控制、大熊猫国家公园保护与管理方面的研究，先后建立了省部共建国家重点实验室培育基地、国家级“国际科技合作示范基地”和“院士（专家）创新工作站”等多个具有行业内领先水平的科研平台，柔性引进以中国科学院魏辅文院士、中国工程院夏咸柱院士为首的多名国内外知名专家作为科研顾问团队，拥有</w:t>
            </w:r>
            <w:r>
              <w:rPr>
                <w:rFonts w:eastAsiaTheme="minorEastAsia" w:hint="eastAsia"/>
                <w:sz w:val="21"/>
                <w:szCs w:val="21"/>
              </w:rPr>
              <w:t>6000</w:t>
            </w:r>
            <w:r>
              <w:rPr>
                <w:rFonts w:eastAsiaTheme="minorEastAsia" w:hint="eastAsia"/>
                <w:sz w:val="21"/>
                <w:szCs w:val="21"/>
              </w:rPr>
              <w:t>平方米的实验、办公场地和总面积达</w:t>
            </w:r>
            <w:r>
              <w:rPr>
                <w:rFonts w:eastAsiaTheme="minorEastAsia" w:hint="eastAsia"/>
                <w:sz w:val="21"/>
                <w:szCs w:val="21"/>
              </w:rPr>
              <w:t>227</w:t>
            </w:r>
            <w:r>
              <w:rPr>
                <w:rFonts w:eastAsiaTheme="minorEastAsia" w:hint="eastAsia"/>
                <w:sz w:val="21"/>
                <w:szCs w:val="21"/>
              </w:rPr>
              <w:t>万平方米的三个野化放归基地，研究条件优良，科研实力雄厚。熊猫基地还</w:t>
            </w:r>
            <w:r>
              <w:rPr>
                <w:rFonts w:eastAsiaTheme="minorEastAsia" w:hint="eastAsia"/>
                <w:sz w:val="21"/>
                <w:szCs w:val="21"/>
              </w:rPr>
              <w:t>与境内外数十家高等院校和科研机构开展科研合作，初步搭建了各类交流互动现代化服务平台，发展前景良好。</w:t>
            </w:r>
          </w:p>
        </w:tc>
      </w:tr>
      <w:tr w:rsidR="00274B78">
        <w:trPr>
          <w:trHeight w:val="293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hint="eastAsia"/>
                <w:sz w:val="21"/>
                <w:szCs w:val="21"/>
              </w:rPr>
              <w:t>熊猫基地将根据行业内的薪酬标准提供固定额度的年薪及完备的后勤保障服务，配套充足的科研启动经费，遴选经验丰富的博士后导师指导博士后开展研究工作。单位现已制定了《博士后科研工作站管理办法（试行）》《科研专项经费管理办法（试行）》等一系列相关办法，配备专职管理团队协助博士后申请国家、省、市博士后项目基金、国家自然科学青年基金及省、市博士后相关日常生活补助，同时，提供参与国际科研合作的机会。</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3348"/>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大熊猫种群高遗传负载位点筛选及等位基因鉴定</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hint="eastAsia"/>
                <w:sz w:val="21"/>
                <w:szCs w:val="21"/>
              </w:rPr>
              <w:t>0</w:t>
            </w:r>
            <w:r>
              <w:rPr>
                <w:rFonts w:eastAsiaTheme="minorEastAsia"/>
                <w:sz w:val="21"/>
                <w:szCs w:val="21"/>
              </w:rPr>
              <w:t>1</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双一流建设高校或同等科研能力的科研院所取得博士学位或即将取得博士学位；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年龄</w:t>
            </w:r>
            <w:r>
              <w:rPr>
                <w:rFonts w:eastAsiaTheme="minorEastAsia"/>
                <w:sz w:val="21"/>
                <w:szCs w:val="21"/>
              </w:rPr>
              <w:t>35</w:t>
            </w:r>
            <w:r>
              <w:rPr>
                <w:rFonts w:eastAsiaTheme="minorEastAsia"/>
                <w:sz w:val="21"/>
                <w:szCs w:val="21"/>
              </w:rPr>
              <w:t>周岁以下，品学兼优、身体健康；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具备</w:t>
            </w:r>
            <w:r>
              <w:rPr>
                <w:rFonts w:eastAsiaTheme="minorEastAsia"/>
                <w:sz w:val="21"/>
                <w:szCs w:val="21"/>
              </w:rPr>
              <w:t>Linux</w:t>
            </w:r>
            <w:r>
              <w:rPr>
                <w:rFonts w:eastAsiaTheme="minorEastAsia"/>
                <w:sz w:val="21"/>
                <w:szCs w:val="21"/>
              </w:rPr>
              <w:t>、</w:t>
            </w:r>
            <w:r>
              <w:rPr>
                <w:rFonts w:eastAsiaTheme="minorEastAsia"/>
                <w:sz w:val="21"/>
                <w:szCs w:val="21"/>
              </w:rPr>
              <w:t>R</w:t>
            </w:r>
            <w:r>
              <w:rPr>
                <w:rFonts w:eastAsiaTheme="minorEastAsia"/>
                <w:sz w:val="21"/>
                <w:szCs w:val="21"/>
              </w:rPr>
              <w:t>或者</w:t>
            </w:r>
            <w:r>
              <w:rPr>
                <w:rFonts w:eastAsiaTheme="minorEastAsia"/>
                <w:sz w:val="21"/>
                <w:szCs w:val="21"/>
              </w:rPr>
              <w:t>python</w:t>
            </w:r>
            <w:r>
              <w:rPr>
                <w:rFonts w:eastAsiaTheme="minorEastAsia"/>
                <w:sz w:val="21"/>
                <w:szCs w:val="21"/>
              </w:rPr>
              <w:t>编程能力，且在相关领域内发表过高水平论文。</w:t>
            </w:r>
          </w:p>
        </w:tc>
      </w:tr>
      <w:tr w:rsidR="00274B78">
        <w:trPr>
          <w:trHeight w:val="748"/>
          <w:jc w:val="center"/>
        </w:trPr>
        <w:tc>
          <w:tcPr>
            <w:tcW w:w="1619"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176"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64"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722"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2948"/>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中国（大陆）鸟类重要栖息地（</w:t>
            </w:r>
            <w:r>
              <w:rPr>
                <w:rFonts w:eastAsiaTheme="minorEastAsia"/>
                <w:sz w:val="21"/>
                <w:szCs w:val="21"/>
              </w:rPr>
              <w:t>KBA</w:t>
            </w:r>
            <w:r>
              <w:rPr>
                <w:rFonts w:eastAsiaTheme="minorEastAsia"/>
                <w:sz w:val="21"/>
                <w:szCs w:val="21"/>
              </w:rPr>
              <w:t>）的识别与评价</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02</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生态学</w:t>
            </w:r>
            <w:r>
              <w:rPr>
                <w:rFonts w:eastAsiaTheme="minorEastAsia"/>
                <w:sz w:val="21"/>
                <w:szCs w:val="21"/>
              </w:rPr>
              <w:t>/</w:t>
            </w:r>
            <w:r>
              <w:rPr>
                <w:rFonts w:eastAsiaTheme="minorEastAsia"/>
                <w:sz w:val="21"/>
                <w:szCs w:val="21"/>
              </w:rPr>
              <w:t>生物学</w:t>
            </w:r>
            <w:r>
              <w:rPr>
                <w:rFonts w:eastAsiaTheme="minorEastAsia"/>
                <w:sz w:val="21"/>
                <w:szCs w:val="21"/>
              </w:rPr>
              <w:t>/</w:t>
            </w:r>
            <w:r>
              <w:rPr>
                <w:rFonts w:eastAsiaTheme="minorEastAsia"/>
                <w:sz w:val="21"/>
                <w:szCs w:val="21"/>
              </w:rPr>
              <w:t>环境科学</w:t>
            </w:r>
            <w:r>
              <w:rPr>
                <w:rFonts w:eastAsiaTheme="minorEastAsia"/>
                <w:sz w:val="21"/>
                <w:szCs w:val="21"/>
              </w:rPr>
              <w:t>/</w:t>
            </w:r>
            <w:r>
              <w:rPr>
                <w:rFonts w:eastAsiaTheme="minorEastAsia"/>
                <w:sz w:val="21"/>
                <w:szCs w:val="21"/>
              </w:rPr>
              <w:t>计算机科学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在国内外已经获得或即将获得博士学位者；</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年龄在</w:t>
            </w:r>
            <w:r>
              <w:rPr>
                <w:rFonts w:eastAsiaTheme="minorEastAsia"/>
                <w:sz w:val="21"/>
                <w:szCs w:val="21"/>
              </w:rPr>
              <w:t>35</w:t>
            </w:r>
            <w:r>
              <w:rPr>
                <w:rFonts w:eastAsiaTheme="minorEastAsia"/>
                <w:sz w:val="21"/>
                <w:szCs w:val="21"/>
              </w:rPr>
              <w:t>周岁以下，品学兼优，身体健康；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具有生物多样性研究经验者优先。</w:t>
            </w: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pStyle w:val="20"/>
        <w:spacing w:after="0" w:line="240" w:lineRule="auto"/>
        <w:ind w:leftChars="0" w:left="0"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167" w:name="_Toc4347"/>
      <w:bookmarkStart w:id="168" w:name="_Toc30766"/>
      <w:bookmarkStart w:id="169" w:name="_Toc10305"/>
      <w:bookmarkStart w:id="170" w:name="_Toc25434"/>
      <w:bookmarkStart w:id="171" w:name="_Toc11800"/>
      <w:r>
        <w:rPr>
          <w:rFonts w:eastAsia="方正小标宋简体" w:hint="eastAsia"/>
          <w:sz w:val="44"/>
          <w:szCs w:val="44"/>
        </w:rPr>
        <w:t>成都光明光电股份有限公司</w:t>
      </w:r>
      <w:bookmarkEnd w:id="167"/>
      <w:bookmarkEnd w:id="168"/>
      <w:bookmarkEnd w:id="169"/>
      <w:bookmarkEnd w:id="170"/>
      <w:bookmarkEnd w:id="171"/>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795"/>
        <w:gridCol w:w="847"/>
        <w:gridCol w:w="1117"/>
        <w:gridCol w:w="478"/>
        <w:gridCol w:w="1278"/>
        <w:gridCol w:w="348"/>
        <w:gridCol w:w="1248"/>
        <w:gridCol w:w="31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5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四川省成都市龙泉驿区成都大道三段</w:t>
            </w:r>
            <w:r>
              <w:rPr>
                <w:rFonts w:eastAsiaTheme="minorEastAsia" w:hint="eastAsia"/>
                <w:sz w:val="21"/>
                <w:szCs w:val="21"/>
              </w:rPr>
              <w:t>359</w:t>
            </w:r>
            <w:r>
              <w:rPr>
                <w:rFonts w:eastAsiaTheme="minorEastAsia" w:hint="eastAsia"/>
                <w:sz w:val="21"/>
                <w:szCs w:val="21"/>
              </w:rPr>
              <w:t>号</w:t>
            </w:r>
          </w:p>
        </w:tc>
      </w:tr>
      <w:tr w:rsidR="00274B78">
        <w:trPr>
          <w:trHeight w:val="300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成都光明光电股份有限公司是中国领先、国际具有较大影响力的专业性光电材料研发制造企业，光学玻璃年产销量位居全球第一，拥有国内同行业首个国家级企业技术中心和国家特种玻璃材料创新中心，是国家高新技术企业和国家知识产权示范企业，检测技术达到国际同行业先进水平，编制了国际认可的中国光学玻璃行业检测标准。</w:t>
            </w:r>
          </w:p>
        </w:tc>
      </w:tr>
      <w:tr w:rsidR="00274B78">
        <w:trPr>
          <w:trHeight w:val="285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年薪</w:t>
            </w:r>
            <w:r>
              <w:rPr>
                <w:rFonts w:eastAsiaTheme="minorEastAsia"/>
                <w:sz w:val="21"/>
                <w:szCs w:val="21"/>
              </w:rPr>
              <w:t>30-40</w:t>
            </w:r>
            <w:r>
              <w:rPr>
                <w:rFonts w:eastAsiaTheme="minorEastAsia"/>
                <w:sz w:val="21"/>
                <w:szCs w:val="21"/>
              </w:rPr>
              <w:t>万、一次性安家费</w:t>
            </w:r>
            <w:r>
              <w:rPr>
                <w:rFonts w:eastAsiaTheme="minorEastAsia"/>
                <w:sz w:val="21"/>
                <w:szCs w:val="21"/>
              </w:rPr>
              <w:t>21</w:t>
            </w:r>
            <w:r>
              <w:rPr>
                <w:rFonts w:eastAsiaTheme="minorEastAsia"/>
                <w:sz w:val="21"/>
                <w:szCs w:val="21"/>
              </w:rPr>
              <w:t>万、住房补贴</w:t>
            </w:r>
            <w:r>
              <w:rPr>
                <w:rFonts w:eastAsiaTheme="minorEastAsia"/>
                <w:sz w:val="21"/>
                <w:szCs w:val="21"/>
              </w:rPr>
              <w:t>2000</w:t>
            </w:r>
            <w:r>
              <w:rPr>
                <w:rFonts w:eastAsiaTheme="minorEastAsia"/>
                <w:sz w:val="21"/>
                <w:szCs w:val="21"/>
              </w:rPr>
              <w:t>元</w:t>
            </w:r>
            <w:r>
              <w:rPr>
                <w:rFonts w:eastAsiaTheme="minorEastAsia"/>
                <w:sz w:val="21"/>
                <w:szCs w:val="21"/>
              </w:rPr>
              <w:t>/</w:t>
            </w:r>
            <w:r>
              <w:rPr>
                <w:rFonts w:eastAsiaTheme="minorEastAsia"/>
                <w:sz w:val="21"/>
                <w:szCs w:val="21"/>
              </w:rPr>
              <w:t>月（共</w:t>
            </w:r>
            <w:r>
              <w:rPr>
                <w:rFonts w:eastAsiaTheme="minorEastAsia"/>
                <w:sz w:val="21"/>
                <w:szCs w:val="21"/>
              </w:rPr>
              <w:t>5</w:t>
            </w:r>
            <w:r>
              <w:rPr>
                <w:rFonts w:eastAsiaTheme="minorEastAsia"/>
                <w:sz w:val="21"/>
                <w:szCs w:val="21"/>
              </w:rPr>
              <w:t>年）、提供员工宿舍，购买七险二金、免费工作午餐、每年免费体检、节假日福利</w:t>
            </w:r>
            <w:r>
              <w:rPr>
                <w:rFonts w:eastAsiaTheme="minorEastAsia" w:hint="eastAsia"/>
                <w:sz w:val="21"/>
                <w:szCs w:val="21"/>
              </w:rPr>
              <w:t>。</w:t>
            </w:r>
          </w:p>
        </w:tc>
      </w:tr>
      <w:tr w:rsidR="00274B78">
        <w:trPr>
          <w:trHeight w:val="747"/>
          <w:jc w:val="center"/>
        </w:trPr>
        <w:tc>
          <w:tcPr>
            <w:tcW w:w="20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6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048" w:type="dxa"/>
            <w:gridSpan w:val="2"/>
            <w:shd w:val="clear" w:color="000000" w:fill="FFFFFF"/>
            <w:noWrap/>
            <w:vAlign w:val="center"/>
          </w:tcPr>
          <w:p w:rsidR="00274B78" w:rsidRDefault="004E046F">
            <w:pPr>
              <w:widowControl/>
              <w:adjustRightInd w:val="0"/>
              <w:snapToGrid w:val="0"/>
              <w:spacing w:line="300" w:lineRule="exact"/>
              <w:ind w:firstLine="0"/>
              <w:rPr>
                <w:rFonts w:eastAsiaTheme="minorEastAsia"/>
                <w:sz w:val="21"/>
                <w:szCs w:val="21"/>
              </w:rPr>
            </w:pPr>
            <w:r>
              <w:rPr>
                <w:rFonts w:eastAsiaTheme="minorEastAsia" w:hint="eastAsia"/>
                <w:sz w:val="21"/>
                <w:szCs w:val="21"/>
              </w:rPr>
              <w:t>博士后项目</w:t>
            </w:r>
          </w:p>
        </w:tc>
        <w:tc>
          <w:tcPr>
            <w:tcW w:w="8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1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材料学、无机化学</w:t>
            </w:r>
          </w:p>
        </w:tc>
        <w:tc>
          <w:tcPr>
            <w:tcW w:w="156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500</w:t>
            </w:r>
          </w:p>
        </w:tc>
        <w:tc>
          <w:tcPr>
            <w:tcW w:w="228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color w:val="000000"/>
                <w:sz w:val="21"/>
                <w:szCs w:val="21"/>
              </w:rPr>
            </w:pPr>
            <w:r>
              <w:rPr>
                <w:rFonts w:eastAsiaTheme="minor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172" w:name="_Toc25810"/>
      <w:bookmarkStart w:id="173" w:name="_Toc17429"/>
      <w:bookmarkStart w:id="174" w:name="_Toc20197"/>
      <w:bookmarkStart w:id="175" w:name="_Toc2707"/>
      <w:bookmarkStart w:id="176" w:name="_Toc19093"/>
      <w:r>
        <w:rPr>
          <w:rFonts w:eastAsia="方正小标宋简体" w:hint="eastAsia"/>
          <w:sz w:val="44"/>
          <w:szCs w:val="44"/>
        </w:rPr>
        <w:t>成都硅宝科技股份有限公司</w:t>
      </w:r>
      <w:bookmarkEnd w:id="172"/>
      <w:bookmarkEnd w:id="173"/>
      <w:bookmarkEnd w:id="174"/>
      <w:bookmarkEnd w:id="175"/>
      <w:bookmarkEnd w:id="176"/>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585"/>
        <w:gridCol w:w="1166"/>
        <w:gridCol w:w="1105"/>
        <w:gridCol w:w="381"/>
        <w:gridCol w:w="1547"/>
        <w:gridCol w:w="79"/>
        <w:gridCol w:w="1247"/>
        <w:gridCol w:w="317"/>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1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45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四川省成都市高新区新园大道</w:t>
            </w:r>
            <w:r>
              <w:rPr>
                <w:rFonts w:eastAsiaTheme="minorEastAsia" w:hint="eastAsia"/>
                <w:sz w:val="21"/>
                <w:szCs w:val="21"/>
              </w:rPr>
              <w:t>16</w:t>
            </w:r>
            <w:r>
              <w:rPr>
                <w:rFonts w:eastAsiaTheme="minorEastAsia" w:hint="eastAsia"/>
                <w:sz w:val="21"/>
                <w:szCs w:val="21"/>
              </w:rPr>
              <w:t>号</w:t>
            </w:r>
          </w:p>
        </w:tc>
      </w:tr>
      <w:tr w:rsidR="00274B78">
        <w:trPr>
          <w:trHeight w:val="35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公司成立于</w:t>
            </w:r>
            <w:r>
              <w:rPr>
                <w:rFonts w:eastAsiaTheme="minorEastAsia" w:hint="eastAsia"/>
                <w:sz w:val="21"/>
                <w:szCs w:val="21"/>
              </w:rPr>
              <w:t>1998</w:t>
            </w:r>
            <w:r>
              <w:rPr>
                <w:rFonts w:eastAsiaTheme="minorEastAsia" w:hint="eastAsia"/>
                <w:sz w:val="21"/>
                <w:szCs w:val="21"/>
              </w:rPr>
              <w:t>年，主要从事有机硅密封胶等新材料的研发、生产和销售，是中国首批创业板上市公司（股票代码：</w:t>
            </w:r>
            <w:r>
              <w:rPr>
                <w:rFonts w:eastAsiaTheme="minorEastAsia" w:hint="eastAsia"/>
                <w:sz w:val="21"/>
                <w:szCs w:val="21"/>
              </w:rPr>
              <w:t>300019</w:t>
            </w:r>
            <w:r>
              <w:rPr>
                <w:rFonts w:eastAsiaTheme="minorEastAsia" w:hint="eastAsia"/>
                <w:sz w:val="21"/>
                <w:szCs w:val="21"/>
              </w:rPr>
              <w:t>），是中国新材料行业第一家上市公司。目前，拥有</w:t>
            </w:r>
            <w:r>
              <w:rPr>
                <w:rFonts w:eastAsiaTheme="minorEastAsia" w:hint="eastAsia"/>
                <w:sz w:val="21"/>
                <w:szCs w:val="21"/>
              </w:rPr>
              <w:t>18</w:t>
            </w:r>
            <w:r>
              <w:rPr>
                <w:rFonts w:eastAsiaTheme="minorEastAsia" w:hint="eastAsia"/>
                <w:sz w:val="21"/>
                <w:szCs w:val="21"/>
              </w:rPr>
              <w:t>家全资子公司、</w:t>
            </w:r>
            <w:r>
              <w:rPr>
                <w:rFonts w:eastAsiaTheme="minorEastAsia" w:hint="eastAsia"/>
                <w:sz w:val="21"/>
                <w:szCs w:val="21"/>
              </w:rPr>
              <w:t>9</w:t>
            </w:r>
            <w:r>
              <w:rPr>
                <w:rFonts w:eastAsiaTheme="minorEastAsia" w:hint="eastAsia"/>
                <w:sz w:val="21"/>
                <w:szCs w:val="21"/>
              </w:rPr>
              <w:t>大生产基地，生产能力约</w:t>
            </w:r>
            <w:r>
              <w:rPr>
                <w:rFonts w:eastAsiaTheme="minorEastAsia" w:hint="eastAsia"/>
                <w:sz w:val="21"/>
                <w:szCs w:val="21"/>
              </w:rPr>
              <w:t>37</w:t>
            </w:r>
            <w:r>
              <w:rPr>
                <w:rFonts w:eastAsiaTheme="minorEastAsia" w:hint="eastAsia"/>
                <w:sz w:val="21"/>
                <w:szCs w:val="21"/>
              </w:rPr>
              <w:t>万吨</w:t>
            </w:r>
            <w:r>
              <w:rPr>
                <w:rFonts w:eastAsiaTheme="minorEastAsia" w:hint="eastAsia"/>
                <w:sz w:val="21"/>
                <w:szCs w:val="21"/>
              </w:rPr>
              <w:t>/</w:t>
            </w:r>
            <w:r>
              <w:rPr>
                <w:rFonts w:eastAsiaTheme="minorEastAsia" w:hint="eastAsia"/>
                <w:sz w:val="21"/>
                <w:szCs w:val="21"/>
              </w:rPr>
              <w:t>年，是亚洲最大的有机硅密封胶生产企业。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公司拥有国家企业技术中心、国家博士后科研工作站、国家装配式建筑产业基地、国家实验室认可（</w:t>
            </w:r>
            <w:r>
              <w:rPr>
                <w:rFonts w:eastAsiaTheme="minorEastAsia" w:hint="eastAsia"/>
                <w:sz w:val="21"/>
                <w:szCs w:val="21"/>
              </w:rPr>
              <w:t>CNAS</w:t>
            </w:r>
            <w:r>
              <w:rPr>
                <w:rFonts w:eastAsiaTheme="minorEastAsia" w:hint="eastAsia"/>
                <w:sz w:val="21"/>
                <w:szCs w:val="21"/>
              </w:rPr>
              <w:t>）的检验中心等创新平台，牵头承担并完成“十三五”国家重点研发计划项目、工信部工业强基工程项目等重点项目，技术成果斐然。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公司成立</w:t>
            </w:r>
            <w:r>
              <w:rPr>
                <w:rFonts w:eastAsiaTheme="minorEastAsia" w:hint="eastAsia"/>
                <w:sz w:val="21"/>
                <w:szCs w:val="21"/>
              </w:rPr>
              <w:t>25</w:t>
            </w:r>
            <w:r>
              <w:rPr>
                <w:rFonts w:eastAsiaTheme="minorEastAsia" w:hint="eastAsia"/>
                <w:sz w:val="21"/>
                <w:szCs w:val="21"/>
              </w:rPr>
              <w:t>年来保持经营业绩持续增长，</w:t>
            </w:r>
            <w:r>
              <w:rPr>
                <w:rFonts w:eastAsiaTheme="minorEastAsia" w:hint="eastAsia"/>
                <w:sz w:val="21"/>
                <w:szCs w:val="21"/>
              </w:rPr>
              <w:t>2</w:t>
            </w:r>
            <w:r>
              <w:rPr>
                <w:rFonts w:eastAsiaTheme="minorEastAsia" w:hint="eastAsia"/>
                <w:sz w:val="21"/>
                <w:szCs w:val="21"/>
              </w:rPr>
              <w:t>023</w:t>
            </w:r>
            <w:r>
              <w:rPr>
                <w:rFonts w:eastAsiaTheme="minorEastAsia" w:hint="eastAsia"/>
                <w:sz w:val="21"/>
                <w:szCs w:val="21"/>
              </w:rPr>
              <w:t>年实现营收</w:t>
            </w:r>
            <w:r>
              <w:rPr>
                <w:rFonts w:eastAsiaTheme="minorEastAsia" w:hint="eastAsia"/>
                <w:sz w:val="21"/>
                <w:szCs w:val="21"/>
              </w:rPr>
              <w:t>26</w:t>
            </w:r>
            <w:r>
              <w:rPr>
                <w:rFonts w:eastAsiaTheme="minorEastAsia" w:hint="eastAsia"/>
                <w:sz w:val="21"/>
                <w:szCs w:val="21"/>
              </w:rPr>
              <w:t>亿元。先后获评国家技术创新示范企业、国家级绿色工厂、制造业单项冠军示范企业等，是中国有机硅密封材料行业龙头企业。</w:t>
            </w:r>
          </w:p>
        </w:tc>
      </w:tr>
      <w:tr w:rsidR="00274B78">
        <w:trPr>
          <w:trHeight w:val="378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、博士后薪酬待遇：</w:t>
            </w:r>
            <w:r>
              <w:rPr>
                <w:rFonts w:eastAsiaTheme="minorEastAsia" w:hint="eastAsia"/>
                <w:sz w:val="21"/>
                <w:szCs w:val="21"/>
              </w:rPr>
              <w:t>30-50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年，同时为其申报各级政策补贴、荣誉称号、科研项目等。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、公司持续开展研发岗位定级晋升、内部竞聘、轮岗等活动，为员工创造晋升和锻炼的机会，为博士提供管理发展和专业发展双通道。</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、公司拥有健全的福利体系和薪酬激励机制，通过建立员工食堂、提供班车通勤、定期体检等，保障员工切身需求；设置多个表彰奖项、实施股权激励，让骨干员工分享到公司的成长价值。</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、公司拥有完备的党工团建设，适时开展党组织生活，进行党员干部红色教育培训活动；工会积极维护员工权益，举办丰富多彩的工会活动，为员工创造良好的工作生活环境。</w:t>
            </w:r>
          </w:p>
        </w:tc>
      </w:tr>
      <w:tr w:rsidR="00274B78">
        <w:trPr>
          <w:trHeight w:val="747"/>
          <w:jc w:val="center"/>
        </w:trPr>
        <w:tc>
          <w:tcPr>
            <w:tcW w:w="184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964"/>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聚氨酯体系的研制与开发</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院校毕业博士生，具有良好的化学合成、高分子材料等研究</w:t>
            </w:r>
            <w:r>
              <w:rPr>
                <w:rFonts w:eastAsiaTheme="minorEastAsia"/>
                <w:sz w:val="21"/>
                <w:szCs w:val="21"/>
              </w:rPr>
              <w:lastRenderedPageBreak/>
              <w:t>基础</w:t>
            </w:r>
          </w:p>
        </w:tc>
      </w:tr>
      <w:tr w:rsidR="00274B78">
        <w:trPr>
          <w:trHeight w:val="964"/>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系列特种助剂的研制与开发</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8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200</w:t>
            </w:r>
          </w:p>
        </w:tc>
        <w:tc>
          <w:tcPr>
            <w:tcW w:w="2287"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177" w:name="_Toc5894"/>
      <w:bookmarkStart w:id="178" w:name="_Toc11475"/>
      <w:bookmarkStart w:id="179" w:name="_Toc3632"/>
      <w:bookmarkStart w:id="180" w:name="_Toc31598"/>
      <w:bookmarkStart w:id="181" w:name="_Toc30716"/>
      <w:r>
        <w:rPr>
          <w:rFonts w:eastAsia="方正小标宋简体" w:hint="eastAsia"/>
          <w:sz w:val="44"/>
          <w:szCs w:val="44"/>
        </w:rPr>
        <w:t>成都航天通信设备有限责任公司</w:t>
      </w:r>
      <w:bookmarkEnd w:id="177"/>
      <w:bookmarkEnd w:id="178"/>
      <w:bookmarkEnd w:id="179"/>
      <w:bookmarkEnd w:id="180"/>
      <w:bookmarkEnd w:id="181"/>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271"/>
        <w:gridCol w:w="321"/>
        <w:gridCol w:w="806"/>
        <w:gridCol w:w="850"/>
        <w:gridCol w:w="313"/>
        <w:gridCol w:w="1292"/>
        <w:gridCol w:w="466"/>
        <w:gridCol w:w="1079"/>
        <w:gridCol w:w="473"/>
        <w:gridCol w:w="1524"/>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四川省成都市东三环二段龙潭工业园航天路</w:t>
            </w:r>
            <w:r>
              <w:rPr>
                <w:rFonts w:eastAsiaTheme="minorEastAsia" w:hint="eastAsia"/>
                <w:sz w:val="21"/>
                <w:szCs w:val="21"/>
              </w:rPr>
              <w:t>19</w:t>
            </w:r>
            <w:r>
              <w:rPr>
                <w:rFonts w:eastAsiaTheme="minorEastAsia" w:hint="eastAsia"/>
                <w:sz w:val="21"/>
                <w:szCs w:val="21"/>
              </w:rPr>
              <w:t>号</w:t>
            </w:r>
          </w:p>
        </w:tc>
      </w:tr>
      <w:tr w:rsidR="00274B78">
        <w:trPr>
          <w:trHeight w:val="3762"/>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成都航天通信设备有限责任公司隶属于中国航天科工集团有限公司，公司始建于上世纪五十年代，是国家“一五”时期苏联援建的</w:t>
            </w:r>
            <w:r>
              <w:rPr>
                <w:rFonts w:eastAsiaTheme="minorEastAsia" w:hint="eastAsia"/>
                <w:sz w:val="21"/>
                <w:szCs w:val="21"/>
              </w:rPr>
              <w:t>156</w:t>
            </w:r>
            <w:r>
              <w:rPr>
                <w:rFonts w:eastAsiaTheme="minorEastAsia" w:hint="eastAsia"/>
                <w:sz w:val="21"/>
                <w:szCs w:val="21"/>
              </w:rPr>
              <w:t>项重点军工企业之一。公司在航空通信导航、航天通信、地面指挥通信、应急指挥通信、通信线路巡检抢修车及伴随维修保障车集成等具有雄厚设计能力，产品覆盖机载、车载、弹载、星载、单兵及民用航空应急救援等多个领域。公司正式员工</w:t>
            </w:r>
            <w:r>
              <w:rPr>
                <w:rFonts w:eastAsiaTheme="minorEastAsia" w:hint="eastAsia"/>
                <w:sz w:val="21"/>
                <w:szCs w:val="21"/>
              </w:rPr>
              <w:t>600</w:t>
            </w:r>
            <w:r>
              <w:rPr>
                <w:rFonts w:eastAsiaTheme="minorEastAsia" w:hint="eastAsia"/>
                <w:sz w:val="21"/>
                <w:szCs w:val="21"/>
              </w:rPr>
              <w:t>余人，其中大学本科及以上</w:t>
            </w:r>
            <w:r>
              <w:rPr>
                <w:rFonts w:eastAsiaTheme="minorEastAsia" w:hint="eastAsia"/>
                <w:sz w:val="21"/>
                <w:szCs w:val="21"/>
              </w:rPr>
              <w:t>366</w:t>
            </w:r>
            <w:r>
              <w:rPr>
                <w:rFonts w:eastAsiaTheme="minorEastAsia" w:hint="eastAsia"/>
                <w:sz w:val="21"/>
                <w:szCs w:val="21"/>
              </w:rPr>
              <w:t>人，副高级及以上职称</w:t>
            </w:r>
            <w:r>
              <w:rPr>
                <w:rFonts w:eastAsiaTheme="minorEastAsia" w:hint="eastAsia"/>
                <w:sz w:val="21"/>
                <w:szCs w:val="21"/>
              </w:rPr>
              <w:t>67</w:t>
            </w:r>
            <w:r>
              <w:rPr>
                <w:rFonts w:eastAsiaTheme="minorEastAsia" w:hint="eastAsia"/>
                <w:sz w:val="21"/>
                <w:szCs w:val="21"/>
              </w:rPr>
              <w:t>人，享受国务院政府特殊津贴</w:t>
            </w:r>
            <w:r>
              <w:rPr>
                <w:rFonts w:eastAsiaTheme="minorEastAsia" w:hint="eastAsia"/>
                <w:sz w:val="21"/>
                <w:szCs w:val="21"/>
              </w:rPr>
              <w:t>2</w:t>
            </w:r>
            <w:r>
              <w:rPr>
                <w:rFonts w:eastAsiaTheme="minorEastAsia" w:hint="eastAsia"/>
                <w:sz w:val="21"/>
                <w:szCs w:val="21"/>
              </w:rPr>
              <w:t>人，四川省学术技术带头人</w:t>
            </w:r>
            <w:r>
              <w:rPr>
                <w:rFonts w:eastAsiaTheme="minorEastAsia" w:hint="eastAsia"/>
                <w:sz w:val="21"/>
                <w:szCs w:val="21"/>
              </w:rPr>
              <w:t>1</w:t>
            </w:r>
            <w:r>
              <w:rPr>
                <w:rFonts w:eastAsiaTheme="minorEastAsia" w:hint="eastAsia"/>
                <w:sz w:val="21"/>
                <w:szCs w:val="21"/>
              </w:rPr>
              <w:t>人，中国航天基金奖</w:t>
            </w:r>
            <w:r>
              <w:rPr>
                <w:rFonts w:eastAsiaTheme="minorEastAsia" w:hint="eastAsia"/>
                <w:sz w:val="21"/>
                <w:szCs w:val="21"/>
              </w:rPr>
              <w:t>6</w:t>
            </w:r>
            <w:r>
              <w:rPr>
                <w:rFonts w:eastAsiaTheme="minorEastAsia" w:hint="eastAsia"/>
                <w:sz w:val="21"/>
                <w:szCs w:val="21"/>
              </w:rPr>
              <w:t>人。</w:t>
            </w:r>
          </w:p>
        </w:tc>
      </w:tr>
      <w:tr w:rsidR="00274B78">
        <w:trPr>
          <w:trHeight w:val="221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博士后研究人员在博士后工作站工作期限一般为两年至三年，兼顾公司和博士后工作站工作。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进入公司博士后工作站博士后研究人员日常经费标准每人每年不低于</w:t>
            </w:r>
            <w:r>
              <w:rPr>
                <w:rFonts w:eastAsiaTheme="minorEastAsia" w:hint="eastAsia"/>
                <w:sz w:val="21"/>
                <w:szCs w:val="21"/>
              </w:rPr>
              <w:t>18</w:t>
            </w:r>
            <w:r>
              <w:rPr>
                <w:rFonts w:eastAsiaTheme="minorEastAsia" w:hint="eastAsia"/>
                <w:sz w:val="21"/>
                <w:szCs w:val="21"/>
              </w:rPr>
              <w:t>万元（含省市补贴</w:t>
            </w:r>
            <w:r>
              <w:rPr>
                <w:rFonts w:eastAsiaTheme="minorEastAsia" w:hint="eastAsia"/>
                <w:sz w:val="21"/>
                <w:szCs w:val="21"/>
              </w:rPr>
              <w:t>8</w:t>
            </w:r>
            <w:r>
              <w:rPr>
                <w:rFonts w:eastAsiaTheme="minorEastAsia" w:hint="eastAsia"/>
                <w:sz w:val="21"/>
                <w:szCs w:val="21"/>
              </w:rPr>
              <w:t>万元），用于博士后在公司期间的工资福利待遇开支。</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博士后可按成都市或者《中国航天科工集团有限公司职称评审管理办法》具体要求参加职称评审。</w:t>
            </w:r>
          </w:p>
        </w:tc>
      </w:tr>
      <w:tr w:rsidR="00274B78">
        <w:trPr>
          <w:trHeight w:val="747"/>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移动自组网协议栈设计</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BSH001</w:t>
            </w:r>
          </w:p>
        </w:tc>
        <w:tc>
          <w:tcPr>
            <w:tcW w:w="1740"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电子与通信技术</w:t>
            </w:r>
          </w:p>
        </w:tc>
        <w:tc>
          <w:tcPr>
            <w:tcW w:w="1536" w:type="dxa"/>
            <w:gridSpan w:val="2"/>
            <w:vMerge w:val="restart"/>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薪酬待遇</w:t>
            </w:r>
            <w:r>
              <w:rPr>
                <w:rFonts w:eastAsiaTheme="minorEastAsia"/>
                <w:sz w:val="21"/>
                <w:szCs w:val="21"/>
              </w:rPr>
              <w:t>为</w:t>
            </w:r>
            <w:r>
              <w:rPr>
                <w:rFonts w:eastAsiaTheme="minorEastAsia"/>
                <w:sz w:val="21"/>
                <w:szCs w:val="21"/>
              </w:rPr>
              <w:t>18-35</w:t>
            </w:r>
            <w:r>
              <w:rPr>
                <w:rFonts w:eastAsiaTheme="minorEastAsia"/>
                <w:sz w:val="21"/>
                <w:szCs w:val="21"/>
              </w:rPr>
              <w:t>万元</w:t>
            </w:r>
            <w:r>
              <w:rPr>
                <w:rFonts w:eastAsiaTheme="minorEastAsia"/>
                <w:sz w:val="21"/>
                <w:szCs w:val="21"/>
              </w:rPr>
              <w:t>/</w:t>
            </w:r>
            <w:r>
              <w:rPr>
                <w:rFonts w:eastAsiaTheme="minorEastAsia"/>
                <w:sz w:val="21"/>
                <w:szCs w:val="21"/>
              </w:rPr>
              <w:t>年，日常学术经费、申请专业技术职务任职资格政策等。</w:t>
            </w:r>
          </w:p>
        </w:tc>
        <w:tc>
          <w:tcPr>
            <w:tcW w:w="1509" w:type="dxa"/>
            <w:vMerge w:val="restart"/>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211</w:t>
            </w:r>
            <w:r>
              <w:rPr>
                <w:rFonts w:eastAsiaTheme="minorEastAsia"/>
                <w:sz w:val="21"/>
                <w:szCs w:val="21"/>
              </w:rPr>
              <w:t>及以上学校</w:t>
            </w:r>
          </w:p>
        </w:tc>
      </w:tr>
      <w:tr w:rsidR="00274B78">
        <w:trPr>
          <w:trHeight w:val="1417"/>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高动态场景宽带抗干扰</w:t>
            </w:r>
            <w:r>
              <w:rPr>
                <w:rFonts w:eastAsiaTheme="minorEastAsia"/>
                <w:sz w:val="21"/>
                <w:szCs w:val="21"/>
              </w:rPr>
              <w:t>无线传输体制设计</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BSH002</w:t>
            </w:r>
          </w:p>
        </w:tc>
        <w:tc>
          <w:tcPr>
            <w:tcW w:w="1740"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电子与通信技术</w:t>
            </w:r>
          </w:p>
        </w:tc>
        <w:tc>
          <w:tcPr>
            <w:tcW w:w="1536" w:type="dxa"/>
            <w:gridSpan w:val="2"/>
            <w:vMerge/>
            <w:shd w:val="clear" w:color="auto" w:fill="auto"/>
            <w:vAlign w:val="center"/>
          </w:tcPr>
          <w:p w:rsidR="00274B78" w:rsidRDefault="00274B78">
            <w:pPr>
              <w:adjustRightInd w:val="0"/>
              <w:snapToGrid w:val="0"/>
              <w:spacing w:line="240" w:lineRule="auto"/>
              <w:ind w:firstLine="0"/>
              <w:jc w:val="center"/>
              <w:rPr>
                <w:rFonts w:eastAsiaTheme="minorEastAsia"/>
                <w:b/>
                <w:bCs/>
                <w:sz w:val="21"/>
                <w:szCs w:val="21"/>
              </w:rPr>
            </w:pPr>
          </w:p>
        </w:tc>
        <w:tc>
          <w:tcPr>
            <w:tcW w:w="1509" w:type="dxa"/>
            <w:vMerge/>
            <w:shd w:val="clear" w:color="auto" w:fill="auto"/>
            <w:vAlign w:val="center"/>
          </w:tcPr>
          <w:p w:rsidR="00274B78" w:rsidRDefault="00274B78">
            <w:pPr>
              <w:adjustRightInd w:val="0"/>
              <w:snapToGrid w:val="0"/>
              <w:spacing w:line="240" w:lineRule="auto"/>
              <w:ind w:firstLine="0"/>
              <w:jc w:val="center"/>
              <w:rPr>
                <w:rFonts w:eastAsiaTheme="minorEastAsia"/>
                <w:b/>
                <w:bCs/>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182" w:name="_Toc28532"/>
      <w:bookmarkStart w:id="183" w:name="_Toc32701"/>
      <w:bookmarkStart w:id="184" w:name="_Toc14731"/>
      <w:bookmarkStart w:id="185" w:name="_Toc30523"/>
      <w:bookmarkStart w:id="186" w:name="_Toc5168"/>
      <w:r>
        <w:rPr>
          <w:rFonts w:eastAsia="方正小标宋简体" w:hint="eastAsia"/>
          <w:sz w:val="44"/>
          <w:szCs w:val="44"/>
        </w:rPr>
        <w:t>成都华西海圻医药科技有限公司</w:t>
      </w:r>
      <w:bookmarkEnd w:id="182"/>
      <w:bookmarkEnd w:id="183"/>
      <w:bookmarkEnd w:id="184"/>
      <w:bookmarkEnd w:id="185"/>
      <w:bookmarkEnd w:id="186"/>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941"/>
        <w:gridCol w:w="618"/>
        <w:gridCol w:w="524"/>
        <w:gridCol w:w="1154"/>
        <w:gridCol w:w="1626"/>
        <w:gridCol w:w="228"/>
        <w:gridCol w:w="1336"/>
        <w:gridCol w:w="100"/>
        <w:gridCol w:w="19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四川省成都市高新区高朋大道</w:t>
            </w:r>
            <w:r>
              <w:rPr>
                <w:rFonts w:eastAsiaTheme="minorEastAsia" w:hint="eastAsia"/>
                <w:sz w:val="21"/>
                <w:szCs w:val="21"/>
              </w:rPr>
              <w:t>28</w:t>
            </w:r>
            <w:r>
              <w:rPr>
                <w:rFonts w:eastAsiaTheme="minorEastAsia" w:hint="eastAsia"/>
                <w:sz w:val="21"/>
                <w:szCs w:val="21"/>
              </w:rPr>
              <w:t>号</w:t>
            </w:r>
          </w:p>
        </w:tc>
      </w:tr>
      <w:tr w:rsidR="00274B78">
        <w:trPr>
          <w:trHeight w:val="297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成都华西海圻医药科技有限公司（国家成都新药安全性评价中心）是国家批准的国家级</w:t>
            </w:r>
            <w:r>
              <w:rPr>
                <w:rFonts w:eastAsiaTheme="minorEastAsia" w:hint="eastAsia"/>
                <w:sz w:val="21"/>
                <w:szCs w:val="21"/>
              </w:rPr>
              <w:t>GLP</w:t>
            </w:r>
            <w:r>
              <w:rPr>
                <w:rFonts w:eastAsiaTheme="minorEastAsia" w:hint="eastAsia"/>
                <w:sz w:val="21"/>
                <w:szCs w:val="21"/>
              </w:rPr>
              <w:t>中心之一，成立于</w:t>
            </w:r>
            <w:r>
              <w:rPr>
                <w:rFonts w:eastAsiaTheme="minorEastAsia" w:hint="eastAsia"/>
                <w:sz w:val="21"/>
                <w:szCs w:val="21"/>
              </w:rPr>
              <w:t>2000</w:t>
            </w:r>
            <w:r>
              <w:rPr>
                <w:rFonts w:eastAsiaTheme="minorEastAsia" w:hint="eastAsia"/>
                <w:sz w:val="21"/>
                <w:szCs w:val="21"/>
              </w:rPr>
              <w:t>年</w:t>
            </w:r>
            <w:r>
              <w:rPr>
                <w:rFonts w:eastAsiaTheme="minorEastAsia" w:hint="eastAsia"/>
                <w:sz w:val="21"/>
                <w:szCs w:val="21"/>
              </w:rPr>
              <w:t>2</w:t>
            </w:r>
            <w:r>
              <w:rPr>
                <w:rFonts w:eastAsiaTheme="minorEastAsia" w:hint="eastAsia"/>
                <w:sz w:val="21"/>
                <w:szCs w:val="21"/>
              </w:rPr>
              <w:t>月，由四川大学华西医院牵头投资建设，系国有控股企业，累计投资超</w:t>
            </w:r>
            <w:r>
              <w:rPr>
                <w:rFonts w:eastAsiaTheme="minorEastAsia" w:hint="eastAsia"/>
                <w:sz w:val="21"/>
                <w:szCs w:val="21"/>
              </w:rPr>
              <w:t>10</w:t>
            </w:r>
            <w:r>
              <w:rPr>
                <w:rFonts w:eastAsiaTheme="minorEastAsia" w:hint="eastAsia"/>
                <w:sz w:val="21"/>
                <w:szCs w:val="21"/>
              </w:rPr>
              <w:t>亿元。公司现有设施规模</w:t>
            </w:r>
            <w:r>
              <w:rPr>
                <w:rFonts w:eastAsiaTheme="minorEastAsia" w:hint="eastAsia"/>
                <w:sz w:val="21"/>
                <w:szCs w:val="21"/>
              </w:rPr>
              <w:t>8.1</w:t>
            </w:r>
            <w:r>
              <w:rPr>
                <w:rFonts w:eastAsiaTheme="minorEastAsia" w:hint="eastAsia"/>
                <w:sz w:val="21"/>
                <w:szCs w:val="21"/>
              </w:rPr>
              <w:t>万平米，是全国单地最大的实验动物设施，是目前为止部署在我国中西部、西南部唯一一个国家级药物安全性评价中心，国家“</w:t>
            </w:r>
            <w:r>
              <w:rPr>
                <w:rFonts w:eastAsiaTheme="minorEastAsia" w:hint="eastAsia"/>
                <w:sz w:val="21"/>
                <w:szCs w:val="21"/>
              </w:rPr>
              <w:t>1035</w:t>
            </w:r>
            <w:r>
              <w:rPr>
                <w:rFonts w:eastAsiaTheme="minorEastAsia" w:hint="eastAsia"/>
                <w:sz w:val="21"/>
                <w:szCs w:val="21"/>
              </w:rPr>
              <w:t>”工程</w:t>
            </w:r>
            <w:r>
              <w:rPr>
                <w:rFonts w:eastAsiaTheme="minorEastAsia" w:hint="eastAsia"/>
                <w:sz w:val="21"/>
                <w:szCs w:val="21"/>
              </w:rPr>
              <w:t>GLP</w:t>
            </w:r>
            <w:r>
              <w:rPr>
                <w:rFonts w:eastAsiaTheme="minorEastAsia" w:hint="eastAsia"/>
                <w:sz w:val="21"/>
                <w:szCs w:val="21"/>
              </w:rPr>
              <w:t>平台建设标志性成果、“</w:t>
            </w:r>
            <w:r>
              <w:rPr>
                <w:rFonts w:eastAsiaTheme="minorEastAsia" w:hint="eastAsia"/>
                <w:sz w:val="21"/>
                <w:szCs w:val="21"/>
              </w:rPr>
              <w:t>863</w:t>
            </w:r>
            <w:r>
              <w:rPr>
                <w:rFonts w:eastAsiaTheme="minorEastAsia" w:hint="eastAsia"/>
                <w:sz w:val="21"/>
                <w:szCs w:val="21"/>
              </w:rPr>
              <w:t>”计划及国家重大新药创制试点示范基地（</w:t>
            </w:r>
            <w:r>
              <w:rPr>
                <w:rFonts w:eastAsiaTheme="minorEastAsia" w:hint="eastAsia"/>
                <w:sz w:val="21"/>
                <w:szCs w:val="21"/>
              </w:rPr>
              <w:t>GLP</w:t>
            </w:r>
            <w:r>
              <w:rPr>
                <w:rFonts w:eastAsiaTheme="minorEastAsia" w:hint="eastAsia"/>
                <w:sz w:val="21"/>
                <w:szCs w:val="21"/>
              </w:rPr>
              <w:t>）平台建设项目。</w:t>
            </w:r>
          </w:p>
        </w:tc>
      </w:tr>
      <w:tr w:rsidR="00274B78">
        <w:trPr>
          <w:trHeight w:val="307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面向社会公开招收博士后人员。对申请者的科研能力、学术水平、已取得的科研成果及综合素养等方面进行严格审核，采用考核、考试、答辩等形式择优招收。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博士后人员在本司所从事的研究工作应围绕公司及行业的研究热点、技术难点、新技术新方法建立等范畴开展。</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博士后在站期间，视其研究工作的进展、工作表现等情况支付薪酬与补贴。在考核的基础上将对表现突出的博士后进行表彰和奖励。</w:t>
            </w:r>
          </w:p>
        </w:tc>
      </w:tr>
      <w:tr w:rsidR="00274B78">
        <w:trPr>
          <w:trHeight w:val="747"/>
          <w:jc w:val="center"/>
        </w:trPr>
        <w:tc>
          <w:tcPr>
            <w:tcW w:w="219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7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19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细胞与免疫学技术及应用创新体系</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细胞生物学相关</w:t>
            </w:r>
          </w:p>
        </w:tc>
        <w:tc>
          <w:tcPr>
            <w:tcW w:w="14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万元</w:t>
            </w:r>
          </w:p>
        </w:tc>
        <w:tc>
          <w:tcPr>
            <w:tcW w:w="1879"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双一流大学</w:t>
            </w:r>
          </w:p>
        </w:tc>
      </w:tr>
      <w:tr w:rsidR="00274B78">
        <w:trPr>
          <w:trHeight w:val="1020"/>
          <w:jc w:val="center"/>
        </w:trPr>
        <w:tc>
          <w:tcPr>
            <w:tcW w:w="219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病理诊断非临床研究评价创新体系</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8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病理学相关</w:t>
            </w:r>
          </w:p>
        </w:tc>
        <w:tc>
          <w:tcPr>
            <w:tcW w:w="14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万元</w:t>
            </w:r>
          </w:p>
        </w:tc>
        <w:tc>
          <w:tcPr>
            <w:tcW w:w="1879"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020"/>
          <w:jc w:val="center"/>
        </w:trPr>
        <w:tc>
          <w:tcPr>
            <w:tcW w:w="219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毒理非临床研究评价创新体系</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8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毒理学相关</w:t>
            </w:r>
          </w:p>
        </w:tc>
        <w:tc>
          <w:tcPr>
            <w:tcW w:w="14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万元</w:t>
            </w:r>
          </w:p>
        </w:tc>
        <w:tc>
          <w:tcPr>
            <w:tcW w:w="1879"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020"/>
          <w:jc w:val="center"/>
        </w:trPr>
        <w:tc>
          <w:tcPr>
            <w:tcW w:w="219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药代动力学、生物分析非临床研究评价创新体系</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BSH004</w:t>
            </w:r>
          </w:p>
        </w:tc>
        <w:tc>
          <w:tcPr>
            <w:tcW w:w="181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药学、生物分析相关</w:t>
            </w:r>
          </w:p>
        </w:tc>
        <w:tc>
          <w:tcPr>
            <w:tcW w:w="14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万元</w:t>
            </w:r>
          </w:p>
        </w:tc>
        <w:tc>
          <w:tcPr>
            <w:tcW w:w="1879"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187" w:name="_Toc21242"/>
      <w:bookmarkStart w:id="188" w:name="_Toc4542"/>
      <w:bookmarkStart w:id="189" w:name="_Toc390"/>
      <w:bookmarkStart w:id="190" w:name="_Toc13088"/>
      <w:bookmarkStart w:id="191" w:name="_Toc21548"/>
      <w:r>
        <w:rPr>
          <w:rFonts w:eastAsia="方正小标宋简体" w:hint="eastAsia"/>
          <w:sz w:val="44"/>
          <w:szCs w:val="44"/>
        </w:rPr>
        <w:t>成都劳恩普斯科技有限公司</w:t>
      </w:r>
      <w:bookmarkEnd w:id="187"/>
      <w:bookmarkEnd w:id="188"/>
      <w:bookmarkEnd w:id="189"/>
      <w:bookmarkEnd w:id="190"/>
      <w:bookmarkEnd w:id="191"/>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866"/>
        <w:gridCol w:w="693"/>
        <w:gridCol w:w="560"/>
        <w:gridCol w:w="1120"/>
        <w:gridCol w:w="1627"/>
        <w:gridCol w:w="312"/>
        <w:gridCol w:w="1253"/>
        <w:gridCol w:w="160"/>
        <w:gridCol w:w="185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w:t>
            </w:r>
            <w:r>
              <w:rPr>
                <w:rFonts w:eastAsiaTheme="minorEastAsia"/>
                <w:sz w:val="21"/>
                <w:szCs w:val="21"/>
              </w:rPr>
              <w:t>企业</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成都市锦江区永安路</w:t>
            </w:r>
            <w:r>
              <w:rPr>
                <w:rFonts w:eastAsiaTheme="minorEastAsia" w:hint="eastAsia"/>
                <w:sz w:val="21"/>
                <w:szCs w:val="21"/>
              </w:rPr>
              <w:t>666</w:t>
            </w:r>
            <w:r>
              <w:rPr>
                <w:rFonts w:eastAsiaTheme="minorEastAsia" w:hint="eastAsia"/>
                <w:sz w:val="21"/>
                <w:szCs w:val="21"/>
              </w:rPr>
              <w:t>号艺尚锦江</w:t>
            </w:r>
            <w:r>
              <w:rPr>
                <w:rFonts w:eastAsiaTheme="minorEastAsia" w:hint="eastAsia"/>
                <w:sz w:val="21"/>
                <w:szCs w:val="21"/>
              </w:rPr>
              <w:t>7</w:t>
            </w:r>
            <w:r>
              <w:rPr>
                <w:rFonts w:eastAsiaTheme="minorEastAsia" w:hint="eastAsia"/>
                <w:sz w:val="21"/>
                <w:szCs w:val="21"/>
              </w:rPr>
              <w:t>号楼</w:t>
            </w:r>
            <w:r>
              <w:rPr>
                <w:rFonts w:eastAsiaTheme="minorEastAsia" w:hint="eastAsia"/>
                <w:sz w:val="21"/>
                <w:szCs w:val="21"/>
              </w:rPr>
              <w:t>18</w:t>
            </w:r>
            <w:r>
              <w:rPr>
                <w:rFonts w:eastAsiaTheme="minorEastAsia" w:hint="eastAsia"/>
                <w:sz w:val="21"/>
                <w:szCs w:val="21"/>
              </w:rPr>
              <w:t>层</w:t>
            </w:r>
          </w:p>
        </w:tc>
      </w:tr>
      <w:tr w:rsidR="00274B78">
        <w:trPr>
          <w:trHeight w:val="418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成都劳恩普斯科技有限公司（以下简称“公司”）由国家科技创业领军人才任山博士于</w:t>
            </w:r>
            <w:r>
              <w:rPr>
                <w:rFonts w:eastAsiaTheme="minorEastAsia" w:hint="eastAsia"/>
                <w:sz w:val="21"/>
                <w:szCs w:val="21"/>
              </w:rPr>
              <w:t>2014</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创办于成都市高新区，是一家由昆仑工融基金、四川发展集团、成都市产业投资集团等领投的国家级专精特新“小巨人”企业，国家知识产权优势企业、四川省瞪羚企业。公司聚焦“油气增产”赛道，致力于致密油气、页岩油气、煤层气等非常规油气开采关键技术创新研究及工业化应用，专业提供油田化学品和增产解决方案，旨在通过产品和技术创新，推动中国非常规油气资源的有效动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持续的研发投入使公司逐渐形成了以酸化、压裂、腐蚀防护、采油气为核心的四大</w:t>
            </w:r>
            <w:r>
              <w:rPr>
                <w:rFonts w:eastAsiaTheme="minorEastAsia" w:hint="eastAsia"/>
                <w:sz w:val="21"/>
                <w:szCs w:val="21"/>
              </w:rPr>
              <w:t>增产技术系列，近</w:t>
            </w:r>
            <w:r>
              <w:rPr>
                <w:rFonts w:eastAsiaTheme="minorEastAsia" w:hint="eastAsia"/>
                <w:sz w:val="21"/>
                <w:szCs w:val="21"/>
              </w:rPr>
              <w:t>30</w:t>
            </w:r>
            <w:r>
              <w:rPr>
                <w:rFonts w:eastAsiaTheme="minorEastAsia" w:hint="eastAsia"/>
                <w:sz w:val="21"/>
                <w:szCs w:val="21"/>
              </w:rPr>
              <w:t>项特色产品</w:t>
            </w:r>
            <w:r>
              <w:rPr>
                <w:rFonts w:eastAsiaTheme="minorEastAsia" w:hint="eastAsia"/>
                <w:sz w:val="21"/>
                <w:szCs w:val="21"/>
              </w:rPr>
              <w:t>/</w:t>
            </w:r>
            <w:r>
              <w:rPr>
                <w:rFonts w:eastAsiaTheme="minorEastAsia" w:hint="eastAsia"/>
                <w:sz w:val="21"/>
                <w:szCs w:val="21"/>
              </w:rPr>
              <w:t>技术，并广泛应用于中石油、中石化、中海油的各大油气田。通过帮助油气田客户获得商业成功，实现了持续盈利和跨越式成长。</w:t>
            </w:r>
          </w:p>
        </w:tc>
      </w:tr>
      <w:tr w:rsidR="00274B78">
        <w:trPr>
          <w:trHeight w:val="204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为引进博士后提供</w:t>
            </w:r>
            <w:r>
              <w:rPr>
                <w:rFonts w:eastAsiaTheme="minorEastAsia" w:hint="eastAsia"/>
                <w:sz w:val="21"/>
                <w:szCs w:val="21"/>
              </w:rPr>
              <w:t>20</w:t>
            </w:r>
            <w:r>
              <w:rPr>
                <w:rFonts w:eastAsiaTheme="minorEastAsia" w:hint="eastAsia"/>
                <w:sz w:val="21"/>
                <w:szCs w:val="21"/>
              </w:rPr>
              <w:t>万以内的安家补贴，提供独立人才公寓，异地人才每月提供</w:t>
            </w:r>
            <w:r>
              <w:rPr>
                <w:rFonts w:eastAsiaTheme="minorEastAsia" w:hint="eastAsia"/>
                <w:sz w:val="21"/>
                <w:szCs w:val="21"/>
              </w:rPr>
              <w:t>5</w:t>
            </w:r>
            <w:r>
              <w:rPr>
                <w:rFonts w:eastAsiaTheme="minorEastAsia" w:hint="eastAsia"/>
                <w:sz w:val="21"/>
                <w:szCs w:val="21"/>
              </w:rPr>
              <w:t>天探亲假，成立博士工作室，提供专项科研经费，策划博士人才申报省、市、区等各级人才类、科技类政府项目及称号。</w:t>
            </w:r>
          </w:p>
        </w:tc>
      </w:tr>
      <w:tr w:rsidR="00274B78">
        <w:trPr>
          <w:trHeight w:val="748"/>
          <w:jc w:val="center"/>
        </w:trPr>
        <w:tc>
          <w:tcPr>
            <w:tcW w:w="211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支撑剂高效铺置技术研发及应用</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89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油气田开发工程</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40</w:t>
            </w:r>
            <w:r>
              <w:rPr>
                <w:rFonts w:eastAsiaTheme="minorEastAsia"/>
                <w:sz w:val="21"/>
                <w:szCs w:val="21"/>
              </w:rPr>
              <w:t>W-</w:t>
            </w:r>
            <w:r>
              <w:rPr>
                <w:rFonts w:eastAsiaTheme="minorEastAsia" w:hint="eastAsia"/>
                <w:sz w:val="21"/>
                <w:szCs w:val="21"/>
              </w:rPr>
              <w:t>100</w:t>
            </w:r>
            <w:r>
              <w:rPr>
                <w:rFonts w:eastAsiaTheme="minorEastAsia"/>
                <w:sz w:val="21"/>
                <w:szCs w:val="21"/>
              </w:rPr>
              <w:t>W</w:t>
            </w:r>
            <w:r>
              <w:rPr>
                <w:rFonts w:eastAsiaTheme="minorEastAsia" w:hint="eastAsia"/>
                <w:sz w:val="21"/>
                <w:szCs w:val="21"/>
              </w:rPr>
              <w:t>+</w:t>
            </w:r>
            <w:r>
              <w:rPr>
                <w:rFonts w:eastAsiaTheme="minorEastAsia" w:hint="eastAsia"/>
                <w:sz w:val="21"/>
                <w:szCs w:val="21"/>
              </w:rPr>
              <w:t>股权激励</w:t>
            </w:r>
          </w:p>
        </w:tc>
        <w:tc>
          <w:tcPr>
            <w:tcW w:w="18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无特殊要求</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采油气增产新技术研发及应用项目</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89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高分子材料</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40</w:t>
            </w:r>
            <w:r>
              <w:rPr>
                <w:rFonts w:eastAsiaTheme="minorEastAsia"/>
                <w:sz w:val="21"/>
                <w:szCs w:val="21"/>
              </w:rPr>
              <w:t>W-</w:t>
            </w:r>
            <w:r>
              <w:rPr>
                <w:rFonts w:eastAsiaTheme="minorEastAsia" w:hint="eastAsia"/>
                <w:sz w:val="21"/>
                <w:szCs w:val="21"/>
              </w:rPr>
              <w:t>100</w:t>
            </w:r>
            <w:r>
              <w:rPr>
                <w:rFonts w:eastAsiaTheme="minorEastAsia"/>
                <w:sz w:val="21"/>
                <w:szCs w:val="21"/>
              </w:rPr>
              <w:t>W</w:t>
            </w:r>
            <w:r>
              <w:rPr>
                <w:rFonts w:eastAsiaTheme="minorEastAsia" w:hint="eastAsia"/>
                <w:sz w:val="21"/>
                <w:szCs w:val="21"/>
              </w:rPr>
              <w:t>+</w:t>
            </w:r>
            <w:r>
              <w:rPr>
                <w:rFonts w:eastAsiaTheme="minorEastAsia" w:hint="eastAsia"/>
                <w:sz w:val="21"/>
                <w:szCs w:val="21"/>
              </w:rPr>
              <w:t>股权激励</w:t>
            </w:r>
          </w:p>
        </w:tc>
        <w:tc>
          <w:tcPr>
            <w:tcW w:w="18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无特殊要求</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274B78">
      <w:pPr>
        <w:pStyle w:val="a0"/>
        <w:tabs>
          <w:tab w:val="center" w:pos="4705"/>
          <w:tab w:val="left" w:pos="7680"/>
        </w:tabs>
        <w:adjustRightInd w:val="0"/>
        <w:snapToGrid w:val="0"/>
        <w:spacing w:line="240" w:lineRule="auto"/>
        <w:ind w:firstLine="0"/>
        <w:jc w:val="center"/>
        <w:rPr>
          <w:sz w:val="44"/>
          <w:szCs w:val="44"/>
        </w:rPr>
      </w:pPr>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192" w:name="_Toc12238"/>
      <w:bookmarkStart w:id="193" w:name="_Toc9149"/>
      <w:bookmarkStart w:id="194" w:name="_Toc776"/>
      <w:bookmarkStart w:id="195" w:name="_Toc21874"/>
      <w:bookmarkStart w:id="196" w:name="_Toc18788"/>
      <w:r>
        <w:rPr>
          <w:rFonts w:eastAsia="方正小标宋简体" w:hint="eastAsia"/>
          <w:sz w:val="44"/>
          <w:szCs w:val="44"/>
        </w:rPr>
        <w:t>成都千嘉科技股份有限公司</w:t>
      </w:r>
      <w:bookmarkEnd w:id="192"/>
      <w:bookmarkEnd w:id="193"/>
      <w:bookmarkEnd w:id="194"/>
      <w:bookmarkEnd w:id="195"/>
      <w:bookmarkEnd w:id="19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股份制企业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四川省成都市双流区西南航空港空港一路一段</w:t>
            </w:r>
            <w:r>
              <w:rPr>
                <w:rFonts w:eastAsiaTheme="minorEastAsia"/>
                <w:sz w:val="21"/>
                <w:szCs w:val="21"/>
              </w:rPr>
              <w:t>536</w:t>
            </w:r>
            <w:r>
              <w:rPr>
                <w:rFonts w:eastAsiaTheme="minorEastAsia"/>
                <w:sz w:val="21"/>
                <w:szCs w:val="21"/>
              </w:rPr>
              <w:t>号</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成都千嘉科技股份有限公司成立于</w:t>
            </w:r>
            <w:r>
              <w:rPr>
                <w:rFonts w:eastAsiaTheme="minorEastAsia" w:hint="eastAsia"/>
                <w:sz w:val="21"/>
                <w:szCs w:val="21"/>
              </w:rPr>
              <w:t>2001</w:t>
            </w:r>
            <w:r>
              <w:rPr>
                <w:rFonts w:eastAsiaTheme="minorEastAsia" w:hint="eastAsia"/>
                <w:sz w:val="21"/>
                <w:szCs w:val="21"/>
              </w:rPr>
              <w:t>年，是国内领先的智慧燃气及水务解决方案提供商，系首批国家级专精特新“小巨人”企业、国家知识产权示范企业及国家服务型制造示范企业，建有国家企业技术中心、国家博士后科研工作站、国（地）联合工程实验室等国家级科研平台；承担了多项国家级科研项目；主持或参与</w:t>
            </w:r>
            <w:r>
              <w:rPr>
                <w:rFonts w:eastAsiaTheme="minorEastAsia" w:hint="eastAsia"/>
                <w:sz w:val="21"/>
                <w:szCs w:val="21"/>
              </w:rPr>
              <w:t>20</w:t>
            </w:r>
            <w:r>
              <w:rPr>
                <w:rFonts w:eastAsiaTheme="minorEastAsia" w:hint="eastAsia"/>
                <w:sz w:val="21"/>
                <w:szCs w:val="21"/>
              </w:rPr>
              <w:t>余项国家、行业等标准（规范）制定；取得近</w:t>
            </w:r>
            <w:r>
              <w:rPr>
                <w:rFonts w:eastAsiaTheme="minorEastAsia" w:hint="eastAsia"/>
                <w:sz w:val="21"/>
                <w:szCs w:val="21"/>
              </w:rPr>
              <w:t>400</w:t>
            </w:r>
            <w:r>
              <w:rPr>
                <w:rFonts w:eastAsiaTheme="minorEastAsia" w:hint="eastAsia"/>
                <w:sz w:val="21"/>
                <w:szCs w:val="21"/>
              </w:rPr>
              <w:t>项自主知识产权，荣获国家专利优秀奖。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公司将加快发展新质生产力，融合新基建、新经济理念，聚焦城市物联网领域，构筑智慧计量与安全产品、物联网应用解决方案及智慧服务的行业全生态体系</w:t>
            </w:r>
            <w:r>
              <w:rPr>
                <w:rFonts w:eastAsiaTheme="minorEastAsia" w:hint="eastAsia"/>
                <w:sz w:val="21"/>
                <w:szCs w:val="21"/>
              </w:rPr>
              <w:t>，打造智慧燃气、智慧水务、智慧校园、智慧园区、城市安全、新能源及数字服务等数字经济新场景，致力于成为领先的城市物联综合解决方案服务商，赋能智慧城市建设。</w:t>
            </w:r>
          </w:p>
        </w:tc>
      </w:tr>
      <w:tr w:rsidR="00274B78">
        <w:trPr>
          <w:trHeight w:val="18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、年薪</w:t>
            </w:r>
            <w:r>
              <w:rPr>
                <w:rFonts w:eastAsiaTheme="minorEastAsia" w:hint="eastAsia"/>
                <w:sz w:val="21"/>
                <w:szCs w:val="21"/>
              </w:rPr>
              <w:t>30</w:t>
            </w:r>
            <w:r>
              <w:rPr>
                <w:rFonts w:eastAsiaTheme="minorEastAsia" w:hint="eastAsia"/>
                <w:sz w:val="21"/>
                <w:szCs w:val="21"/>
              </w:rPr>
              <w:t>万（根据年度考核浮动）；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、其它奖励：根据公司《薪酬制度》关于研发激励机制的相关规定的项目、产品等提成奖励；专利、论文、资格证书、职称奖金等；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、公司属于地方重点高新技术企业，依托成熟的科研平台、产品的市场大规模运用，申报专家职称，享受当地政府一系列专家优惠政策，具有成熟的通道。例如市创新人才、省创新人才、国家</w:t>
            </w:r>
            <w:bookmarkStart w:id="197" w:name="_GoBack"/>
            <w:bookmarkEnd w:id="197"/>
            <w:r>
              <w:rPr>
                <w:rFonts w:eastAsiaTheme="minorEastAsia" w:hint="eastAsia"/>
                <w:sz w:val="21"/>
                <w:szCs w:val="21"/>
              </w:rPr>
              <w:t>人才计划、顶尖创新团队等；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、政府优惠政策如子女择校优先、配偶特批落户购房放宽、个税减免、住房补贴、人才津贴、游泳健身卡、专家俱乐部特权、原生态菜品特供等；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、公司协助申报高级工程师、合作院校名誉教授、产业协会联盟资格等荣誉；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、公司博士后工作站，利用校企双方的研发资源，申请国家级科研项目以及科研经费；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、打造为企业和地方专家，安排年度国内外参展、学术交流、技术合作参观等福利。</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博士后招聘</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流体计量方向</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9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具有流体计量相关博士专业的高校（北航等）</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rPr>
      </w:pPr>
      <w:bookmarkStart w:id="198" w:name="_Toc15035"/>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199" w:name="_Toc25506"/>
      <w:bookmarkStart w:id="200" w:name="_Toc20774"/>
      <w:bookmarkStart w:id="201" w:name="_Toc19879"/>
      <w:bookmarkStart w:id="202" w:name="_Toc23489"/>
      <w:r>
        <w:rPr>
          <w:rFonts w:eastAsia="方正小标宋简体" w:hint="eastAsia"/>
          <w:sz w:val="44"/>
          <w:szCs w:val="44"/>
        </w:rPr>
        <w:t>成都市第三人民医院</w:t>
      </w:r>
      <w:bookmarkEnd w:id="198"/>
      <w:bookmarkEnd w:id="199"/>
      <w:bookmarkEnd w:id="200"/>
      <w:bookmarkEnd w:id="201"/>
      <w:bookmarkEnd w:id="20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640"/>
        <w:gridCol w:w="918"/>
        <w:gridCol w:w="223"/>
        <w:gridCol w:w="1153"/>
        <w:gridCol w:w="311"/>
        <w:gridCol w:w="1382"/>
        <w:gridCol w:w="242"/>
        <w:gridCol w:w="1563"/>
        <w:gridCol w:w="427"/>
        <w:gridCol w:w="159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5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四川省成都市青羊区青龙街</w:t>
            </w:r>
            <w:r>
              <w:rPr>
                <w:rFonts w:eastAsiaTheme="minorEastAsia" w:hint="eastAsia"/>
                <w:sz w:val="21"/>
                <w:szCs w:val="21"/>
              </w:rPr>
              <w:t>82</w:t>
            </w:r>
            <w:r>
              <w:rPr>
                <w:rFonts w:eastAsiaTheme="minorEastAsia" w:hint="eastAsia"/>
                <w:sz w:val="21"/>
                <w:szCs w:val="21"/>
              </w:rPr>
              <w:t>号</w:t>
            </w:r>
          </w:p>
        </w:tc>
      </w:tr>
      <w:tr w:rsidR="00274B78">
        <w:trPr>
          <w:trHeight w:val="518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成都市第三人民医院始建于</w:t>
            </w:r>
            <w:r>
              <w:rPr>
                <w:rFonts w:eastAsiaTheme="minorEastAsia" w:hint="eastAsia"/>
                <w:sz w:val="21"/>
                <w:szCs w:val="21"/>
              </w:rPr>
              <w:t>1941</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是集医疗、科研、教学、预防、保健和康复为一体的国家三级甲等综合性医院，是四川省首批现代医院管理制度试点单位，承担成都中心城区医疗保障的核心功能，现为西南交通大学临床医学院和附属医院、重庆医科大学附属成都第二临床学院。现有职工</w:t>
            </w:r>
            <w:r>
              <w:rPr>
                <w:rFonts w:eastAsiaTheme="minorEastAsia" w:hint="eastAsia"/>
                <w:sz w:val="21"/>
                <w:szCs w:val="21"/>
              </w:rPr>
              <w:t>3958</w:t>
            </w:r>
            <w:r>
              <w:rPr>
                <w:rFonts w:eastAsiaTheme="minorEastAsia" w:hint="eastAsia"/>
                <w:sz w:val="21"/>
                <w:szCs w:val="21"/>
              </w:rPr>
              <w:t>人，有博士、硕士等各类高级人才</w:t>
            </w:r>
            <w:r>
              <w:rPr>
                <w:rFonts w:eastAsiaTheme="minorEastAsia" w:hint="eastAsia"/>
                <w:sz w:val="21"/>
                <w:szCs w:val="21"/>
              </w:rPr>
              <w:t>1169</w:t>
            </w:r>
            <w:r>
              <w:rPr>
                <w:rFonts w:eastAsiaTheme="minorEastAsia" w:hint="eastAsia"/>
                <w:sz w:val="21"/>
                <w:szCs w:val="21"/>
              </w:rPr>
              <w:t>人，柔性引进钟南山院士等专家</w:t>
            </w:r>
            <w:r>
              <w:rPr>
                <w:rFonts w:eastAsiaTheme="minorEastAsia" w:hint="eastAsia"/>
                <w:sz w:val="21"/>
                <w:szCs w:val="21"/>
              </w:rPr>
              <w:t>51</w:t>
            </w:r>
            <w:r>
              <w:rPr>
                <w:rFonts w:eastAsiaTheme="minorEastAsia" w:hint="eastAsia"/>
                <w:sz w:val="21"/>
                <w:szCs w:val="21"/>
              </w:rPr>
              <w:t>人。现享受国务院和市政府特殊津贴</w:t>
            </w:r>
            <w:r>
              <w:rPr>
                <w:rFonts w:eastAsiaTheme="minorEastAsia" w:hint="eastAsia"/>
                <w:sz w:val="21"/>
                <w:szCs w:val="21"/>
              </w:rPr>
              <w:t>3</w:t>
            </w:r>
            <w:r>
              <w:rPr>
                <w:rFonts w:eastAsiaTheme="minorEastAsia" w:hint="eastAsia"/>
                <w:sz w:val="21"/>
                <w:szCs w:val="21"/>
              </w:rPr>
              <w:t>人，四川省“峨眉计划”青年人才</w:t>
            </w:r>
            <w:r>
              <w:rPr>
                <w:rFonts w:eastAsiaTheme="minorEastAsia" w:hint="eastAsia"/>
                <w:sz w:val="21"/>
                <w:szCs w:val="21"/>
              </w:rPr>
              <w:t>1</w:t>
            </w:r>
            <w:r>
              <w:rPr>
                <w:rFonts w:eastAsiaTheme="minorEastAsia" w:hint="eastAsia"/>
                <w:sz w:val="21"/>
                <w:szCs w:val="21"/>
              </w:rPr>
              <w:t>人，四川省“青城计划”天府名医</w:t>
            </w:r>
            <w:r>
              <w:rPr>
                <w:rFonts w:eastAsiaTheme="minorEastAsia" w:hint="eastAsia"/>
                <w:sz w:val="21"/>
                <w:szCs w:val="21"/>
              </w:rPr>
              <w:t>1</w:t>
            </w:r>
            <w:r>
              <w:rPr>
                <w:rFonts w:eastAsiaTheme="minorEastAsia" w:hint="eastAsia"/>
                <w:sz w:val="21"/>
                <w:szCs w:val="21"/>
              </w:rPr>
              <w:t>人，四川省学术和技术带头人</w:t>
            </w:r>
            <w:r>
              <w:rPr>
                <w:rFonts w:eastAsiaTheme="minorEastAsia" w:hint="eastAsia"/>
                <w:sz w:val="21"/>
                <w:szCs w:val="21"/>
              </w:rPr>
              <w:t>6</w:t>
            </w:r>
            <w:r>
              <w:rPr>
                <w:rFonts w:eastAsiaTheme="minorEastAsia" w:hint="eastAsia"/>
                <w:sz w:val="21"/>
                <w:szCs w:val="21"/>
              </w:rPr>
              <w:t>人，“蓉城英才计划”医疗卫生领军人才</w:t>
            </w:r>
            <w:r>
              <w:rPr>
                <w:rFonts w:eastAsiaTheme="minorEastAsia" w:hint="eastAsia"/>
                <w:sz w:val="21"/>
                <w:szCs w:val="21"/>
              </w:rPr>
              <w:t>2</w:t>
            </w:r>
            <w:r>
              <w:rPr>
                <w:rFonts w:eastAsiaTheme="minorEastAsia" w:hint="eastAsia"/>
                <w:sz w:val="21"/>
                <w:szCs w:val="21"/>
              </w:rPr>
              <w:t>名，四</w:t>
            </w:r>
            <w:r>
              <w:rPr>
                <w:rFonts w:eastAsiaTheme="minorEastAsia" w:hint="eastAsia"/>
                <w:sz w:val="21"/>
                <w:szCs w:val="21"/>
              </w:rPr>
              <w:t>川省有突出贡献的优秀专家</w:t>
            </w:r>
            <w:r>
              <w:rPr>
                <w:rFonts w:eastAsiaTheme="minorEastAsia" w:hint="eastAsia"/>
                <w:sz w:val="21"/>
                <w:szCs w:val="21"/>
              </w:rPr>
              <w:t>2</w:t>
            </w:r>
            <w:r>
              <w:rPr>
                <w:rFonts w:eastAsiaTheme="minorEastAsia" w:hint="eastAsia"/>
                <w:sz w:val="21"/>
                <w:szCs w:val="21"/>
              </w:rPr>
              <w:t>人，四川省学术和技术带头人后备人选</w:t>
            </w:r>
            <w:r>
              <w:rPr>
                <w:rFonts w:eastAsiaTheme="minorEastAsia" w:hint="eastAsia"/>
                <w:sz w:val="21"/>
                <w:szCs w:val="21"/>
              </w:rPr>
              <w:t>5</w:t>
            </w:r>
            <w:r>
              <w:rPr>
                <w:rFonts w:eastAsiaTheme="minorEastAsia" w:hint="eastAsia"/>
                <w:sz w:val="21"/>
                <w:szCs w:val="21"/>
              </w:rPr>
              <w:t>人，四川省“卫生健康英才计划”首席专家</w:t>
            </w:r>
            <w:r>
              <w:rPr>
                <w:rFonts w:eastAsiaTheme="minorEastAsia" w:hint="eastAsia"/>
                <w:sz w:val="21"/>
                <w:szCs w:val="21"/>
              </w:rPr>
              <w:t>2</w:t>
            </w:r>
            <w:r>
              <w:rPr>
                <w:rFonts w:eastAsiaTheme="minorEastAsia" w:hint="eastAsia"/>
                <w:sz w:val="21"/>
                <w:szCs w:val="21"/>
              </w:rPr>
              <w:t>人、领军人才</w:t>
            </w:r>
            <w:r>
              <w:rPr>
                <w:rFonts w:eastAsiaTheme="minorEastAsia" w:hint="eastAsia"/>
                <w:sz w:val="21"/>
                <w:szCs w:val="21"/>
              </w:rPr>
              <w:t>1</w:t>
            </w:r>
            <w:r>
              <w:rPr>
                <w:rFonts w:eastAsiaTheme="minorEastAsia" w:hint="eastAsia"/>
                <w:sz w:val="21"/>
                <w:szCs w:val="21"/>
              </w:rPr>
              <w:t>人、中青年骨干人才</w:t>
            </w:r>
            <w:r>
              <w:rPr>
                <w:rFonts w:eastAsiaTheme="minorEastAsia" w:hint="eastAsia"/>
                <w:sz w:val="21"/>
                <w:szCs w:val="21"/>
              </w:rPr>
              <w:t>3</w:t>
            </w:r>
            <w:r>
              <w:rPr>
                <w:rFonts w:eastAsiaTheme="minorEastAsia" w:hint="eastAsia"/>
                <w:sz w:val="21"/>
                <w:szCs w:val="21"/>
              </w:rPr>
              <w:t>人、临床技能名师</w:t>
            </w:r>
            <w:r>
              <w:rPr>
                <w:rFonts w:eastAsiaTheme="minorEastAsia" w:hint="eastAsia"/>
                <w:sz w:val="21"/>
                <w:szCs w:val="21"/>
              </w:rPr>
              <w:t>3</w:t>
            </w:r>
            <w:r>
              <w:rPr>
                <w:rFonts w:eastAsiaTheme="minorEastAsia" w:hint="eastAsia"/>
                <w:sz w:val="21"/>
                <w:szCs w:val="21"/>
              </w:rPr>
              <w:t>人，事业单位专业技术二级岗</w:t>
            </w:r>
            <w:r>
              <w:rPr>
                <w:rFonts w:eastAsiaTheme="minorEastAsia" w:hint="eastAsia"/>
                <w:sz w:val="21"/>
                <w:szCs w:val="21"/>
              </w:rPr>
              <w:t>6</w:t>
            </w:r>
            <w:r>
              <w:rPr>
                <w:rFonts w:eastAsiaTheme="minorEastAsia" w:hint="eastAsia"/>
                <w:sz w:val="21"/>
                <w:szCs w:val="21"/>
              </w:rPr>
              <w:t>人。</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医院现为国家呼吸系统疾病临床医学研究中心分中心、国家消化系统疾病临床医学研究中心四川省分中心、国家老年疾病临床医学研究中心协同网络核心单位。有国家临床重点专科建设项目</w:t>
            </w:r>
            <w:r>
              <w:rPr>
                <w:rFonts w:eastAsiaTheme="minorEastAsia" w:hint="eastAsia"/>
                <w:sz w:val="21"/>
                <w:szCs w:val="21"/>
              </w:rPr>
              <w:t>2</w:t>
            </w:r>
            <w:r>
              <w:rPr>
                <w:rFonts w:eastAsiaTheme="minorEastAsia" w:hint="eastAsia"/>
                <w:sz w:val="21"/>
                <w:szCs w:val="21"/>
              </w:rPr>
              <w:t>个，省级重点专科</w:t>
            </w:r>
            <w:r>
              <w:rPr>
                <w:rFonts w:eastAsiaTheme="minorEastAsia" w:hint="eastAsia"/>
                <w:sz w:val="21"/>
                <w:szCs w:val="21"/>
              </w:rPr>
              <w:t>/</w:t>
            </w:r>
            <w:r>
              <w:rPr>
                <w:rFonts w:eastAsiaTheme="minorEastAsia" w:hint="eastAsia"/>
                <w:sz w:val="21"/>
                <w:szCs w:val="21"/>
              </w:rPr>
              <w:t>学科</w:t>
            </w:r>
            <w:r>
              <w:rPr>
                <w:rFonts w:eastAsiaTheme="minorEastAsia" w:hint="eastAsia"/>
                <w:sz w:val="21"/>
                <w:szCs w:val="21"/>
              </w:rPr>
              <w:t>18</w:t>
            </w:r>
            <w:r>
              <w:rPr>
                <w:rFonts w:eastAsiaTheme="minorEastAsia" w:hint="eastAsia"/>
                <w:sz w:val="21"/>
                <w:szCs w:val="21"/>
              </w:rPr>
              <w:t>个，市高水平临床重点专科建设项目</w:t>
            </w:r>
            <w:r>
              <w:rPr>
                <w:rFonts w:eastAsiaTheme="minorEastAsia" w:hint="eastAsia"/>
                <w:sz w:val="21"/>
                <w:szCs w:val="21"/>
              </w:rPr>
              <w:t>3</w:t>
            </w:r>
            <w:r>
              <w:rPr>
                <w:rFonts w:eastAsiaTheme="minorEastAsia" w:hint="eastAsia"/>
                <w:sz w:val="21"/>
                <w:szCs w:val="21"/>
              </w:rPr>
              <w:t>个，市级重点专科</w:t>
            </w:r>
            <w:r>
              <w:rPr>
                <w:rFonts w:eastAsiaTheme="minorEastAsia" w:hint="eastAsia"/>
                <w:sz w:val="21"/>
                <w:szCs w:val="21"/>
              </w:rPr>
              <w:t>/</w:t>
            </w:r>
            <w:r>
              <w:rPr>
                <w:rFonts w:eastAsiaTheme="minorEastAsia" w:hint="eastAsia"/>
                <w:sz w:val="21"/>
                <w:szCs w:val="21"/>
              </w:rPr>
              <w:t>学科</w:t>
            </w:r>
            <w:r>
              <w:rPr>
                <w:rFonts w:eastAsiaTheme="minorEastAsia" w:hint="eastAsia"/>
                <w:sz w:val="21"/>
                <w:szCs w:val="21"/>
              </w:rPr>
              <w:t>32</w:t>
            </w:r>
            <w:r>
              <w:rPr>
                <w:rFonts w:eastAsiaTheme="minorEastAsia" w:hint="eastAsia"/>
                <w:sz w:val="21"/>
                <w:szCs w:val="21"/>
              </w:rPr>
              <w:t>个，市医疗质量控制中心</w:t>
            </w:r>
            <w:r>
              <w:rPr>
                <w:rFonts w:eastAsiaTheme="minorEastAsia" w:hint="eastAsia"/>
                <w:sz w:val="21"/>
                <w:szCs w:val="21"/>
              </w:rPr>
              <w:t>24</w:t>
            </w:r>
            <w:r>
              <w:rPr>
                <w:rFonts w:eastAsiaTheme="minorEastAsia" w:hint="eastAsia"/>
                <w:sz w:val="21"/>
                <w:szCs w:val="21"/>
              </w:rPr>
              <w:t>个（居市级医院之首）。设有四川省消化系统疾病</w:t>
            </w:r>
            <w:r>
              <w:rPr>
                <w:rFonts w:eastAsiaTheme="minorEastAsia" w:hint="eastAsia"/>
                <w:sz w:val="21"/>
                <w:szCs w:val="21"/>
              </w:rPr>
              <w:t>临床医学研究中心和实验医学科（四川省甲级重点实验室）</w:t>
            </w:r>
            <w:r>
              <w:rPr>
                <w:rFonts w:eastAsiaTheme="minorEastAsia" w:hint="eastAsia"/>
                <w:sz w:val="21"/>
                <w:szCs w:val="21"/>
              </w:rPr>
              <w:t>2</w:t>
            </w:r>
            <w:r>
              <w:rPr>
                <w:rFonts w:eastAsiaTheme="minorEastAsia" w:hint="eastAsia"/>
                <w:sz w:val="21"/>
                <w:szCs w:val="21"/>
              </w:rPr>
              <w:t>个省级科研创新平台、成都市院士（专家）创新工作站，拥有成都市心血管病、神经疾病、呼吸健康、肿瘤和消化系统疾病</w:t>
            </w:r>
            <w:r>
              <w:rPr>
                <w:rFonts w:eastAsiaTheme="minorEastAsia" w:hint="eastAsia"/>
                <w:sz w:val="21"/>
                <w:szCs w:val="21"/>
              </w:rPr>
              <w:t>5</w:t>
            </w:r>
            <w:r>
              <w:rPr>
                <w:rFonts w:eastAsiaTheme="minorEastAsia" w:hint="eastAsia"/>
                <w:sz w:val="21"/>
                <w:szCs w:val="21"/>
              </w:rPr>
              <w:t>个研究所。</w:t>
            </w:r>
          </w:p>
        </w:tc>
      </w:tr>
      <w:tr w:rsidR="00274B78">
        <w:trPr>
          <w:trHeight w:val="474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69" w:type="dxa"/>
            <w:gridSpan w:val="10"/>
            <w:shd w:val="clear" w:color="000000" w:fill="FFFFFF"/>
            <w:vAlign w:val="center"/>
          </w:tcPr>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一、主要政策文件</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本单位博士后主要政策文件为《成都市第三人民医院博士后管理办法》。现与深圳大学、广州医科大学、西南交通大学、南京大学联合培养博士后。</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二、博士后待遇</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．年薪标准：提供年薪（</w:t>
            </w:r>
            <w:r>
              <w:rPr>
                <w:rFonts w:eastAsiaTheme="minorEastAsia" w:hint="eastAsia"/>
                <w:sz w:val="21"/>
                <w:szCs w:val="21"/>
              </w:rPr>
              <w:t>35</w:t>
            </w:r>
            <w:r>
              <w:rPr>
                <w:rFonts w:eastAsiaTheme="minorEastAsia" w:hint="eastAsia"/>
                <w:sz w:val="21"/>
                <w:szCs w:val="21"/>
              </w:rPr>
              <w:t>万元起，税前，含四川省日常经费，成都市、青羊区生活资助，含五险一金）及奖励性绩效，获得省博士后创新人才支持计划及以上资助项目待遇更优；</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．提供科研启动经费</w:t>
            </w:r>
            <w:r>
              <w:rPr>
                <w:rFonts w:eastAsiaTheme="minorEastAsia" w:hint="eastAsia"/>
                <w:sz w:val="21"/>
                <w:szCs w:val="21"/>
              </w:rPr>
              <w:t>20</w:t>
            </w:r>
            <w:r>
              <w:rPr>
                <w:rFonts w:eastAsiaTheme="minorEastAsia" w:hint="eastAsia"/>
                <w:sz w:val="21"/>
                <w:szCs w:val="21"/>
              </w:rPr>
              <w:t>万元、科研项目配套经费及租房补贴；</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．享受医院各类科研奖励及人才激励，项目资助叠加发放；</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．在站期间可根据医院相关规定申报专业技术职务；</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．优秀者出站后，按医院相关规定，可优先申请留院，享受人才引进相关待遇；</w:t>
            </w:r>
          </w:p>
          <w:p w:rsidR="00274B78" w:rsidRDefault="004E046F">
            <w:pPr>
              <w:adjustRightInd w:val="0"/>
              <w:snapToGrid w:val="0"/>
              <w:spacing w:line="336"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．协助办理医疗保险、户口迁移等手续，按相关规定，享受子女入托、入学等福利。</w:t>
            </w:r>
          </w:p>
        </w:tc>
      </w:tr>
      <w:tr w:rsidR="00274B78">
        <w:trPr>
          <w:trHeight w:val="747"/>
          <w:jc w:val="center"/>
        </w:trPr>
        <w:tc>
          <w:tcPr>
            <w:tcW w:w="189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2184"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5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551"/>
          <w:jc w:val="center"/>
        </w:trPr>
        <w:tc>
          <w:tcPr>
            <w:tcW w:w="189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呼吸系统疾病精准医学研究与转化研究、环境污染和表观遗传学研究、肿瘤微环境研究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临床医学、基础医学</w:t>
            </w:r>
          </w:p>
        </w:tc>
        <w:tc>
          <w:tcPr>
            <w:tcW w:w="2184" w:type="dxa"/>
            <w:gridSpan w:val="3"/>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年薪</w:t>
            </w:r>
            <w:r>
              <w:rPr>
                <w:rFonts w:eastAsiaTheme="minorEastAsia"/>
                <w:sz w:val="21"/>
                <w:szCs w:val="21"/>
              </w:rPr>
              <w:t>35</w:t>
            </w:r>
            <w:r>
              <w:rPr>
                <w:rFonts w:eastAsiaTheme="minorEastAsia"/>
                <w:sz w:val="21"/>
                <w:szCs w:val="21"/>
              </w:rPr>
              <w:t>万起；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科研启动经费</w:t>
            </w: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人；</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租房补贴</w:t>
            </w:r>
            <w:r>
              <w:rPr>
                <w:rFonts w:eastAsiaTheme="minorEastAsia"/>
                <w:sz w:val="21"/>
                <w:szCs w:val="21"/>
              </w:rPr>
              <w:t>1000</w:t>
            </w:r>
            <w:r>
              <w:rPr>
                <w:rFonts w:eastAsiaTheme="minorEastAsia"/>
                <w:sz w:val="21"/>
                <w:szCs w:val="21"/>
              </w:rPr>
              <w:t>元</w:t>
            </w:r>
            <w:r>
              <w:rPr>
                <w:rFonts w:eastAsiaTheme="minorEastAsia"/>
                <w:sz w:val="21"/>
                <w:szCs w:val="21"/>
              </w:rPr>
              <w:t>/</w:t>
            </w:r>
            <w:r>
              <w:rPr>
                <w:rFonts w:eastAsiaTheme="minorEastAsia"/>
                <w:sz w:val="21"/>
                <w:szCs w:val="21"/>
              </w:rPr>
              <w:t>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科室根据工作完成情况给予</w:t>
            </w:r>
            <w:r>
              <w:rPr>
                <w:rFonts w:eastAsiaTheme="minorEastAsia"/>
                <w:sz w:val="21"/>
                <w:szCs w:val="21"/>
              </w:rPr>
              <w:t>2000-10000</w:t>
            </w:r>
            <w:r>
              <w:rPr>
                <w:rFonts w:eastAsiaTheme="minorEastAsia"/>
                <w:sz w:val="21"/>
                <w:szCs w:val="21"/>
              </w:rPr>
              <w:t>元</w:t>
            </w:r>
            <w:r>
              <w:rPr>
                <w:rFonts w:eastAsiaTheme="minorEastAsia"/>
                <w:sz w:val="21"/>
                <w:szCs w:val="21"/>
              </w:rPr>
              <w:t>/</w:t>
            </w:r>
            <w:r>
              <w:rPr>
                <w:rFonts w:eastAsiaTheme="minorEastAsia"/>
                <w:sz w:val="21"/>
                <w:szCs w:val="21"/>
              </w:rPr>
              <w:t>月补助。</w:t>
            </w:r>
          </w:p>
        </w:tc>
        <w:tc>
          <w:tcPr>
            <w:tcW w:w="1559"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目前已取得显著科研成果的申请者，与博士后合作导师研究方向相近者将予以优先考虑</w:t>
            </w:r>
          </w:p>
        </w:tc>
      </w:tr>
      <w:tr w:rsidR="00274B78">
        <w:trPr>
          <w:trHeight w:val="2551"/>
          <w:jc w:val="center"/>
        </w:trPr>
        <w:tc>
          <w:tcPr>
            <w:tcW w:w="189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肥胖症精准诊断研究、肥胖治疗新材料和新技术研究以及临床和生物样本大数据研究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临床医学、基础医学、生物学、材料科学与工程等相关专业</w:t>
            </w:r>
          </w:p>
        </w:tc>
        <w:tc>
          <w:tcPr>
            <w:tcW w:w="2184" w:type="dxa"/>
            <w:gridSpan w:val="3"/>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年薪</w:t>
            </w:r>
            <w:r>
              <w:rPr>
                <w:rFonts w:eastAsiaTheme="minorEastAsia"/>
                <w:sz w:val="21"/>
                <w:szCs w:val="21"/>
              </w:rPr>
              <w:t>35</w:t>
            </w:r>
            <w:r>
              <w:rPr>
                <w:rFonts w:eastAsiaTheme="minorEastAsia"/>
                <w:sz w:val="21"/>
                <w:szCs w:val="21"/>
              </w:rPr>
              <w:t>万起；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科研启动经费</w:t>
            </w: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人；</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租房补贴</w:t>
            </w:r>
            <w:r>
              <w:rPr>
                <w:rFonts w:eastAsiaTheme="minorEastAsia"/>
                <w:sz w:val="21"/>
                <w:szCs w:val="21"/>
              </w:rPr>
              <w:t>1000</w:t>
            </w:r>
            <w:r>
              <w:rPr>
                <w:rFonts w:eastAsiaTheme="minorEastAsia"/>
                <w:sz w:val="21"/>
                <w:szCs w:val="21"/>
              </w:rPr>
              <w:t>元</w:t>
            </w:r>
            <w:r>
              <w:rPr>
                <w:rFonts w:eastAsiaTheme="minorEastAsia"/>
                <w:sz w:val="21"/>
                <w:szCs w:val="21"/>
              </w:rPr>
              <w:t>/</w:t>
            </w:r>
            <w:r>
              <w:rPr>
                <w:rFonts w:eastAsiaTheme="minorEastAsia"/>
                <w:sz w:val="21"/>
                <w:szCs w:val="21"/>
              </w:rPr>
              <w:t>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科室根据工作完成情况给予</w:t>
            </w:r>
            <w:r>
              <w:rPr>
                <w:rFonts w:eastAsiaTheme="minorEastAsia"/>
                <w:sz w:val="21"/>
                <w:szCs w:val="21"/>
              </w:rPr>
              <w:t>3000-5000</w:t>
            </w:r>
            <w:r>
              <w:rPr>
                <w:rFonts w:eastAsiaTheme="minorEastAsia"/>
                <w:sz w:val="21"/>
                <w:szCs w:val="21"/>
              </w:rPr>
              <w:t>元</w:t>
            </w:r>
            <w:r>
              <w:rPr>
                <w:rFonts w:eastAsiaTheme="minorEastAsia"/>
                <w:sz w:val="21"/>
                <w:szCs w:val="21"/>
              </w:rPr>
              <w:t>/</w:t>
            </w:r>
            <w:r>
              <w:rPr>
                <w:rFonts w:eastAsiaTheme="minorEastAsia"/>
                <w:sz w:val="21"/>
                <w:szCs w:val="21"/>
              </w:rPr>
              <w:t>月补助。</w:t>
            </w:r>
          </w:p>
        </w:tc>
        <w:tc>
          <w:tcPr>
            <w:tcW w:w="1559"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以第一作者发表</w:t>
            </w:r>
            <w:r>
              <w:rPr>
                <w:rFonts w:eastAsiaTheme="minorEastAsia"/>
                <w:sz w:val="21"/>
                <w:szCs w:val="21"/>
              </w:rPr>
              <w:t>JCR2</w:t>
            </w:r>
            <w:r>
              <w:rPr>
                <w:rFonts w:eastAsiaTheme="minorEastAsia"/>
                <w:sz w:val="21"/>
                <w:szCs w:val="21"/>
              </w:rPr>
              <w:t>区及以上</w:t>
            </w:r>
            <w:r>
              <w:rPr>
                <w:rFonts w:eastAsiaTheme="minorEastAsia"/>
                <w:sz w:val="21"/>
                <w:szCs w:val="21"/>
              </w:rPr>
              <w:t>SCI</w:t>
            </w:r>
            <w:r>
              <w:rPr>
                <w:rFonts w:eastAsiaTheme="minorEastAsia"/>
                <w:sz w:val="21"/>
                <w:szCs w:val="21"/>
              </w:rPr>
              <w:t>论著</w:t>
            </w:r>
            <w:r>
              <w:rPr>
                <w:rFonts w:eastAsiaTheme="minorEastAsia"/>
                <w:sz w:val="21"/>
                <w:szCs w:val="21"/>
              </w:rPr>
              <w:t>≥1</w:t>
            </w:r>
            <w:r>
              <w:rPr>
                <w:rFonts w:eastAsiaTheme="minorEastAsia"/>
                <w:sz w:val="21"/>
                <w:szCs w:val="21"/>
              </w:rPr>
              <w:t>篇</w:t>
            </w:r>
          </w:p>
        </w:tc>
      </w:tr>
      <w:tr w:rsidR="00274B78">
        <w:trPr>
          <w:trHeight w:val="2551"/>
          <w:jc w:val="center"/>
        </w:trPr>
        <w:tc>
          <w:tcPr>
            <w:tcW w:w="189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心律失常基础与临床研究、冠心病基础与临床研究、心血管生物医用材料研究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临床医学、基础医学、生物学、材料科学与工程等相关专业</w:t>
            </w:r>
          </w:p>
        </w:tc>
        <w:tc>
          <w:tcPr>
            <w:tcW w:w="2184" w:type="dxa"/>
            <w:gridSpan w:val="3"/>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年薪</w:t>
            </w:r>
            <w:r>
              <w:rPr>
                <w:rFonts w:eastAsiaTheme="minorEastAsia"/>
                <w:sz w:val="21"/>
                <w:szCs w:val="21"/>
              </w:rPr>
              <w:t>35</w:t>
            </w:r>
            <w:r>
              <w:rPr>
                <w:rFonts w:eastAsiaTheme="minorEastAsia"/>
                <w:sz w:val="21"/>
                <w:szCs w:val="21"/>
              </w:rPr>
              <w:t>万起；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科研启动经费</w:t>
            </w: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人；</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租房补贴</w:t>
            </w:r>
            <w:r>
              <w:rPr>
                <w:rFonts w:eastAsiaTheme="minorEastAsia"/>
                <w:sz w:val="21"/>
                <w:szCs w:val="21"/>
              </w:rPr>
              <w:t>1000</w:t>
            </w:r>
            <w:r>
              <w:rPr>
                <w:rFonts w:eastAsiaTheme="minorEastAsia"/>
                <w:sz w:val="21"/>
                <w:szCs w:val="21"/>
              </w:rPr>
              <w:t>元</w:t>
            </w:r>
            <w:r>
              <w:rPr>
                <w:rFonts w:eastAsiaTheme="minorEastAsia"/>
                <w:sz w:val="21"/>
                <w:szCs w:val="21"/>
              </w:rPr>
              <w:t>/</w:t>
            </w:r>
            <w:r>
              <w:rPr>
                <w:rFonts w:eastAsiaTheme="minorEastAsia"/>
                <w:sz w:val="21"/>
                <w:szCs w:val="21"/>
              </w:rPr>
              <w:t>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科室根据工作完成情况给予</w:t>
            </w:r>
            <w:r>
              <w:rPr>
                <w:rFonts w:eastAsiaTheme="minorEastAsia"/>
                <w:sz w:val="21"/>
                <w:szCs w:val="21"/>
              </w:rPr>
              <w:t>3000-10000</w:t>
            </w:r>
            <w:r>
              <w:rPr>
                <w:rFonts w:eastAsiaTheme="minorEastAsia"/>
                <w:sz w:val="21"/>
                <w:szCs w:val="21"/>
              </w:rPr>
              <w:t>元</w:t>
            </w:r>
            <w:r>
              <w:rPr>
                <w:rFonts w:eastAsiaTheme="minorEastAsia"/>
                <w:sz w:val="21"/>
                <w:szCs w:val="21"/>
              </w:rPr>
              <w:t>/</w:t>
            </w:r>
            <w:r>
              <w:rPr>
                <w:rFonts w:eastAsiaTheme="minorEastAsia"/>
                <w:sz w:val="21"/>
                <w:szCs w:val="21"/>
              </w:rPr>
              <w:t>月补助。</w:t>
            </w:r>
          </w:p>
        </w:tc>
        <w:tc>
          <w:tcPr>
            <w:tcW w:w="1559"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与博士后合作导师研究方向相近者将予以优先考虑</w:t>
            </w:r>
          </w:p>
        </w:tc>
      </w:tr>
      <w:tr w:rsidR="00274B78">
        <w:trPr>
          <w:trHeight w:val="2551"/>
          <w:jc w:val="center"/>
        </w:trPr>
        <w:tc>
          <w:tcPr>
            <w:tcW w:w="189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lastRenderedPageBreak/>
              <w:t>超声分子影像学研究、肿瘤微环境调控研究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BSH004</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临床医学、材料科学与工程、生物医学工程等相关专业</w:t>
            </w:r>
          </w:p>
        </w:tc>
        <w:tc>
          <w:tcPr>
            <w:tcW w:w="2184" w:type="dxa"/>
            <w:gridSpan w:val="3"/>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年薪</w:t>
            </w:r>
            <w:r>
              <w:rPr>
                <w:rFonts w:eastAsiaTheme="minorEastAsia"/>
                <w:sz w:val="21"/>
                <w:szCs w:val="21"/>
              </w:rPr>
              <w:t>35</w:t>
            </w:r>
            <w:r>
              <w:rPr>
                <w:rFonts w:eastAsiaTheme="minorEastAsia"/>
                <w:sz w:val="21"/>
                <w:szCs w:val="21"/>
              </w:rPr>
              <w:t>万起；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科研启动经费</w:t>
            </w: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人；</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租房补贴</w:t>
            </w:r>
            <w:r>
              <w:rPr>
                <w:rFonts w:eastAsiaTheme="minorEastAsia"/>
                <w:sz w:val="21"/>
                <w:szCs w:val="21"/>
              </w:rPr>
              <w:t>1000</w:t>
            </w:r>
            <w:r>
              <w:rPr>
                <w:rFonts w:eastAsiaTheme="minorEastAsia"/>
                <w:sz w:val="21"/>
                <w:szCs w:val="21"/>
              </w:rPr>
              <w:t>元</w:t>
            </w:r>
            <w:r>
              <w:rPr>
                <w:rFonts w:eastAsiaTheme="minorEastAsia"/>
                <w:sz w:val="21"/>
                <w:szCs w:val="21"/>
              </w:rPr>
              <w:t>/</w:t>
            </w:r>
            <w:r>
              <w:rPr>
                <w:rFonts w:eastAsiaTheme="minorEastAsia"/>
                <w:sz w:val="21"/>
                <w:szCs w:val="21"/>
              </w:rPr>
              <w:t>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科室根据工作完成情况给予</w:t>
            </w:r>
            <w:r>
              <w:rPr>
                <w:rFonts w:eastAsiaTheme="minorEastAsia"/>
                <w:sz w:val="21"/>
                <w:szCs w:val="21"/>
              </w:rPr>
              <w:t>3000-10000</w:t>
            </w:r>
            <w:r>
              <w:rPr>
                <w:rFonts w:eastAsiaTheme="minorEastAsia"/>
                <w:sz w:val="21"/>
                <w:szCs w:val="21"/>
              </w:rPr>
              <w:t>元</w:t>
            </w:r>
            <w:r>
              <w:rPr>
                <w:rFonts w:eastAsiaTheme="minorEastAsia"/>
                <w:sz w:val="21"/>
                <w:szCs w:val="21"/>
              </w:rPr>
              <w:t>/</w:t>
            </w:r>
            <w:r>
              <w:rPr>
                <w:rFonts w:eastAsiaTheme="minorEastAsia"/>
                <w:sz w:val="21"/>
                <w:szCs w:val="21"/>
              </w:rPr>
              <w:t>月补助。</w:t>
            </w:r>
          </w:p>
        </w:tc>
        <w:tc>
          <w:tcPr>
            <w:tcW w:w="1559"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以第一作者发表</w:t>
            </w:r>
            <w:r>
              <w:rPr>
                <w:rFonts w:eastAsiaTheme="minorEastAsia"/>
                <w:sz w:val="21"/>
                <w:szCs w:val="21"/>
              </w:rPr>
              <w:t>SCI</w:t>
            </w:r>
            <w:r>
              <w:rPr>
                <w:rFonts w:eastAsiaTheme="minorEastAsia"/>
                <w:sz w:val="21"/>
                <w:szCs w:val="21"/>
              </w:rPr>
              <w:t>论文</w:t>
            </w:r>
            <w:r>
              <w:rPr>
                <w:rFonts w:eastAsiaTheme="minorEastAsia"/>
                <w:sz w:val="21"/>
                <w:szCs w:val="21"/>
              </w:rPr>
              <w:t>≥1</w:t>
            </w:r>
            <w:r>
              <w:rPr>
                <w:rFonts w:eastAsiaTheme="minorEastAsia"/>
                <w:sz w:val="21"/>
                <w:szCs w:val="21"/>
              </w:rPr>
              <w:t>（</w:t>
            </w:r>
            <w:r>
              <w:rPr>
                <w:rFonts w:eastAsiaTheme="minorEastAsia"/>
                <w:sz w:val="21"/>
                <w:szCs w:val="21"/>
              </w:rPr>
              <w:t>IF≥5</w:t>
            </w:r>
            <w:r>
              <w:rPr>
                <w:rFonts w:eastAsiaTheme="minorEastAsia"/>
                <w:sz w:val="21"/>
                <w:szCs w:val="21"/>
              </w:rPr>
              <w:t>）</w:t>
            </w:r>
          </w:p>
        </w:tc>
      </w:tr>
      <w:tr w:rsidR="00274B78">
        <w:trPr>
          <w:trHeight w:val="2551"/>
          <w:jc w:val="center"/>
        </w:trPr>
        <w:tc>
          <w:tcPr>
            <w:tcW w:w="189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消化道疾病机制及标志物研究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BSH005</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临床医学、基础医学、生物学、材料科学与工程等相关专业</w:t>
            </w:r>
          </w:p>
        </w:tc>
        <w:tc>
          <w:tcPr>
            <w:tcW w:w="2184" w:type="dxa"/>
            <w:gridSpan w:val="3"/>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年薪</w:t>
            </w:r>
            <w:r>
              <w:rPr>
                <w:rFonts w:eastAsiaTheme="minorEastAsia"/>
                <w:sz w:val="21"/>
                <w:szCs w:val="21"/>
              </w:rPr>
              <w:t>35</w:t>
            </w:r>
            <w:r>
              <w:rPr>
                <w:rFonts w:eastAsiaTheme="minorEastAsia"/>
                <w:sz w:val="21"/>
                <w:szCs w:val="21"/>
              </w:rPr>
              <w:t>万起；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科研启动经费</w:t>
            </w: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人；</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租房补贴</w:t>
            </w:r>
            <w:r>
              <w:rPr>
                <w:rFonts w:eastAsiaTheme="minorEastAsia"/>
                <w:sz w:val="21"/>
                <w:szCs w:val="21"/>
              </w:rPr>
              <w:t>1000</w:t>
            </w:r>
            <w:r>
              <w:rPr>
                <w:rFonts w:eastAsiaTheme="minorEastAsia"/>
                <w:sz w:val="21"/>
                <w:szCs w:val="21"/>
              </w:rPr>
              <w:t>元</w:t>
            </w:r>
            <w:r>
              <w:rPr>
                <w:rFonts w:eastAsiaTheme="minorEastAsia"/>
                <w:sz w:val="21"/>
                <w:szCs w:val="21"/>
              </w:rPr>
              <w:t>/</w:t>
            </w:r>
            <w:r>
              <w:rPr>
                <w:rFonts w:eastAsiaTheme="minorEastAsia"/>
                <w:sz w:val="21"/>
                <w:szCs w:val="21"/>
              </w:rPr>
              <w:t>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科室根据工作完成情况给予</w:t>
            </w:r>
            <w:r>
              <w:rPr>
                <w:rFonts w:eastAsiaTheme="minorEastAsia"/>
                <w:sz w:val="21"/>
                <w:szCs w:val="21"/>
              </w:rPr>
              <w:t>1600</w:t>
            </w:r>
            <w:r>
              <w:rPr>
                <w:rFonts w:eastAsiaTheme="minorEastAsia"/>
                <w:sz w:val="21"/>
                <w:szCs w:val="21"/>
              </w:rPr>
              <w:t>元</w:t>
            </w:r>
            <w:r>
              <w:rPr>
                <w:rFonts w:eastAsiaTheme="minorEastAsia"/>
                <w:sz w:val="21"/>
                <w:szCs w:val="21"/>
              </w:rPr>
              <w:t>/</w:t>
            </w:r>
            <w:r>
              <w:rPr>
                <w:rFonts w:eastAsiaTheme="minorEastAsia"/>
                <w:sz w:val="21"/>
                <w:szCs w:val="21"/>
              </w:rPr>
              <w:t>月补助</w:t>
            </w:r>
          </w:p>
        </w:tc>
        <w:tc>
          <w:tcPr>
            <w:tcW w:w="1559"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以第一作者发表中科院</w:t>
            </w:r>
            <w:r>
              <w:rPr>
                <w:rFonts w:eastAsiaTheme="minorEastAsia"/>
                <w:sz w:val="21"/>
                <w:szCs w:val="21"/>
              </w:rPr>
              <w:t>2</w:t>
            </w:r>
            <w:r>
              <w:rPr>
                <w:rFonts w:eastAsiaTheme="minorEastAsia"/>
                <w:sz w:val="21"/>
                <w:szCs w:val="21"/>
              </w:rPr>
              <w:t>区及以上</w:t>
            </w:r>
            <w:r>
              <w:rPr>
                <w:rFonts w:eastAsiaTheme="minorEastAsia"/>
                <w:sz w:val="21"/>
                <w:szCs w:val="21"/>
              </w:rPr>
              <w:t>SCI</w:t>
            </w:r>
            <w:r>
              <w:rPr>
                <w:rFonts w:eastAsiaTheme="minorEastAsia"/>
                <w:sz w:val="21"/>
                <w:szCs w:val="21"/>
              </w:rPr>
              <w:t>论文</w:t>
            </w:r>
            <w:r>
              <w:rPr>
                <w:rFonts w:eastAsiaTheme="minorEastAsia"/>
                <w:sz w:val="21"/>
                <w:szCs w:val="21"/>
              </w:rPr>
              <w:t>≥1</w:t>
            </w:r>
            <w:r>
              <w:rPr>
                <w:rFonts w:eastAsiaTheme="minorEastAsia"/>
                <w:sz w:val="21"/>
                <w:szCs w:val="21"/>
              </w:rPr>
              <w:t>篇，具有独立开展科研工作的能力</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03" w:name="_Toc14202"/>
      <w:bookmarkStart w:id="204" w:name="_Toc13319"/>
      <w:bookmarkStart w:id="205" w:name="_Toc16889"/>
      <w:bookmarkStart w:id="206" w:name="_Toc19099"/>
      <w:bookmarkStart w:id="207" w:name="_Toc18114"/>
      <w:r>
        <w:rPr>
          <w:rFonts w:eastAsia="方正小标宋简体" w:hint="eastAsia"/>
          <w:sz w:val="44"/>
          <w:szCs w:val="44"/>
        </w:rPr>
        <w:t>成都市龙泉驿区果技推广站</w:t>
      </w:r>
      <w:bookmarkEnd w:id="203"/>
      <w:bookmarkEnd w:id="204"/>
      <w:bookmarkEnd w:id="205"/>
      <w:bookmarkEnd w:id="206"/>
      <w:bookmarkEnd w:id="20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8"/>
        <w:gridCol w:w="612"/>
        <w:gridCol w:w="1134"/>
        <w:gridCol w:w="1374"/>
        <w:gridCol w:w="261"/>
        <w:gridCol w:w="1453"/>
        <w:gridCol w:w="191"/>
        <w:gridCol w:w="1373"/>
        <w:gridCol w:w="209"/>
        <w:gridCol w:w="1666"/>
      </w:tblGrid>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5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四川省成都市龙泉驿区建材路</w:t>
            </w:r>
            <w:r>
              <w:rPr>
                <w:rFonts w:eastAsiaTheme="minorEastAsia" w:hint="eastAsia"/>
                <w:sz w:val="21"/>
                <w:szCs w:val="21"/>
              </w:rPr>
              <w:t>660</w:t>
            </w:r>
            <w:r>
              <w:rPr>
                <w:rFonts w:eastAsiaTheme="minorEastAsia" w:hint="eastAsia"/>
                <w:sz w:val="21"/>
                <w:szCs w:val="21"/>
              </w:rPr>
              <w:t>号</w:t>
            </w:r>
          </w:p>
        </w:tc>
      </w:tr>
      <w:tr w:rsidR="00274B78">
        <w:trPr>
          <w:trHeight w:val="4279"/>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龙泉驿区果技推广站为成都经开区（龙泉驿区）农业农村局所属公益一类事业单位，主要从事果树、花卉新品种引进、试验、示范、推广等工作；开展果树、花卉生产、管理技术指导、培训，栽培技术专业培训；指导各果树、花卉协会和农民技术人员的果树栽培技术活动；负责相关产业结构调整的布局、规划、论证。经批准站点于</w:t>
            </w:r>
            <w:r>
              <w:rPr>
                <w:rFonts w:eastAsiaTheme="minorEastAsia" w:hint="eastAsia"/>
                <w:sz w:val="21"/>
                <w:szCs w:val="21"/>
              </w:rPr>
              <w:t>2006</w:t>
            </w:r>
            <w:r>
              <w:rPr>
                <w:rFonts w:eastAsiaTheme="minorEastAsia" w:hint="eastAsia"/>
                <w:sz w:val="21"/>
                <w:szCs w:val="21"/>
              </w:rPr>
              <w:t>年设立省级博士后科研工作站，</w:t>
            </w:r>
            <w:r>
              <w:rPr>
                <w:rFonts w:eastAsiaTheme="minorEastAsia" w:hint="eastAsia"/>
                <w:sz w:val="21"/>
                <w:szCs w:val="21"/>
              </w:rPr>
              <w:t>2017</w:t>
            </w:r>
            <w:r>
              <w:rPr>
                <w:rFonts w:eastAsiaTheme="minorEastAsia" w:hint="eastAsia"/>
                <w:sz w:val="21"/>
                <w:szCs w:val="21"/>
              </w:rPr>
              <w:t>年升级成为成都经济技术开发区博士后科研工作站分站。建站以来，科研创新成效显著，先后引进</w:t>
            </w:r>
            <w:r>
              <w:rPr>
                <w:rFonts w:eastAsiaTheme="minorEastAsia" w:hint="eastAsia"/>
                <w:sz w:val="21"/>
                <w:szCs w:val="21"/>
              </w:rPr>
              <w:t>4</w:t>
            </w:r>
            <w:r>
              <w:rPr>
                <w:rFonts w:eastAsiaTheme="minorEastAsia" w:hint="eastAsia"/>
                <w:sz w:val="21"/>
                <w:szCs w:val="21"/>
              </w:rPr>
              <w:t>名博士人才进站从事博士后研究，其中</w:t>
            </w:r>
            <w:r>
              <w:rPr>
                <w:rFonts w:eastAsiaTheme="minorEastAsia" w:hint="eastAsia"/>
                <w:sz w:val="21"/>
                <w:szCs w:val="21"/>
              </w:rPr>
              <w:t>3</w:t>
            </w:r>
            <w:r>
              <w:rPr>
                <w:rFonts w:eastAsiaTheme="minorEastAsia" w:hint="eastAsia"/>
                <w:sz w:val="21"/>
                <w:szCs w:val="21"/>
              </w:rPr>
              <w:t>名已出站，</w:t>
            </w:r>
            <w:r>
              <w:rPr>
                <w:rFonts w:eastAsiaTheme="minorEastAsia" w:hint="eastAsia"/>
                <w:sz w:val="21"/>
                <w:szCs w:val="21"/>
              </w:rPr>
              <w:t>1</w:t>
            </w:r>
            <w:r>
              <w:rPr>
                <w:rFonts w:eastAsiaTheme="minorEastAsia" w:hint="eastAsia"/>
                <w:sz w:val="21"/>
                <w:szCs w:val="21"/>
              </w:rPr>
              <w:t>名在站。完成科研项目</w:t>
            </w:r>
            <w:r>
              <w:rPr>
                <w:rFonts w:eastAsiaTheme="minorEastAsia" w:hint="eastAsia"/>
                <w:sz w:val="21"/>
                <w:szCs w:val="21"/>
              </w:rPr>
              <w:t>4</w:t>
            </w:r>
            <w:r>
              <w:rPr>
                <w:rFonts w:eastAsiaTheme="minorEastAsia" w:hint="eastAsia"/>
                <w:sz w:val="21"/>
                <w:szCs w:val="21"/>
              </w:rPr>
              <w:t>项，其中，获成都市</w:t>
            </w:r>
            <w:r>
              <w:rPr>
                <w:rFonts w:eastAsiaTheme="minorEastAsia" w:hint="eastAsia"/>
                <w:sz w:val="21"/>
                <w:szCs w:val="21"/>
              </w:rPr>
              <w:t>科技进步三等奖一项，申请桃抗性砧木</w:t>
            </w:r>
            <w:r>
              <w:rPr>
                <w:rFonts w:eastAsiaTheme="minorEastAsia" w:hint="eastAsia"/>
                <w:sz w:val="21"/>
                <w:szCs w:val="21"/>
              </w:rPr>
              <w:t>GF677</w:t>
            </w:r>
            <w:r>
              <w:rPr>
                <w:rFonts w:eastAsiaTheme="minorEastAsia" w:hint="eastAsia"/>
                <w:sz w:val="21"/>
                <w:szCs w:val="21"/>
              </w:rPr>
              <w:t>扦插方法技术专利一项、核果类水果的可食性复核涂膜保鲜剂专利一项。</w:t>
            </w:r>
          </w:p>
        </w:tc>
      </w:tr>
      <w:tr w:rsidR="00274B78">
        <w:trPr>
          <w:trHeight w:val="2111"/>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一是项目资助，博士后研究人员进站后给予</w:t>
            </w:r>
            <w:r>
              <w:rPr>
                <w:rFonts w:eastAsiaTheme="minorEastAsia" w:hint="eastAsia"/>
                <w:sz w:val="21"/>
                <w:szCs w:val="21"/>
              </w:rPr>
              <w:t>15</w:t>
            </w:r>
            <w:r>
              <w:rPr>
                <w:rFonts w:eastAsiaTheme="minorEastAsia" w:hint="eastAsia"/>
                <w:sz w:val="21"/>
                <w:szCs w:val="21"/>
              </w:rPr>
              <w:t>万元一次性科研项目启动经费资助。</w:t>
            </w:r>
            <w:r>
              <w:rPr>
                <w:rFonts w:eastAsiaTheme="minorEastAsia" w:hint="eastAsia"/>
                <w:sz w:val="21"/>
                <w:szCs w:val="21"/>
              </w:rPr>
              <w:t xml:space="preserve"> </w:t>
            </w:r>
            <w:r>
              <w:rPr>
                <w:rFonts w:eastAsiaTheme="minorEastAsia" w:hint="eastAsia"/>
                <w:sz w:val="21"/>
                <w:szCs w:val="21"/>
              </w:rPr>
              <w:t>二是生活津贴，博士后研究人员在站期间给予每年</w:t>
            </w:r>
            <w:r>
              <w:rPr>
                <w:rFonts w:eastAsiaTheme="minorEastAsia" w:hint="eastAsia"/>
                <w:sz w:val="21"/>
                <w:szCs w:val="21"/>
              </w:rPr>
              <w:t>8</w:t>
            </w:r>
            <w:r>
              <w:rPr>
                <w:rFonts w:eastAsiaTheme="minorEastAsia" w:hint="eastAsia"/>
                <w:sz w:val="21"/>
                <w:szCs w:val="21"/>
              </w:rPr>
              <w:t>万元生活津贴，资助期为</w:t>
            </w:r>
            <w:r>
              <w:rPr>
                <w:rFonts w:eastAsiaTheme="minorEastAsia" w:hint="eastAsia"/>
                <w:sz w:val="21"/>
                <w:szCs w:val="21"/>
              </w:rPr>
              <w:t>2</w:t>
            </w:r>
            <w:r>
              <w:rPr>
                <w:rFonts w:eastAsiaTheme="minorEastAsia" w:hint="eastAsia"/>
                <w:sz w:val="21"/>
                <w:szCs w:val="21"/>
              </w:rPr>
              <w:t>年。</w:t>
            </w:r>
            <w:r>
              <w:rPr>
                <w:rFonts w:eastAsiaTheme="minorEastAsia" w:hint="eastAsia"/>
                <w:sz w:val="21"/>
                <w:szCs w:val="21"/>
              </w:rPr>
              <w:t xml:space="preserve"> </w:t>
            </w:r>
            <w:r>
              <w:rPr>
                <w:rFonts w:eastAsiaTheme="minorEastAsia" w:hint="eastAsia"/>
                <w:sz w:val="21"/>
                <w:szCs w:val="21"/>
              </w:rPr>
              <w:t>三是积极向省、市争取日常经费、生活补贴等相关经费。</w:t>
            </w:r>
          </w:p>
        </w:tc>
      </w:tr>
      <w:tr w:rsidR="00274B78">
        <w:trPr>
          <w:trHeight w:val="747"/>
          <w:jc w:val="center"/>
        </w:trPr>
        <w:tc>
          <w:tcPr>
            <w:tcW w:w="201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水蜜桃技术研究</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0901 </w:t>
            </w:r>
            <w:r>
              <w:rPr>
                <w:rFonts w:eastAsiaTheme="minorEastAsia"/>
                <w:sz w:val="21"/>
                <w:szCs w:val="21"/>
              </w:rPr>
              <w:t>作物学</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0902 </w:t>
            </w:r>
            <w:r>
              <w:rPr>
                <w:rFonts w:eastAsiaTheme="minorEastAsia"/>
                <w:sz w:val="21"/>
                <w:szCs w:val="21"/>
              </w:rPr>
              <w:t>园艺学</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0904 </w:t>
            </w:r>
            <w:r>
              <w:rPr>
                <w:rFonts w:eastAsiaTheme="minorEastAsia"/>
                <w:sz w:val="21"/>
                <w:szCs w:val="21"/>
              </w:rPr>
              <w:t>植物保护</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0951 </w:t>
            </w:r>
            <w:r>
              <w:rPr>
                <w:rFonts w:eastAsiaTheme="minorEastAsia"/>
                <w:sz w:val="21"/>
                <w:szCs w:val="21"/>
              </w:rPr>
              <w:t>农业</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28.5</w:t>
            </w:r>
            <w:r>
              <w:rPr>
                <w:rFonts w:eastAsiaTheme="minorEastAsia"/>
                <w:sz w:val="21"/>
                <w:szCs w:val="21"/>
              </w:rPr>
              <w:t>万元</w:t>
            </w:r>
          </w:p>
        </w:tc>
        <w:tc>
          <w:tcPr>
            <w:tcW w:w="1812"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品学兼优、身体健康，年龄一般在</w:t>
            </w:r>
            <w:r>
              <w:rPr>
                <w:rFonts w:eastAsiaTheme="minorEastAsia"/>
                <w:sz w:val="21"/>
                <w:szCs w:val="21"/>
              </w:rPr>
              <w:t>40</w:t>
            </w:r>
            <w:r>
              <w:rPr>
                <w:rFonts w:eastAsiaTheme="minorEastAsia"/>
                <w:sz w:val="21"/>
                <w:szCs w:val="21"/>
              </w:rPr>
              <w:t>岁以下，能够从事博士后研究工作。</w:t>
            </w:r>
          </w:p>
        </w:tc>
      </w:tr>
      <w:tr w:rsidR="00274B78">
        <w:trPr>
          <w:trHeight w:val="1701"/>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枇杷技术研究</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0901 </w:t>
            </w:r>
            <w:r>
              <w:rPr>
                <w:rFonts w:eastAsiaTheme="minorEastAsia"/>
                <w:sz w:val="21"/>
                <w:szCs w:val="21"/>
              </w:rPr>
              <w:t>作物学</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0902 </w:t>
            </w:r>
            <w:r>
              <w:rPr>
                <w:rFonts w:eastAsiaTheme="minorEastAsia"/>
                <w:sz w:val="21"/>
                <w:szCs w:val="21"/>
              </w:rPr>
              <w:t>园艺学</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0903 </w:t>
            </w:r>
            <w:r>
              <w:rPr>
                <w:rFonts w:eastAsiaTheme="minorEastAsia"/>
                <w:sz w:val="21"/>
                <w:szCs w:val="21"/>
              </w:rPr>
              <w:t>农业资源利用</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0904 </w:t>
            </w:r>
            <w:r>
              <w:rPr>
                <w:rFonts w:eastAsiaTheme="minorEastAsia"/>
                <w:sz w:val="21"/>
                <w:szCs w:val="21"/>
              </w:rPr>
              <w:t>植物保护</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0951 </w:t>
            </w:r>
            <w:r>
              <w:rPr>
                <w:rFonts w:eastAsiaTheme="minorEastAsia"/>
                <w:sz w:val="21"/>
                <w:szCs w:val="21"/>
              </w:rPr>
              <w:t>农业</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28.5</w:t>
            </w:r>
            <w:r>
              <w:rPr>
                <w:rFonts w:eastAsiaTheme="minorEastAsia"/>
                <w:sz w:val="21"/>
                <w:szCs w:val="21"/>
              </w:rPr>
              <w:t>万元</w:t>
            </w:r>
          </w:p>
        </w:tc>
        <w:tc>
          <w:tcPr>
            <w:tcW w:w="1812"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08" w:name="_Toc23531"/>
      <w:bookmarkStart w:id="209" w:name="_Toc3951"/>
      <w:bookmarkStart w:id="210" w:name="_Toc12993"/>
      <w:bookmarkStart w:id="211" w:name="_Toc14231"/>
      <w:bookmarkStart w:id="212" w:name="_Toc5525"/>
      <w:r>
        <w:rPr>
          <w:rFonts w:eastAsia="方正小标宋简体" w:hint="eastAsia"/>
          <w:sz w:val="44"/>
          <w:szCs w:val="44"/>
        </w:rPr>
        <w:t>成都市食品检验研究院</w:t>
      </w:r>
      <w:bookmarkEnd w:id="208"/>
      <w:bookmarkEnd w:id="209"/>
      <w:bookmarkEnd w:id="210"/>
      <w:bookmarkEnd w:id="211"/>
      <w:bookmarkEnd w:id="21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8"/>
        <w:gridCol w:w="612"/>
        <w:gridCol w:w="1134"/>
        <w:gridCol w:w="1374"/>
        <w:gridCol w:w="261"/>
        <w:gridCol w:w="1453"/>
        <w:gridCol w:w="191"/>
        <w:gridCol w:w="1373"/>
        <w:gridCol w:w="209"/>
        <w:gridCol w:w="1666"/>
      </w:tblGrid>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5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四川省成都市温江区芙蓉大道二段</w:t>
            </w:r>
            <w:r>
              <w:rPr>
                <w:rFonts w:eastAsiaTheme="minorEastAsia" w:hint="eastAsia"/>
                <w:sz w:val="21"/>
                <w:szCs w:val="21"/>
              </w:rPr>
              <w:t>10</w:t>
            </w:r>
            <w:r>
              <w:rPr>
                <w:rFonts w:eastAsiaTheme="minorEastAsia" w:hint="eastAsia"/>
                <w:sz w:val="21"/>
                <w:szCs w:val="21"/>
              </w:rPr>
              <w:t>号</w:t>
            </w:r>
          </w:p>
        </w:tc>
      </w:tr>
      <w:tr w:rsidR="00274B78">
        <w:trPr>
          <w:trHeight w:val="4629"/>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市食品检验研究院为成都市市场监管局管理的正处级公益二类事业单位，依法承担食品及政策性保障粮食检验检测、风险监测、标准制修订及相关技术研究工作；负责食品安全相关数据归集、分析、预警及推送建设工作；承担全市食品安全抽检监测秘书处工作；承担各种应急和重大活动的食品安全技术保障工作。为市场监管总局食用农产品（总牵头）及鲜蛋、蛋制品安全抽检监测工作组牵头单位、国家本级食品安全抽检监测承检机构，国家食品复检机构；食品安全国家标准跟踪评价副组长单位；为国家市场监督管理总局重点实验室（新食品原料监测与评价）、国家市场监</w:t>
            </w:r>
            <w:r>
              <w:rPr>
                <w:rFonts w:eastAsiaTheme="minorEastAsia" w:hint="eastAsia"/>
                <w:sz w:val="21"/>
                <w:szCs w:val="21"/>
              </w:rPr>
              <w:t>督管理总局重点实验室（营养与健康化学计量及应用）、辐照保藏四川省重点实验室。</w:t>
            </w:r>
          </w:p>
        </w:tc>
      </w:tr>
      <w:tr w:rsidR="00274B78">
        <w:trPr>
          <w:trHeight w:val="6024"/>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工作方面：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配备专有实验场所及科研助手；</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在站期间提供不少于</w:t>
            </w:r>
            <w:r>
              <w:rPr>
                <w:rFonts w:eastAsiaTheme="minorEastAsia" w:hint="eastAsia"/>
                <w:sz w:val="21"/>
                <w:szCs w:val="21"/>
              </w:rPr>
              <w:t>30</w:t>
            </w:r>
            <w:r>
              <w:rPr>
                <w:rFonts w:eastAsiaTheme="minorEastAsia" w:hint="eastAsia"/>
                <w:sz w:val="21"/>
                <w:szCs w:val="21"/>
              </w:rPr>
              <w:t>万元的科研经费；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优先使用高分辨率质谱仪、三重四级杆串联液</w:t>
            </w:r>
            <w:r>
              <w:rPr>
                <w:rFonts w:eastAsiaTheme="minorEastAsia" w:hint="eastAsia"/>
                <w:sz w:val="21"/>
                <w:szCs w:val="21"/>
              </w:rPr>
              <w:t>/</w:t>
            </w:r>
            <w:r>
              <w:rPr>
                <w:rFonts w:eastAsiaTheme="minorEastAsia" w:hint="eastAsia"/>
                <w:sz w:val="21"/>
                <w:szCs w:val="21"/>
              </w:rPr>
              <w:t>气质联用仪、基质辅助激光解析电离</w:t>
            </w:r>
            <w:r>
              <w:rPr>
                <w:rFonts w:eastAsiaTheme="minorEastAsia" w:hint="eastAsia"/>
                <w:sz w:val="21"/>
                <w:szCs w:val="21"/>
              </w:rPr>
              <w:t>-</w:t>
            </w:r>
            <w:r>
              <w:rPr>
                <w:rFonts w:eastAsiaTheme="minorEastAsia" w:hint="eastAsia"/>
                <w:sz w:val="21"/>
                <w:szCs w:val="21"/>
              </w:rPr>
              <w:t>飞行时间质谱仪、稳定气体同位素比质谱仪、电感耦合等离子体质谱仪、离子色谱</w:t>
            </w:r>
            <w:r>
              <w:rPr>
                <w:rFonts w:eastAsiaTheme="minorEastAsia" w:hint="eastAsia"/>
                <w:sz w:val="21"/>
                <w:szCs w:val="21"/>
              </w:rPr>
              <w:t>-</w:t>
            </w:r>
            <w:r>
              <w:rPr>
                <w:rFonts w:eastAsiaTheme="minorEastAsia" w:hint="eastAsia"/>
                <w:sz w:val="21"/>
                <w:szCs w:val="21"/>
              </w:rPr>
              <w:t>串联质谱仪、基质辅助激光解吸飞行时间质谱仪等高端设备；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单位支付联合科研流动站管理费及专家指导费；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提供国际合作与交流机会，并协助办理因公出国（境）相关手续等。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生活方面：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提供在站期间的日常经费，包括日常工资、生活补贴及参照在职员工待遇购买五险一金等，享受国家法定假期、工会福利、带薪休假等福利；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提供租赁住房。</w:t>
            </w:r>
          </w:p>
        </w:tc>
      </w:tr>
      <w:tr w:rsidR="00274B78">
        <w:trPr>
          <w:trHeight w:val="747"/>
          <w:jc w:val="center"/>
        </w:trPr>
        <w:tc>
          <w:tcPr>
            <w:tcW w:w="201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新食品原料</w:t>
            </w:r>
            <w:r>
              <w:rPr>
                <w:rFonts w:eastAsiaTheme="minorEastAsia" w:hint="eastAsia"/>
                <w:sz w:val="21"/>
                <w:szCs w:val="21"/>
                <w:lang/>
              </w:rPr>
              <w:t>/</w:t>
            </w:r>
            <w:r>
              <w:rPr>
                <w:rFonts w:eastAsiaTheme="minorEastAsia" w:hint="eastAsia"/>
                <w:sz w:val="21"/>
                <w:szCs w:val="21"/>
                <w:lang/>
              </w:rPr>
              <w:t>食药物质中风险因子识别与绿色化消减技术的研发</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lang/>
              </w:rPr>
              <w:t>BSH00</w:t>
            </w:r>
            <w:r>
              <w:rPr>
                <w:rFonts w:eastAsiaTheme="minorEastAsia" w:hint="eastAsia"/>
                <w:sz w:val="21"/>
                <w:szCs w:val="21"/>
                <w:lang/>
              </w:rPr>
              <w:t>1</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理学、工学、医学、农学</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16</w:t>
            </w:r>
          </w:p>
        </w:tc>
        <w:tc>
          <w:tcPr>
            <w:tcW w:w="1812"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双一流院校及以上全日制博士优先</w:t>
            </w:r>
          </w:p>
        </w:tc>
      </w:tr>
      <w:tr w:rsidR="00274B78">
        <w:trPr>
          <w:trHeight w:val="1701"/>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功能性食品原料真实性溯源及危害风险因子预警技术</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lang/>
              </w:rPr>
              <w:t>BSH00</w:t>
            </w:r>
            <w:r>
              <w:rPr>
                <w:rFonts w:eastAsiaTheme="minorEastAsia" w:hint="eastAsia"/>
                <w:sz w:val="21"/>
                <w:szCs w:val="21"/>
                <w:lang/>
              </w:rPr>
              <w:t>2</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理学、工学、医学、农学</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16</w:t>
            </w:r>
          </w:p>
        </w:tc>
        <w:tc>
          <w:tcPr>
            <w:tcW w:w="1812"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213" w:name="_Toc9227"/>
      <w:bookmarkStart w:id="214" w:name="_Toc24216"/>
      <w:bookmarkStart w:id="215" w:name="_Toc10097"/>
      <w:bookmarkStart w:id="216" w:name="_Toc25739"/>
      <w:bookmarkStart w:id="217" w:name="_Toc24398"/>
      <w:r>
        <w:rPr>
          <w:rFonts w:eastAsia="方正小标宋简体"/>
          <w:sz w:val="44"/>
          <w:szCs w:val="44"/>
        </w:rPr>
        <w:t>成都索贝数码科技股份有限公司</w:t>
      </w:r>
      <w:bookmarkEnd w:id="213"/>
      <w:bookmarkEnd w:id="214"/>
      <w:bookmarkEnd w:id="215"/>
      <w:bookmarkEnd w:id="216"/>
      <w:bookmarkEnd w:id="217"/>
    </w:p>
    <w:tbl>
      <w:tblPr>
        <w:tblpPr w:leftFromText="180" w:rightFromText="180" w:vertAnchor="text" w:horzAnchor="page" w:tblpXSpec="center" w:tblpY="242"/>
        <w:tblOverlap w:val="neve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782"/>
        <w:gridCol w:w="750"/>
        <w:gridCol w:w="430"/>
        <w:gridCol w:w="1276"/>
        <w:gridCol w:w="1626"/>
        <w:gridCol w:w="425"/>
        <w:gridCol w:w="1140"/>
        <w:gridCol w:w="174"/>
        <w:gridCol w:w="18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9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6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四川省成都市高新区新园南二路</w:t>
            </w:r>
            <w:r>
              <w:rPr>
                <w:rFonts w:eastAsiaTheme="minorEastAsia"/>
                <w:sz w:val="21"/>
                <w:szCs w:val="21"/>
              </w:rPr>
              <w:t>2</w:t>
            </w:r>
            <w:r>
              <w:rPr>
                <w:rFonts w:eastAsiaTheme="minorEastAsia"/>
                <w:sz w:val="21"/>
                <w:szCs w:val="21"/>
              </w:rPr>
              <w:t>号</w:t>
            </w:r>
          </w:p>
        </w:tc>
      </w:tr>
      <w:tr w:rsidR="00274B78">
        <w:trPr>
          <w:trHeight w:val="424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成都索贝数码科技股份有限公司，成立于</w:t>
            </w:r>
            <w:r>
              <w:rPr>
                <w:rFonts w:eastAsiaTheme="minorEastAsia" w:hint="eastAsia"/>
                <w:sz w:val="21"/>
                <w:szCs w:val="21"/>
              </w:rPr>
              <w:t xml:space="preserve"> 1997 </w:t>
            </w:r>
            <w:r>
              <w:rPr>
                <w:rFonts w:eastAsiaTheme="minorEastAsia" w:hint="eastAsia"/>
                <w:sz w:val="21"/>
                <w:szCs w:val="21"/>
              </w:rPr>
              <w:t>年，</w:t>
            </w:r>
            <w:r>
              <w:rPr>
                <w:rFonts w:eastAsiaTheme="minorEastAsia" w:hint="eastAsia"/>
                <w:sz w:val="21"/>
                <w:szCs w:val="21"/>
              </w:rPr>
              <w:t xml:space="preserve">20 </w:t>
            </w:r>
            <w:r>
              <w:rPr>
                <w:rFonts w:eastAsiaTheme="minorEastAsia" w:hint="eastAsia"/>
                <w:sz w:val="21"/>
                <w:szCs w:val="21"/>
              </w:rPr>
              <w:t>余年来始终坚持自主创新，核心突破</w:t>
            </w:r>
            <w:r>
              <w:rPr>
                <w:rFonts w:eastAsiaTheme="minorEastAsia" w:hint="eastAsia"/>
                <w:sz w:val="21"/>
                <w:szCs w:val="21"/>
              </w:rPr>
              <w:t xml:space="preserve"> AI</w:t>
            </w:r>
            <w:r>
              <w:rPr>
                <w:rFonts w:eastAsiaTheme="minorEastAsia" w:hint="eastAsia"/>
                <w:sz w:val="21"/>
                <w:szCs w:val="21"/>
              </w:rPr>
              <w:t>、大数据、云计算、区块链等高新技术，在超高清、融合媒体、智慧媒体、媒体云等市场持续领跑，拥有</w:t>
            </w:r>
            <w:r>
              <w:rPr>
                <w:rFonts w:eastAsiaTheme="minorEastAsia" w:hint="eastAsia"/>
                <w:sz w:val="21"/>
                <w:szCs w:val="21"/>
              </w:rPr>
              <w:t xml:space="preserve"> 74 </w:t>
            </w:r>
            <w:r>
              <w:rPr>
                <w:rFonts w:eastAsiaTheme="minorEastAsia" w:hint="eastAsia"/>
                <w:sz w:val="21"/>
                <w:szCs w:val="21"/>
              </w:rPr>
              <w:t>件专利，</w:t>
            </w:r>
            <w:r>
              <w:rPr>
                <w:rFonts w:eastAsiaTheme="minorEastAsia" w:hint="eastAsia"/>
                <w:sz w:val="21"/>
                <w:szCs w:val="21"/>
              </w:rPr>
              <w:t xml:space="preserve">436 </w:t>
            </w:r>
            <w:r>
              <w:rPr>
                <w:rFonts w:eastAsiaTheme="minorEastAsia" w:hint="eastAsia"/>
                <w:sz w:val="21"/>
                <w:szCs w:val="21"/>
              </w:rPr>
              <w:t>件软件著作权，先后荣获国家科技进步一等奖、多项省部级科技进步一等奖、</w:t>
            </w:r>
            <w:r>
              <w:rPr>
                <w:rFonts w:eastAsiaTheme="minorEastAsia" w:hint="eastAsia"/>
                <w:sz w:val="21"/>
                <w:szCs w:val="21"/>
              </w:rPr>
              <w:t xml:space="preserve">IABM Peter Wayne </w:t>
            </w:r>
            <w:r>
              <w:rPr>
                <w:rFonts w:eastAsiaTheme="minorEastAsia" w:hint="eastAsia"/>
                <w:sz w:val="21"/>
                <w:szCs w:val="21"/>
              </w:rPr>
              <w:t>年度大奖等国内外重要荣誉，是国家高新技术企业、国家规划布局内重点软件企业、国家文化出口重点企业、国家科技与文化融合示范基地、国家级企业技术中心，已成为名副其实的世界级专业视频技术解决方案提供商及视频技术创新工场。</w:t>
            </w:r>
          </w:p>
        </w:tc>
      </w:tr>
      <w:tr w:rsidR="00274B78">
        <w:trPr>
          <w:trHeight w:val="225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可为博士后研究人员提供主要仪器设备、专业实验室及其他科研后勤条件；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w:t>
            </w:r>
            <w:r>
              <w:rPr>
                <w:rFonts w:eastAsiaTheme="minorEastAsia" w:hint="eastAsia"/>
                <w:sz w:val="21"/>
                <w:szCs w:val="21"/>
              </w:rPr>
              <w:t>可为博士后研究人员提供住房、博士后日常经费及其他后勤保障情况；</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可为博士后研究人员提供科研经费和工资福利。</w:t>
            </w:r>
          </w:p>
        </w:tc>
      </w:tr>
      <w:tr w:rsidR="00274B78">
        <w:trPr>
          <w:trHeight w:val="747"/>
          <w:jc w:val="center"/>
        </w:trPr>
        <w:tc>
          <w:tcPr>
            <w:tcW w:w="203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5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4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0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03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基于大模型的跨模态内容语义理解与可控生成技术研究及应用</w:t>
            </w:r>
          </w:p>
        </w:tc>
        <w:tc>
          <w:tcPr>
            <w:tcW w:w="115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4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20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计算机科学与技术</w:t>
            </w:r>
          </w:p>
        </w:tc>
        <w:tc>
          <w:tcPr>
            <w:tcW w:w="12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0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不限</w:t>
            </w:r>
          </w:p>
        </w:tc>
      </w:tr>
      <w:tr w:rsidR="00274B78">
        <w:trPr>
          <w:trHeight w:val="1417"/>
          <w:jc w:val="center"/>
        </w:trPr>
        <w:tc>
          <w:tcPr>
            <w:tcW w:w="203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基于生成式的媒体内容可控编辑方法研究</w:t>
            </w:r>
          </w:p>
        </w:tc>
        <w:tc>
          <w:tcPr>
            <w:tcW w:w="115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4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20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计算机科学与技术</w:t>
            </w:r>
          </w:p>
        </w:tc>
        <w:tc>
          <w:tcPr>
            <w:tcW w:w="12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0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不限</w:t>
            </w:r>
          </w:p>
        </w:tc>
      </w:tr>
    </w:tbl>
    <w:p w:rsidR="00274B78" w:rsidRDefault="00274B78">
      <w:pPr>
        <w:pStyle w:val="23"/>
        <w:spacing w:line="240" w:lineRule="auto"/>
        <w:rPr>
          <w:sz w:val="21"/>
          <w:szCs w:val="21"/>
        </w:rPr>
      </w:pPr>
    </w:p>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pStyle w:val="23"/>
        <w:spacing w:line="240" w:lineRule="auto"/>
        <w:ind w:firstLine="0"/>
        <w:jc w:val="center"/>
        <w:rPr>
          <w:rFonts w:ascii="Times New Roman" w:eastAsia="方正小标宋简体" w:hAnsi="Times New Roman"/>
          <w:sz w:val="44"/>
          <w:szCs w:val="44"/>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218" w:name="_Toc21962"/>
      <w:bookmarkStart w:id="219" w:name="_Toc3049"/>
      <w:bookmarkStart w:id="220" w:name="_Toc19587"/>
      <w:bookmarkStart w:id="221" w:name="_Toc31841"/>
      <w:bookmarkStart w:id="222" w:name="_Toc24811"/>
      <w:r>
        <w:rPr>
          <w:rFonts w:eastAsia="方正小标宋简体"/>
          <w:sz w:val="44"/>
          <w:szCs w:val="44"/>
        </w:rPr>
        <w:t>成都体育学院附属体育医院</w:t>
      </w:r>
      <w:bookmarkEnd w:id="218"/>
      <w:bookmarkEnd w:id="219"/>
      <w:bookmarkEnd w:id="220"/>
      <w:bookmarkEnd w:id="221"/>
      <w:bookmarkEnd w:id="222"/>
    </w:p>
    <w:p w:rsidR="00274B78" w:rsidRDefault="00274B78">
      <w:pPr>
        <w:adjustRightInd w:val="0"/>
        <w:snapToGrid w:val="0"/>
        <w:spacing w:line="240" w:lineRule="auto"/>
        <w:ind w:firstLine="0"/>
        <w:jc w:val="left"/>
        <w:rPr>
          <w:rFonts w:eastAsia="宋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4"/>
        <w:gridCol w:w="1230"/>
        <w:gridCol w:w="151"/>
        <w:gridCol w:w="918"/>
        <w:gridCol w:w="866"/>
        <w:gridCol w:w="995"/>
        <w:gridCol w:w="1581"/>
        <w:gridCol w:w="323"/>
        <w:gridCol w:w="2403"/>
      </w:tblGrid>
      <w:tr w:rsidR="00274B78">
        <w:trPr>
          <w:trHeight w:val="567"/>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76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98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6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69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5"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成都市武侯区武侯祠大街</w:t>
            </w:r>
            <w:r>
              <w:rPr>
                <w:rFonts w:eastAsiaTheme="minorEastAsia"/>
                <w:sz w:val="21"/>
                <w:szCs w:val="21"/>
              </w:rPr>
              <w:t>251</w:t>
            </w:r>
            <w:r>
              <w:rPr>
                <w:rFonts w:eastAsiaTheme="minorEastAsia"/>
                <w:sz w:val="21"/>
                <w:szCs w:val="21"/>
              </w:rPr>
              <w:t>号</w:t>
            </w:r>
          </w:p>
        </w:tc>
      </w:tr>
      <w:tr w:rsidR="00274B78">
        <w:trPr>
          <w:trHeight w:val="3690"/>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5"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体育学院附属体育医院隶属于成都体育学院，注册于四川省中医药管理局，是一所三级甲等中医骨伤专科医院。医院以中医骨伤、运动医学、康复医学为主要诊疗领域，集“临床、教学、科研与高水平运动队科技服务”为一体，是成都体育学院创建运动医学世界一流学科的重要支撑单位，依托四川省运动医学重点实验室、全国博士后科研工作站、四川省博士后创新实践基地、郑怀贤骨伤研究所、中医骨伤教研室、标准化制剂室等教学、科研及成果转化平台，开展中医诊疗在运动领域的传承创新。医院坚持“体医融合”，常年为国家运动队提供医疗保障和奥运科技攻关服务</w:t>
            </w:r>
            <w:r>
              <w:rPr>
                <w:rFonts w:eastAsiaTheme="minorEastAsia" w:hint="eastAsia"/>
                <w:sz w:val="21"/>
                <w:szCs w:val="21"/>
              </w:rPr>
              <w:t>，为国家、社会、行业和地方经济建设做出了积极贡献，被业界誉为“队医的摇篮”。</w:t>
            </w:r>
          </w:p>
        </w:tc>
      </w:tr>
      <w:tr w:rsidR="00274B78">
        <w:trPr>
          <w:trHeight w:val="2249"/>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5"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博士后研究人员在站时间一般为</w:t>
            </w:r>
            <w:r>
              <w:rPr>
                <w:rFonts w:eastAsiaTheme="minorEastAsia" w:hint="eastAsia"/>
                <w:sz w:val="21"/>
                <w:szCs w:val="21"/>
              </w:rPr>
              <w:t>3</w:t>
            </w:r>
            <w:r>
              <w:rPr>
                <w:rFonts w:eastAsiaTheme="minorEastAsia" w:hint="eastAsia"/>
                <w:sz w:val="21"/>
                <w:szCs w:val="21"/>
              </w:rPr>
              <w:t>年，最短不低于</w:t>
            </w:r>
            <w:r>
              <w:rPr>
                <w:rFonts w:eastAsiaTheme="minorEastAsia" w:hint="eastAsia"/>
                <w:sz w:val="21"/>
                <w:szCs w:val="21"/>
              </w:rPr>
              <w:t>21</w:t>
            </w:r>
            <w:r>
              <w:rPr>
                <w:rFonts w:eastAsiaTheme="minorEastAsia" w:hint="eastAsia"/>
                <w:sz w:val="21"/>
                <w:szCs w:val="21"/>
              </w:rPr>
              <w:t>个月，从事博士后研究工作总时长不超过</w:t>
            </w:r>
            <w:r>
              <w:rPr>
                <w:rFonts w:eastAsiaTheme="minorEastAsia" w:hint="eastAsia"/>
                <w:sz w:val="21"/>
                <w:szCs w:val="21"/>
              </w:rPr>
              <w:t>6</w:t>
            </w:r>
            <w:r>
              <w:rPr>
                <w:rFonts w:eastAsiaTheme="minorEastAsia" w:hint="eastAsia"/>
                <w:sz w:val="21"/>
                <w:szCs w:val="21"/>
              </w:rPr>
              <w:t>年。博士后资助经费分为</w:t>
            </w:r>
            <w:r>
              <w:rPr>
                <w:rFonts w:eastAsiaTheme="minorEastAsia" w:hint="eastAsia"/>
                <w:sz w:val="21"/>
                <w:szCs w:val="21"/>
              </w:rPr>
              <w:t>2</w:t>
            </w:r>
            <w:r>
              <w:rPr>
                <w:rFonts w:eastAsiaTheme="minorEastAsia" w:hint="eastAsia"/>
                <w:sz w:val="21"/>
                <w:szCs w:val="21"/>
              </w:rPr>
              <w:t>个类别，根据申请者近五年科研成果进行确定，第一类资助标准为</w:t>
            </w:r>
            <w:r>
              <w:rPr>
                <w:rFonts w:eastAsiaTheme="minorEastAsia" w:hint="eastAsia"/>
                <w:sz w:val="21"/>
                <w:szCs w:val="21"/>
              </w:rPr>
              <w:t>21-66</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人，第二类资助标准约为</w:t>
            </w:r>
            <w:r>
              <w:rPr>
                <w:rFonts w:eastAsiaTheme="minorEastAsia" w:hint="eastAsia"/>
                <w:sz w:val="21"/>
                <w:szCs w:val="21"/>
              </w:rPr>
              <w:t>21-58</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人；根据在站完成的科研业绩及出站考核结果再予以一类</w:t>
            </w:r>
            <w:r>
              <w:rPr>
                <w:rFonts w:eastAsiaTheme="minorEastAsia" w:hint="eastAsia"/>
                <w:sz w:val="21"/>
                <w:szCs w:val="21"/>
              </w:rPr>
              <w:t>6-15</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人、二类</w:t>
            </w:r>
            <w:r>
              <w:rPr>
                <w:rFonts w:eastAsiaTheme="minorEastAsia" w:hint="eastAsia"/>
                <w:sz w:val="21"/>
                <w:szCs w:val="21"/>
              </w:rPr>
              <w:t>5-12</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人的按期出站奖励。博士后在站期间，我院按规定为其参加五险一金。</w:t>
            </w:r>
          </w:p>
        </w:tc>
      </w:tr>
      <w:tr w:rsidR="00274B78">
        <w:trPr>
          <w:trHeight w:val="697"/>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3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88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37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942"/>
          <w:jc w:val="center"/>
        </w:trPr>
        <w:tc>
          <w:tcPr>
            <w:tcW w:w="1269"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运动康复与伤病防治技术研究</w:t>
            </w:r>
          </w:p>
        </w:tc>
        <w:tc>
          <w:tcPr>
            <w:tcW w:w="12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w:t>
            </w:r>
            <w:r>
              <w:rPr>
                <w:rFonts w:eastAsiaTheme="minorEastAsia"/>
                <w:sz w:val="21"/>
                <w:szCs w:val="21"/>
              </w:rPr>
              <w:t>0</w:t>
            </w:r>
            <w:r>
              <w:rPr>
                <w:rFonts w:eastAsiaTheme="minorEastAsia"/>
                <w:sz w:val="21"/>
                <w:szCs w:val="21"/>
              </w:rPr>
              <w:t>01</w:t>
            </w:r>
          </w:p>
        </w:tc>
        <w:tc>
          <w:tcPr>
            <w:tcW w:w="1839"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w:t>
            </w:r>
            <w:r>
              <w:rPr>
                <w:rFonts w:eastAsiaTheme="minorEastAsia"/>
                <w:sz w:val="21"/>
                <w:szCs w:val="21"/>
              </w:rPr>
              <w:t>/</w:t>
            </w:r>
            <w:r>
              <w:rPr>
                <w:rFonts w:eastAsiaTheme="minorEastAsia"/>
                <w:sz w:val="21"/>
                <w:szCs w:val="21"/>
              </w:rPr>
              <w:t>运动医学</w:t>
            </w:r>
            <w:r>
              <w:rPr>
                <w:rFonts w:eastAsiaTheme="minorEastAsia"/>
                <w:sz w:val="21"/>
                <w:szCs w:val="21"/>
              </w:rPr>
              <w:t>/</w:t>
            </w:r>
            <w:r>
              <w:rPr>
                <w:rFonts w:eastAsiaTheme="minorEastAsia"/>
                <w:sz w:val="21"/>
                <w:szCs w:val="21"/>
              </w:rPr>
              <w:t>体育学</w:t>
            </w:r>
            <w:r>
              <w:rPr>
                <w:rFonts w:eastAsiaTheme="minorEastAsia"/>
                <w:sz w:val="21"/>
                <w:szCs w:val="21"/>
              </w:rPr>
              <w:t>/</w:t>
            </w:r>
            <w:r>
              <w:rPr>
                <w:rFonts w:eastAsiaTheme="minorEastAsia"/>
                <w:sz w:val="21"/>
                <w:szCs w:val="21"/>
              </w:rPr>
              <w:t>运动人体科学</w:t>
            </w:r>
          </w:p>
        </w:tc>
        <w:tc>
          <w:tcPr>
            <w:tcW w:w="1881"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全职不低于</w:t>
            </w:r>
            <w:r>
              <w:rPr>
                <w:rFonts w:eastAsiaTheme="minorEastAsia"/>
                <w:sz w:val="21"/>
                <w:szCs w:val="21"/>
              </w:rPr>
              <w:t>25</w:t>
            </w:r>
            <w:r>
              <w:rPr>
                <w:rFonts w:eastAsiaTheme="minorEastAsia"/>
                <w:sz w:val="21"/>
                <w:szCs w:val="21"/>
              </w:rPr>
              <w:t>万元；在职</w:t>
            </w:r>
            <w:r>
              <w:rPr>
                <w:rFonts w:eastAsiaTheme="minorEastAsia"/>
                <w:sz w:val="21"/>
                <w:szCs w:val="21"/>
              </w:rPr>
              <w:t>不低于</w:t>
            </w:r>
            <w:r>
              <w:rPr>
                <w:rFonts w:eastAsiaTheme="minorEastAsia"/>
                <w:sz w:val="21"/>
                <w:szCs w:val="21"/>
              </w:rPr>
              <w:t>10</w:t>
            </w:r>
            <w:r>
              <w:rPr>
                <w:rFonts w:eastAsiaTheme="minorEastAsia"/>
                <w:sz w:val="21"/>
                <w:szCs w:val="21"/>
              </w:rPr>
              <w:t>万元</w:t>
            </w:r>
          </w:p>
        </w:tc>
        <w:tc>
          <w:tcPr>
            <w:tcW w:w="2374"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科研院所、医院、高校教师、近三年毕业博士（年龄</w:t>
            </w:r>
            <w:r>
              <w:rPr>
                <w:rFonts w:eastAsiaTheme="minorEastAsia"/>
                <w:sz w:val="21"/>
                <w:szCs w:val="21"/>
              </w:rPr>
              <w:t>35</w:t>
            </w:r>
            <w:r>
              <w:rPr>
                <w:rFonts w:eastAsiaTheme="minorEastAsia"/>
                <w:sz w:val="21"/>
                <w:szCs w:val="21"/>
              </w:rPr>
              <w:t>岁以下）</w:t>
            </w:r>
          </w:p>
        </w:tc>
      </w:tr>
      <w:tr w:rsidR="00274B78">
        <w:trPr>
          <w:trHeight w:val="1822"/>
          <w:jc w:val="center"/>
        </w:trPr>
        <w:tc>
          <w:tcPr>
            <w:tcW w:w="1269"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伤科方药</w:t>
            </w:r>
            <w:r>
              <w:rPr>
                <w:rFonts w:eastAsiaTheme="minorEastAsia"/>
                <w:sz w:val="21"/>
                <w:szCs w:val="21"/>
              </w:rPr>
              <w:t>/</w:t>
            </w:r>
            <w:r>
              <w:rPr>
                <w:rFonts w:eastAsiaTheme="minorEastAsia"/>
                <w:sz w:val="21"/>
                <w:szCs w:val="21"/>
              </w:rPr>
              <w:t>制剂研发</w:t>
            </w:r>
          </w:p>
        </w:tc>
        <w:tc>
          <w:tcPr>
            <w:tcW w:w="12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w:t>
            </w:r>
            <w:r>
              <w:rPr>
                <w:rFonts w:eastAsiaTheme="minorEastAsia"/>
                <w:sz w:val="21"/>
                <w:szCs w:val="21"/>
              </w:rPr>
              <w:t>0</w:t>
            </w:r>
            <w:r>
              <w:rPr>
                <w:rFonts w:eastAsiaTheme="minorEastAsia"/>
                <w:sz w:val="21"/>
                <w:szCs w:val="21"/>
              </w:rPr>
              <w:t>02</w:t>
            </w:r>
          </w:p>
        </w:tc>
        <w:tc>
          <w:tcPr>
            <w:tcW w:w="183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中医学</w:t>
            </w:r>
            <w:r>
              <w:rPr>
                <w:rFonts w:eastAsiaTheme="minorEastAsia"/>
                <w:sz w:val="21"/>
                <w:szCs w:val="21"/>
              </w:rPr>
              <w:t>/</w:t>
            </w:r>
            <w:r>
              <w:rPr>
                <w:rFonts w:eastAsiaTheme="minorEastAsia"/>
                <w:sz w:val="21"/>
                <w:szCs w:val="21"/>
              </w:rPr>
              <w:t>药学</w:t>
            </w:r>
          </w:p>
        </w:tc>
        <w:tc>
          <w:tcPr>
            <w:tcW w:w="1881"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2374"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lastRenderedPageBreak/>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23" w:name="_Toc19754"/>
      <w:bookmarkStart w:id="224" w:name="_Toc24952"/>
      <w:bookmarkStart w:id="225" w:name="_Toc2020"/>
      <w:bookmarkStart w:id="226" w:name="_Toc740"/>
      <w:bookmarkStart w:id="227" w:name="_Toc28634"/>
      <w:r>
        <w:rPr>
          <w:rFonts w:eastAsia="方正小标宋简体" w:hint="eastAsia"/>
          <w:sz w:val="44"/>
          <w:szCs w:val="44"/>
        </w:rPr>
        <w:t>成都天奥集团有限公司</w:t>
      </w:r>
      <w:bookmarkEnd w:id="223"/>
      <w:bookmarkEnd w:id="224"/>
      <w:bookmarkEnd w:id="225"/>
      <w:bookmarkEnd w:id="226"/>
      <w:bookmarkEnd w:id="22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成都市金牛区营康西路</w:t>
            </w:r>
            <w:r>
              <w:rPr>
                <w:rFonts w:eastAsiaTheme="minorEastAsia" w:hint="eastAsia"/>
                <w:sz w:val="21"/>
                <w:szCs w:val="21"/>
              </w:rPr>
              <w:t>85</w:t>
            </w:r>
            <w:r>
              <w:rPr>
                <w:rFonts w:eastAsiaTheme="minorEastAsia" w:hint="eastAsia"/>
                <w:sz w:val="21"/>
                <w:szCs w:val="21"/>
              </w:rPr>
              <w:t>号</w:t>
            </w:r>
          </w:p>
        </w:tc>
      </w:tr>
      <w:tr w:rsidR="00274B78">
        <w:trPr>
          <w:trHeight w:val="300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成都天奥集团有限公司博士后工作站成立于</w:t>
            </w:r>
            <w:r>
              <w:rPr>
                <w:rFonts w:eastAsiaTheme="minorEastAsia"/>
                <w:sz w:val="21"/>
                <w:szCs w:val="21"/>
              </w:rPr>
              <w:t>2000</w:t>
            </w:r>
            <w:r>
              <w:rPr>
                <w:rFonts w:eastAsiaTheme="minorEastAsia"/>
                <w:sz w:val="21"/>
                <w:szCs w:val="21"/>
              </w:rPr>
              <w:t>年，设有信号处理、蒙皮天线、太赫兹技术等研究方向。工作站与电子科技大学博士后流动站合作，联合招收博士后，由中国电子科技集团公司第十研究所进行管理，十所建所至今，先后荣获了</w:t>
            </w:r>
            <w:r>
              <w:rPr>
                <w:rFonts w:eastAsiaTheme="minorEastAsia"/>
                <w:sz w:val="21"/>
                <w:szCs w:val="21"/>
              </w:rPr>
              <w:t>200</w:t>
            </w:r>
            <w:r>
              <w:rPr>
                <w:rFonts w:eastAsiaTheme="minorEastAsia"/>
                <w:sz w:val="21"/>
                <w:szCs w:val="21"/>
              </w:rPr>
              <w:t>多项省部级以上科技成果奖，其中</w:t>
            </w:r>
            <w:r>
              <w:rPr>
                <w:rFonts w:eastAsiaTheme="minorEastAsia"/>
                <w:sz w:val="21"/>
                <w:szCs w:val="21"/>
              </w:rPr>
              <w:t>10</w:t>
            </w:r>
            <w:r>
              <w:rPr>
                <w:rFonts w:eastAsiaTheme="minorEastAsia"/>
                <w:sz w:val="21"/>
                <w:szCs w:val="21"/>
              </w:rPr>
              <w:t>项获国家科技进步特等奖、</w:t>
            </w:r>
            <w:r>
              <w:rPr>
                <w:rFonts w:eastAsiaTheme="minorEastAsia"/>
                <w:sz w:val="21"/>
                <w:szCs w:val="21"/>
              </w:rPr>
              <w:t>8</w:t>
            </w:r>
            <w:r>
              <w:rPr>
                <w:rFonts w:eastAsiaTheme="minorEastAsia"/>
                <w:sz w:val="21"/>
                <w:szCs w:val="21"/>
              </w:rPr>
              <w:t>项获国家科技进步一等奖、</w:t>
            </w:r>
            <w:r>
              <w:rPr>
                <w:rFonts w:eastAsiaTheme="minorEastAsia"/>
                <w:sz w:val="21"/>
                <w:szCs w:val="21"/>
              </w:rPr>
              <w:t>18</w:t>
            </w:r>
            <w:r>
              <w:rPr>
                <w:rFonts w:eastAsiaTheme="minorEastAsia"/>
                <w:sz w:val="21"/>
                <w:szCs w:val="21"/>
              </w:rPr>
              <w:t>项获国家科技进步二等奖，已经成为国防军事电子信息装备的创造者，国家高端电子信息产业的引领者。</w:t>
            </w:r>
          </w:p>
        </w:tc>
      </w:tr>
      <w:tr w:rsidR="00274B78">
        <w:trPr>
          <w:trHeight w:val="420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一、博士后在站期限为两年，期满后出站。由于科研项目或课题进展等原因，要求延长期限的，由本人申请，专家确认，经工作站和联合培养流动站单位同意，可适当延长。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二、博士后根据工作站提供的科研项目通过调研，在三个月内完成科研项目立项可行性研究报告。</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三、博士后入站一年及工作期满，由管理办公室组织所内外专家对博士后开展中期考核及结题考核。</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四、博士后在站期间，不能申请到国外（境外）做博士后或进修。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五、由工作站办公室从博士后报到进站的当月起，按每年</w:t>
            </w:r>
            <w:r>
              <w:rPr>
                <w:rFonts w:eastAsiaTheme="minorEastAsia"/>
                <w:sz w:val="21"/>
                <w:szCs w:val="21"/>
              </w:rPr>
              <w:t>6~8</w:t>
            </w:r>
            <w:r>
              <w:rPr>
                <w:rFonts w:eastAsiaTheme="minorEastAsia"/>
                <w:sz w:val="21"/>
                <w:szCs w:val="21"/>
              </w:rPr>
              <w:t>万元的年薪标准，按月度发放。根据中期考核和结题考核的结论发放</w:t>
            </w:r>
            <w:r>
              <w:rPr>
                <w:rFonts w:eastAsiaTheme="minorEastAsia"/>
                <w:sz w:val="21"/>
                <w:szCs w:val="21"/>
              </w:rPr>
              <w:t>2~</w:t>
            </w:r>
            <w:r>
              <w:rPr>
                <w:rFonts w:eastAsiaTheme="minorEastAsia"/>
                <w:sz w:val="21"/>
                <w:szCs w:val="21"/>
              </w:rPr>
              <w:t>4</w:t>
            </w:r>
            <w:r>
              <w:rPr>
                <w:rFonts w:eastAsiaTheme="minorEastAsia"/>
                <w:sz w:val="21"/>
                <w:szCs w:val="21"/>
              </w:rPr>
              <w:t>万元的绩效工资。</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特征向量矩阵病态分析</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信息与通信工程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550"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417"/>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太赫兹技术研究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电子科学与技术</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550"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28" w:name="_Toc18701"/>
      <w:bookmarkStart w:id="229" w:name="_Toc1756"/>
      <w:bookmarkStart w:id="230" w:name="_Toc15584"/>
      <w:bookmarkStart w:id="231" w:name="_Toc8455"/>
      <w:bookmarkStart w:id="232" w:name="_Toc29651"/>
      <w:r>
        <w:rPr>
          <w:rFonts w:eastAsia="方正小标宋简体" w:hint="eastAsia"/>
          <w:sz w:val="44"/>
          <w:szCs w:val="44"/>
        </w:rPr>
        <w:t>成都先导药物开发股份有限公司</w:t>
      </w:r>
      <w:bookmarkEnd w:id="228"/>
      <w:bookmarkEnd w:id="229"/>
      <w:bookmarkEnd w:id="230"/>
      <w:bookmarkEnd w:id="231"/>
      <w:bookmarkEnd w:id="232"/>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494"/>
        <w:gridCol w:w="300"/>
        <w:gridCol w:w="412"/>
        <w:gridCol w:w="1216"/>
        <w:gridCol w:w="1621"/>
        <w:gridCol w:w="1622"/>
        <w:gridCol w:w="1786"/>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9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外</w:t>
            </w:r>
            <w:r>
              <w:rPr>
                <w:rFonts w:eastAsiaTheme="minorEastAsia"/>
                <w:sz w:val="21"/>
                <w:szCs w:val="21"/>
              </w:rPr>
              <w:t>/</w:t>
            </w:r>
            <w:r>
              <w:rPr>
                <w:rFonts w:eastAsiaTheme="minorEastAsia"/>
                <w:sz w:val="21"/>
                <w:szCs w:val="21"/>
              </w:rPr>
              <w:t>合资企业</w:t>
            </w:r>
          </w:p>
        </w:tc>
        <w:tc>
          <w:tcPr>
            <w:tcW w:w="162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2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2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sz w:val="21"/>
                <w:szCs w:val="21"/>
              </w:rPr>
              <w:t>成都市双流区（天府国际生物城）慧谷东一路</w:t>
            </w:r>
            <w:r>
              <w:rPr>
                <w:rFonts w:eastAsiaTheme="minorEastAsia"/>
                <w:sz w:val="21"/>
                <w:szCs w:val="21"/>
              </w:rPr>
              <w:t>8</w:t>
            </w:r>
            <w:r>
              <w:rPr>
                <w:rFonts w:eastAsiaTheme="minorEastAsia"/>
                <w:sz w:val="21"/>
                <w:szCs w:val="21"/>
              </w:rPr>
              <w:t>号</w:t>
            </w:r>
            <w:r>
              <w:rPr>
                <w:rFonts w:eastAsiaTheme="minorEastAsia"/>
                <w:sz w:val="21"/>
                <w:szCs w:val="21"/>
              </w:rPr>
              <w:t>6</w:t>
            </w:r>
            <w:r>
              <w:rPr>
                <w:rFonts w:eastAsiaTheme="minorEastAsia"/>
                <w:sz w:val="21"/>
                <w:szCs w:val="21"/>
              </w:rPr>
              <w:t>栋</w:t>
            </w:r>
          </w:p>
        </w:tc>
      </w:tr>
      <w:tr w:rsidR="00274B78">
        <w:trPr>
          <w:trHeight w:val="4184"/>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成都先导药物开发股份有限公司（上海证券交易所股票代码：</w:t>
            </w:r>
            <w:r>
              <w:rPr>
                <w:rFonts w:eastAsiaTheme="minorEastAsia" w:hint="eastAsia"/>
                <w:sz w:val="21"/>
                <w:szCs w:val="21"/>
              </w:rPr>
              <w:t>688222.SH</w:t>
            </w:r>
            <w:r>
              <w:rPr>
                <w:rFonts w:eastAsiaTheme="minorEastAsia" w:hint="eastAsia"/>
                <w:sz w:val="21"/>
                <w:szCs w:val="21"/>
              </w:rPr>
              <w:t>，股票名称：成都先导）致力于打造全球一流的创新型生物医药企业，总部位于中国成都，在英国剑桥、美国休斯顿设有子公司。公司聚焦小分子及核酸新药的发现与优化，着力打造了国际领先的</w:t>
            </w:r>
            <w:r>
              <w:rPr>
                <w:rFonts w:eastAsiaTheme="minorEastAsia" w:hint="eastAsia"/>
                <w:sz w:val="21"/>
                <w:szCs w:val="21"/>
              </w:rPr>
              <w:t>DNA</w:t>
            </w:r>
            <w:r>
              <w:rPr>
                <w:rFonts w:eastAsiaTheme="minorEastAsia" w:hint="eastAsia"/>
                <w:sz w:val="21"/>
                <w:szCs w:val="21"/>
              </w:rPr>
              <w:t>编码化合物库技术（包括</w:t>
            </w:r>
            <w:r>
              <w:rPr>
                <w:rFonts w:eastAsiaTheme="minorEastAsia" w:hint="eastAsia"/>
                <w:sz w:val="21"/>
                <w:szCs w:val="21"/>
              </w:rPr>
              <w:t>DEL</w:t>
            </w:r>
            <w:r>
              <w:rPr>
                <w:rFonts w:eastAsiaTheme="minorEastAsia" w:hint="eastAsia"/>
                <w:sz w:val="21"/>
                <w:szCs w:val="21"/>
              </w:rPr>
              <w:t>库的设计、合成和筛选及拓展应用）平台，并拓展了基于分子片段和三维结构信息的药物设计技术（</w:t>
            </w:r>
            <w:r>
              <w:rPr>
                <w:rFonts w:eastAsiaTheme="minorEastAsia" w:hint="eastAsia"/>
                <w:sz w:val="21"/>
                <w:szCs w:val="21"/>
              </w:rPr>
              <w:t>FBDD/SBDD</w:t>
            </w:r>
            <w:r>
              <w:rPr>
                <w:rFonts w:eastAsiaTheme="minorEastAsia" w:hint="eastAsia"/>
                <w:sz w:val="21"/>
                <w:szCs w:val="21"/>
              </w:rPr>
              <w:t>）、寡聚核酸新药研发相关技术（</w:t>
            </w:r>
            <w:r>
              <w:rPr>
                <w:rFonts w:eastAsiaTheme="minorEastAsia" w:hint="eastAsia"/>
                <w:sz w:val="21"/>
                <w:szCs w:val="21"/>
              </w:rPr>
              <w:t>STO</w:t>
            </w:r>
            <w:r>
              <w:rPr>
                <w:rFonts w:eastAsiaTheme="minorEastAsia" w:hint="eastAsia"/>
                <w:sz w:val="21"/>
                <w:szCs w:val="21"/>
              </w:rPr>
              <w:t>）和靶向蛋白降解相关技术（</w:t>
            </w:r>
            <w:r>
              <w:rPr>
                <w:rFonts w:eastAsiaTheme="minorEastAsia" w:hint="eastAsia"/>
                <w:sz w:val="21"/>
                <w:szCs w:val="21"/>
              </w:rPr>
              <w:t>TPD</w:t>
            </w:r>
            <w:r>
              <w:rPr>
                <w:rFonts w:eastAsiaTheme="minorEastAsia" w:hint="eastAsia"/>
                <w:sz w:val="21"/>
                <w:szCs w:val="21"/>
              </w:rPr>
              <w:t>）的核心技术平台。通过新药研发服务、不同阶段在研项目转让以及</w:t>
            </w:r>
            <w:r>
              <w:rPr>
                <w:rFonts w:eastAsiaTheme="minorEastAsia" w:hint="eastAsia"/>
                <w:sz w:val="21"/>
                <w:szCs w:val="21"/>
              </w:rPr>
              <w:t>远期的药物上市等多元化的商业模式，成都先导与全球数百家制药公司、生物技术公司、化学公司、基金会以及科研机构建立了合作。目前，公司有多个内部新药项目处于临床及临床前不同阶段。</w:t>
            </w:r>
          </w:p>
        </w:tc>
      </w:tr>
      <w:tr w:rsidR="00274B78">
        <w:trPr>
          <w:trHeight w:val="3195"/>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先导拥有国际一流的研发设施和完善的科研管理体系，为博士后研究人员提供了优越的工作环境和广阔的发展空间。不仅配备了高通量筛选平台、分子模拟中心、生物分析实验室等先进设备，还汇聚了一支由国内外知名药物化学家、生物学家及临床前研究专家组成的导师团队，为博士后提供个性化、专业化的学术指导。</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此外，工作站还注重与国内外高校（如四川大学、清华大学、武汉大学、中国科院、电科大等）、科研院所及制药企业的交流与合作，通过共建联合实验室、开展合作项目等方式，实现了资源共享、优势互补，推动产学研深度融合。</w:t>
            </w:r>
          </w:p>
        </w:tc>
      </w:tr>
      <w:tr w:rsidR="00274B78">
        <w:trPr>
          <w:trHeight w:val="747"/>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2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8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94"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创新药核心研发技术开发</w:t>
            </w:r>
          </w:p>
        </w:tc>
        <w:tc>
          <w:tcPr>
            <w:tcW w:w="712"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21" w:type="dxa"/>
            <w:shd w:val="clear" w:color="000000" w:fill="FFFFFF"/>
            <w:vAlign w:val="center"/>
          </w:tcPr>
          <w:p w:rsidR="00274B78" w:rsidRDefault="004E046F">
            <w:pPr>
              <w:spacing w:line="240" w:lineRule="auto"/>
              <w:ind w:firstLine="0"/>
              <w:rPr>
                <w:rFonts w:eastAsiaTheme="minorEastAsia"/>
                <w:sz w:val="21"/>
                <w:szCs w:val="21"/>
              </w:rPr>
            </w:pPr>
            <w:r>
              <w:rPr>
                <w:rFonts w:eastAsiaTheme="minorEastAsia"/>
                <w:sz w:val="21"/>
                <w:szCs w:val="21"/>
              </w:rPr>
              <w:t>化学、生物等医药研发相关专业</w:t>
            </w:r>
          </w:p>
        </w:tc>
        <w:tc>
          <w:tcPr>
            <w:tcW w:w="1622"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30~60</w:t>
            </w:r>
          </w:p>
        </w:tc>
        <w:tc>
          <w:tcPr>
            <w:tcW w:w="1786"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211</w:t>
            </w:r>
            <w:r>
              <w:rPr>
                <w:rFonts w:eastAsiaTheme="minorEastAsia"/>
                <w:sz w:val="21"/>
                <w:szCs w:val="21"/>
              </w:rPr>
              <w:t>、</w:t>
            </w:r>
            <w:r>
              <w:rPr>
                <w:rFonts w:eastAsiaTheme="minorEastAsia"/>
                <w:sz w:val="21"/>
                <w:szCs w:val="21"/>
              </w:rPr>
              <w:t>985</w:t>
            </w:r>
            <w:r>
              <w:rPr>
                <w:rFonts w:eastAsiaTheme="minorEastAsia"/>
                <w:sz w:val="21"/>
                <w:szCs w:val="21"/>
              </w:rPr>
              <w:t>高校及相关科研院所</w:t>
            </w:r>
          </w:p>
        </w:tc>
      </w:tr>
      <w:tr w:rsidR="00274B78">
        <w:trPr>
          <w:trHeight w:val="1417"/>
          <w:jc w:val="center"/>
        </w:trPr>
        <w:tc>
          <w:tcPr>
            <w:tcW w:w="2794"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人工智能辅助药物设计（</w:t>
            </w:r>
            <w:r>
              <w:rPr>
                <w:rFonts w:eastAsiaTheme="minorEastAsia"/>
                <w:sz w:val="21"/>
                <w:szCs w:val="21"/>
              </w:rPr>
              <w:t>AIDD</w:t>
            </w:r>
            <w:r>
              <w:rPr>
                <w:rFonts w:eastAsiaTheme="minorEastAsia"/>
                <w:sz w:val="21"/>
                <w:szCs w:val="21"/>
              </w:rPr>
              <w:t>）</w:t>
            </w:r>
          </w:p>
        </w:tc>
        <w:tc>
          <w:tcPr>
            <w:tcW w:w="712"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2</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BSH002</w:t>
            </w:r>
          </w:p>
        </w:tc>
        <w:tc>
          <w:tcPr>
            <w:tcW w:w="1621" w:type="dxa"/>
            <w:shd w:val="clear" w:color="000000" w:fill="FFFFFF"/>
            <w:vAlign w:val="center"/>
          </w:tcPr>
          <w:p w:rsidR="00274B78" w:rsidRDefault="004E046F">
            <w:pPr>
              <w:spacing w:line="240" w:lineRule="auto"/>
              <w:ind w:firstLine="0"/>
              <w:rPr>
                <w:rFonts w:eastAsiaTheme="minorEastAsia"/>
                <w:sz w:val="21"/>
                <w:szCs w:val="21"/>
              </w:rPr>
            </w:pPr>
            <w:r>
              <w:rPr>
                <w:rFonts w:eastAsiaTheme="minorEastAsia"/>
                <w:sz w:val="21"/>
                <w:szCs w:val="21"/>
              </w:rPr>
              <w:t>计算科学、生信、药化</w:t>
            </w:r>
          </w:p>
        </w:tc>
        <w:tc>
          <w:tcPr>
            <w:tcW w:w="1622"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30~60</w:t>
            </w:r>
          </w:p>
        </w:tc>
        <w:tc>
          <w:tcPr>
            <w:tcW w:w="178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z w:val="44"/>
          <w:szCs w:val="44"/>
        </w:rPr>
      </w:pPr>
      <w:bookmarkStart w:id="233" w:name="_Toc8339"/>
      <w:bookmarkStart w:id="234" w:name="_Toc28979"/>
      <w:bookmarkStart w:id="235" w:name="_Toc9370"/>
      <w:bookmarkStart w:id="236" w:name="_Toc6145"/>
      <w:bookmarkStart w:id="237" w:name="_Toc4971"/>
      <w:r>
        <w:rPr>
          <w:rFonts w:eastAsia="方正小标宋简体"/>
          <w:sz w:val="44"/>
          <w:szCs w:val="44"/>
        </w:rPr>
        <w:t>成都信息工程大学</w:t>
      </w:r>
      <w:bookmarkEnd w:id="233"/>
      <w:bookmarkEnd w:id="234"/>
      <w:bookmarkEnd w:id="235"/>
      <w:bookmarkEnd w:id="236"/>
      <w:bookmarkEnd w:id="23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6"/>
        <w:gridCol w:w="595"/>
        <w:gridCol w:w="1171"/>
        <w:gridCol w:w="1569"/>
        <w:gridCol w:w="1581"/>
        <w:gridCol w:w="166"/>
        <w:gridCol w:w="1404"/>
        <w:gridCol w:w="52"/>
        <w:gridCol w:w="1747"/>
      </w:tblGrid>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1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5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66"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四川省成都市西南航空港经济开发区学府路一段</w:t>
            </w:r>
            <w:r>
              <w:rPr>
                <w:rFonts w:eastAsiaTheme="minorEastAsia" w:hint="eastAsia"/>
                <w:sz w:val="21"/>
                <w:szCs w:val="21"/>
              </w:rPr>
              <w:t>24</w:t>
            </w:r>
            <w:r>
              <w:rPr>
                <w:rFonts w:eastAsiaTheme="minorEastAsia" w:hint="eastAsia"/>
                <w:sz w:val="21"/>
                <w:szCs w:val="21"/>
              </w:rPr>
              <w:t>号</w:t>
            </w:r>
          </w:p>
        </w:tc>
      </w:tr>
      <w:tr w:rsidR="00274B78">
        <w:trPr>
          <w:trHeight w:val="4606"/>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66"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成都信息工程大学大气探测重点开放实验室是中国气象局于</w:t>
            </w:r>
            <w:r>
              <w:rPr>
                <w:rFonts w:eastAsiaTheme="minorEastAsia" w:hint="eastAsia"/>
                <w:sz w:val="21"/>
                <w:szCs w:val="21"/>
              </w:rPr>
              <w:t>2006</w:t>
            </w:r>
            <w:r>
              <w:rPr>
                <w:rFonts w:eastAsiaTheme="minorEastAsia" w:hint="eastAsia"/>
                <w:sz w:val="21"/>
                <w:szCs w:val="21"/>
              </w:rPr>
              <w:t>年授牌组建，是中国气象局在部门外唯一一个大气探测开放实验室，聘请中国科学院院士吕达仁研究员为学术委员会名誉主任，中国气象局综合气象观测首席科学家曹晓钟研究员为学术委员会主任。自成立以来，重点开放实验室始终围绕国家气象事业发展目标和学科发展需求，针对制约现代气象业务发展的重大关键科技问题开展研究，目前已在国内外大气探测领域形成具有一定影响力和代表性的大气探测技术优势科技创新团队。近年来，承担各类科研项目</w:t>
            </w:r>
            <w:r>
              <w:rPr>
                <w:rFonts w:eastAsiaTheme="minorEastAsia" w:hint="eastAsia"/>
                <w:sz w:val="21"/>
                <w:szCs w:val="21"/>
              </w:rPr>
              <w:t>370</w:t>
            </w:r>
            <w:r>
              <w:rPr>
                <w:rFonts w:eastAsiaTheme="minorEastAsia" w:hint="eastAsia"/>
                <w:sz w:val="21"/>
                <w:szCs w:val="21"/>
              </w:rPr>
              <w:t>余项，其中国家重点研发计划、国家“</w:t>
            </w:r>
            <w:r>
              <w:rPr>
                <w:rFonts w:eastAsiaTheme="minorEastAsia" w:hint="eastAsia"/>
                <w:sz w:val="21"/>
                <w:szCs w:val="21"/>
              </w:rPr>
              <w:t>863</w:t>
            </w:r>
            <w:r>
              <w:rPr>
                <w:rFonts w:eastAsiaTheme="minorEastAsia" w:hint="eastAsia"/>
                <w:sz w:val="21"/>
                <w:szCs w:val="21"/>
              </w:rPr>
              <w:t>”</w:t>
            </w:r>
            <w:r>
              <w:rPr>
                <w:rFonts w:eastAsiaTheme="minorEastAsia" w:hint="eastAsia"/>
                <w:sz w:val="21"/>
                <w:szCs w:val="21"/>
              </w:rPr>
              <w:t>项目、国家自然科学基金、国家公益性（气象）行业专项等国家级项目</w:t>
            </w:r>
            <w:r>
              <w:rPr>
                <w:rFonts w:eastAsiaTheme="minorEastAsia" w:hint="eastAsia"/>
                <w:sz w:val="21"/>
                <w:szCs w:val="21"/>
              </w:rPr>
              <w:t>40</w:t>
            </w:r>
            <w:r>
              <w:rPr>
                <w:rFonts w:eastAsiaTheme="minorEastAsia" w:hint="eastAsia"/>
                <w:sz w:val="21"/>
                <w:szCs w:val="21"/>
              </w:rPr>
              <w:t>余项，科研总经费</w:t>
            </w:r>
            <w:r>
              <w:rPr>
                <w:rFonts w:eastAsiaTheme="minorEastAsia" w:hint="eastAsia"/>
                <w:sz w:val="21"/>
                <w:szCs w:val="21"/>
              </w:rPr>
              <w:t>8000</w:t>
            </w:r>
            <w:r>
              <w:rPr>
                <w:rFonts w:eastAsiaTheme="minorEastAsia" w:hint="eastAsia"/>
                <w:sz w:val="21"/>
                <w:szCs w:val="21"/>
              </w:rPr>
              <w:t>余万元。</w:t>
            </w:r>
          </w:p>
        </w:tc>
      </w:tr>
      <w:tr w:rsidR="00274B78">
        <w:trPr>
          <w:trHeight w:val="3158"/>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66"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在站期间，按职级（称）和国家规定确定工资，享受与同岗位职工相同的福利待遇，其费用由工作站承担。学校参照校内引进人才标准向博士后研究人员提供租房补贴和可租住房源。博士后进站后可根据《中国博士后科学基金资助条例》，通过学校工作站向全国博士后科学基金会申请博士后科学基金。学校为博士后研究人员提供良好的办公环境，依托大气探测重点开放实验室相关科研平台开展研究工作。</w:t>
            </w:r>
          </w:p>
        </w:tc>
      </w:tr>
      <w:tr w:rsidR="00274B78">
        <w:trPr>
          <w:trHeight w:val="592"/>
          <w:jc w:val="center"/>
        </w:trPr>
        <w:tc>
          <w:tcPr>
            <w:tcW w:w="200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52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0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345"/>
          <w:jc w:val="center"/>
        </w:trPr>
        <w:tc>
          <w:tcPr>
            <w:tcW w:w="200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大气探测技术</w:t>
            </w:r>
          </w:p>
        </w:tc>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52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信息与通信工程、大气科学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南京信息工程大学、中国气象科学研究院、中国科学院大气物理研究所</w:t>
            </w: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38" w:name="_Toc30446"/>
      <w:bookmarkStart w:id="239" w:name="_Toc28433"/>
      <w:bookmarkStart w:id="240" w:name="_Toc23325"/>
      <w:bookmarkStart w:id="241" w:name="_Toc25914"/>
      <w:bookmarkStart w:id="242" w:name="_Toc13532"/>
      <w:r>
        <w:rPr>
          <w:rFonts w:eastAsia="方正小标宋简体" w:hint="eastAsia"/>
          <w:sz w:val="44"/>
          <w:szCs w:val="44"/>
        </w:rPr>
        <w:t>成都振芯科技股份有限公司</w:t>
      </w:r>
      <w:bookmarkEnd w:id="238"/>
      <w:bookmarkEnd w:id="239"/>
      <w:bookmarkEnd w:id="240"/>
      <w:bookmarkEnd w:id="241"/>
      <w:bookmarkEnd w:id="242"/>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004"/>
        <w:gridCol w:w="658"/>
        <w:gridCol w:w="544"/>
        <w:gridCol w:w="980"/>
        <w:gridCol w:w="236"/>
        <w:gridCol w:w="1621"/>
        <w:gridCol w:w="1473"/>
        <w:gridCol w:w="150"/>
        <w:gridCol w:w="1785"/>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6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w:t>
            </w:r>
            <w:r>
              <w:rPr>
                <w:rFonts w:eastAsiaTheme="minorEastAsia" w:hint="eastAsia"/>
                <w:sz w:val="21"/>
                <w:szCs w:val="21"/>
              </w:rPr>
              <w:t>企业</w:t>
            </w:r>
          </w:p>
        </w:tc>
        <w:tc>
          <w:tcPr>
            <w:tcW w:w="152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85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62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5"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四川省成都市高新区高朋大道</w:t>
            </w:r>
            <w:r>
              <w:rPr>
                <w:rFonts w:eastAsiaTheme="minorEastAsia" w:hint="eastAsia"/>
                <w:sz w:val="21"/>
                <w:szCs w:val="21"/>
              </w:rPr>
              <w:t>1</w:t>
            </w:r>
            <w:r>
              <w:rPr>
                <w:rFonts w:eastAsiaTheme="minorEastAsia" w:hint="eastAsia"/>
                <w:sz w:val="21"/>
                <w:szCs w:val="21"/>
              </w:rPr>
              <w:t>号</w:t>
            </w:r>
          </w:p>
        </w:tc>
      </w:tr>
      <w:tr w:rsidR="00274B78">
        <w:trPr>
          <w:trHeight w:val="3125"/>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振芯科技成立于</w:t>
            </w:r>
            <w:r>
              <w:rPr>
                <w:rFonts w:eastAsiaTheme="minorEastAsia" w:hint="eastAsia"/>
                <w:sz w:val="21"/>
                <w:szCs w:val="21"/>
              </w:rPr>
              <w:t>2003</w:t>
            </w:r>
            <w:r>
              <w:rPr>
                <w:rFonts w:eastAsiaTheme="minorEastAsia" w:hint="eastAsia"/>
                <w:sz w:val="21"/>
                <w:szCs w:val="21"/>
              </w:rPr>
              <w:t>年</w:t>
            </w:r>
            <w:r>
              <w:rPr>
                <w:rFonts w:eastAsiaTheme="minorEastAsia" w:hint="eastAsia"/>
                <w:sz w:val="21"/>
                <w:szCs w:val="21"/>
              </w:rPr>
              <w:t>6</w:t>
            </w:r>
            <w:r>
              <w:rPr>
                <w:rFonts w:eastAsiaTheme="minorEastAsia" w:hint="eastAsia"/>
                <w:sz w:val="21"/>
                <w:szCs w:val="21"/>
              </w:rPr>
              <w:t>月，注册资本</w:t>
            </w:r>
            <w:r>
              <w:rPr>
                <w:rFonts w:eastAsiaTheme="minorEastAsia" w:hint="eastAsia"/>
                <w:sz w:val="21"/>
                <w:szCs w:val="21"/>
              </w:rPr>
              <w:t>5.6</w:t>
            </w:r>
            <w:r>
              <w:rPr>
                <w:rFonts w:eastAsiaTheme="minorEastAsia" w:hint="eastAsia"/>
                <w:sz w:val="21"/>
                <w:szCs w:val="21"/>
              </w:rPr>
              <w:t>亿元。公司业务体系涵盖高性能集成电路、北斗卫星导航综合应用、智慧城市建设与运营服务、机器感知与智能化产品等四大领域，专注于“芯片</w:t>
            </w:r>
            <w:r>
              <w:rPr>
                <w:rFonts w:eastAsiaTheme="minorEastAsia" w:hint="eastAsia"/>
                <w:sz w:val="21"/>
                <w:szCs w:val="21"/>
              </w:rPr>
              <w:t>-</w:t>
            </w:r>
            <w:r>
              <w:rPr>
                <w:rFonts w:eastAsiaTheme="minorEastAsia" w:hint="eastAsia"/>
                <w:sz w:val="21"/>
                <w:szCs w:val="21"/>
              </w:rPr>
              <w:t>终端</w:t>
            </w:r>
            <w:r>
              <w:rPr>
                <w:rFonts w:eastAsiaTheme="minorEastAsia" w:hint="eastAsia"/>
                <w:sz w:val="21"/>
                <w:szCs w:val="21"/>
              </w:rPr>
              <w:t>-</w:t>
            </w:r>
            <w:r>
              <w:rPr>
                <w:rFonts w:eastAsiaTheme="minorEastAsia" w:hint="eastAsia"/>
                <w:sz w:val="21"/>
                <w:szCs w:val="21"/>
              </w:rPr>
              <w:t>无人平台及系统应用”的一体化产品研发、生产、销售和运营服务，于</w:t>
            </w:r>
            <w:r>
              <w:rPr>
                <w:rFonts w:eastAsiaTheme="minorEastAsia" w:hint="eastAsia"/>
                <w:sz w:val="21"/>
                <w:szCs w:val="21"/>
              </w:rPr>
              <w:t>2010</w:t>
            </w:r>
            <w:r>
              <w:rPr>
                <w:rFonts w:eastAsiaTheme="minorEastAsia" w:hint="eastAsia"/>
                <w:sz w:val="21"/>
                <w:szCs w:val="21"/>
              </w:rPr>
              <w:t>年</w:t>
            </w:r>
            <w:r>
              <w:rPr>
                <w:rFonts w:eastAsiaTheme="minorEastAsia" w:hint="eastAsia"/>
                <w:sz w:val="21"/>
                <w:szCs w:val="21"/>
              </w:rPr>
              <w:t>8</w:t>
            </w:r>
            <w:r>
              <w:rPr>
                <w:rFonts w:eastAsiaTheme="minorEastAsia" w:hint="eastAsia"/>
                <w:sz w:val="21"/>
                <w:szCs w:val="21"/>
              </w:rPr>
              <w:t>月在深圳创业板上市（股票代码</w:t>
            </w:r>
            <w:r>
              <w:rPr>
                <w:rFonts w:eastAsiaTheme="minorEastAsia" w:hint="eastAsia"/>
                <w:sz w:val="21"/>
                <w:szCs w:val="21"/>
              </w:rPr>
              <w:t>300101</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自成立以来，公司以“铸中华利器、挺民族脊梁”为企业宗旨，所研制的北斗导航关键元器件、通讯类产品芯片、视频</w:t>
            </w:r>
            <w:r>
              <w:rPr>
                <w:rFonts w:eastAsiaTheme="minorEastAsia" w:hint="eastAsia"/>
                <w:sz w:val="21"/>
                <w:szCs w:val="21"/>
              </w:rPr>
              <w:t>SOC</w:t>
            </w:r>
            <w:r>
              <w:rPr>
                <w:rFonts w:eastAsiaTheme="minorEastAsia" w:hint="eastAsia"/>
                <w:sz w:val="21"/>
                <w:szCs w:val="21"/>
              </w:rPr>
              <w:t>芯片、转换器芯片、时钟类芯片均为市场所亟需的高新技术产品，每年在研项目数和投产产品数居行业前列。</w:t>
            </w:r>
          </w:p>
        </w:tc>
      </w:tr>
      <w:tr w:rsidR="00274B78">
        <w:trPr>
          <w:trHeight w:val="2852"/>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具有竞争力的薪酬福利方案；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企业专家一对一指导；</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优先纳入公司后备管理干部资源池；</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行业知名专家讲座交流；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国内重点院校交流合作和项目合作；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优先申报地方政府相关人才政策。</w:t>
            </w:r>
          </w:p>
        </w:tc>
      </w:tr>
      <w:tr w:rsidR="00274B78">
        <w:trPr>
          <w:trHeight w:val="747"/>
          <w:jc w:val="center"/>
        </w:trPr>
        <w:tc>
          <w:tcPr>
            <w:tcW w:w="230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7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3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304" w:type="dxa"/>
            <w:gridSpan w:val="2"/>
            <w:shd w:val="clear" w:color="000000" w:fill="FFFFFF"/>
            <w:noWrap/>
            <w:vAlign w:val="center"/>
          </w:tcPr>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t>频率源方向集成电路设计</w:t>
            </w:r>
          </w:p>
        </w:tc>
        <w:tc>
          <w:tcPr>
            <w:tcW w:w="120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21"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集成电路科学与工程</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1935"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国内外集成电路知名院校毕业博士</w:t>
            </w:r>
            <w:r>
              <w:rPr>
                <w:rFonts w:eastAsiaTheme="minorEastAsia"/>
                <w:sz w:val="21"/>
                <w:szCs w:val="21"/>
              </w:rPr>
              <w:t xml:space="preserve">        </w:t>
            </w:r>
          </w:p>
        </w:tc>
      </w:tr>
      <w:tr w:rsidR="00274B78">
        <w:trPr>
          <w:trHeight w:val="1417"/>
          <w:jc w:val="center"/>
        </w:trPr>
        <w:tc>
          <w:tcPr>
            <w:tcW w:w="2304" w:type="dxa"/>
            <w:gridSpan w:val="2"/>
            <w:shd w:val="clear" w:color="000000" w:fill="FFFFFF"/>
            <w:noWrap/>
            <w:vAlign w:val="center"/>
          </w:tcPr>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t>转换器方向集成电路设计</w:t>
            </w:r>
          </w:p>
        </w:tc>
        <w:tc>
          <w:tcPr>
            <w:tcW w:w="120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2</w:t>
            </w:r>
          </w:p>
        </w:tc>
        <w:tc>
          <w:tcPr>
            <w:tcW w:w="1621"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集成电路科学与工程</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935"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304" w:type="dxa"/>
            <w:gridSpan w:val="2"/>
            <w:shd w:val="clear" w:color="000000" w:fill="FFFFFF"/>
            <w:noWrap/>
            <w:vAlign w:val="center"/>
          </w:tcPr>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t>高速接口方向集成电路设计</w:t>
            </w:r>
          </w:p>
        </w:tc>
        <w:tc>
          <w:tcPr>
            <w:tcW w:w="120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3</w:t>
            </w:r>
          </w:p>
        </w:tc>
        <w:tc>
          <w:tcPr>
            <w:tcW w:w="1621"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集成电路科学与工程</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935"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z w:val="44"/>
          <w:szCs w:val="44"/>
        </w:rPr>
      </w:pPr>
      <w:bookmarkStart w:id="243" w:name="_Toc20320"/>
      <w:bookmarkStart w:id="244" w:name="_Toc4730"/>
      <w:bookmarkStart w:id="245" w:name="_Toc9174"/>
      <w:bookmarkStart w:id="246" w:name="_Toc15067"/>
      <w:bookmarkStart w:id="247" w:name="_Toc3451"/>
      <w:r>
        <w:rPr>
          <w:rFonts w:eastAsia="方正小标宋简体"/>
          <w:sz w:val="44"/>
          <w:szCs w:val="44"/>
        </w:rPr>
        <w:t>东方电气风电股份有限公司</w:t>
      </w:r>
      <w:bookmarkEnd w:id="243"/>
      <w:bookmarkEnd w:id="244"/>
      <w:bookmarkEnd w:id="245"/>
      <w:bookmarkEnd w:id="246"/>
      <w:bookmarkEnd w:id="24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823"/>
        <w:gridCol w:w="735"/>
        <w:gridCol w:w="467"/>
        <w:gridCol w:w="1209"/>
        <w:gridCol w:w="103"/>
        <w:gridCol w:w="1521"/>
        <w:gridCol w:w="135"/>
        <w:gridCol w:w="1428"/>
        <w:gridCol w:w="93"/>
        <w:gridCol w:w="1922"/>
        <w:gridCol w:w="15"/>
      </w:tblGrid>
      <w:tr w:rsidR="00274B78">
        <w:trPr>
          <w:gridAfter w:val="1"/>
          <w:wAfter w:w="15"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r>
              <w:rPr>
                <w:rFonts w:eastAsiaTheme="minor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1"/>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成都市蜀汉路</w:t>
            </w:r>
            <w:r>
              <w:rPr>
                <w:rFonts w:eastAsiaTheme="minorEastAsia" w:hint="eastAsia"/>
                <w:sz w:val="21"/>
                <w:szCs w:val="21"/>
              </w:rPr>
              <w:t>333</w:t>
            </w:r>
            <w:r>
              <w:rPr>
                <w:rFonts w:eastAsiaTheme="minorEastAsia" w:hint="eastAsia"/>
                <w:sz w:val="21"/>
                <w:szCs w:val="21"/>
              </w:rPr>
              <w:t>号</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德阳市华山南路二段</w:t>
            </w:r>
          </w:p>
        </w:tc>
      </w:tr>
      <w:tr w:rsidR="00274B78">
        <w:trPr>
          <w:trHeight w:val="245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1"/>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东方电气风电股份有限公司是中国东方电气集团有限公司组建的风电产业一体化的专业公司，新能源产业重要的组成部分。主要从事风力发电机组设计、制造、销售、服务及技术引进、开发、应用；风力发电场建设及运营。具备直驱、双馈、半直驱三种主流技术路线风力发电机组及其配套叶片、发电机、电控系统等核心部件研发制造能力，产品涵盖</w:t>
            </w:r>
            <w:r>
              <w:rPr>
                <w:rFonts w:eastAsiaTheme="minorEastAsia" w:hint="eastAsia"/>
                <w:sz w:val="21"/>
                <w:szCs w:val="21"/>
              </w:rPr>
              <w:t>1.5MW</w:t>
            </w:r>
            <w:r>
              <w:rPr>
                <w:rFonts w:eastAsiaTheme="minorEastAsia" w:hint="eastAsia"/>
                <w:sz w:val="21"/>
                <w:szCs w:val="21"/>
              </w:rPr>
              <w:t>—</w:t>
            </w:r>
            <w:r>
              <w:rPr>
                <w:rFonts w:eastAsiaTheme="minorEastAsia" w:hint="eastAsia"/>
                <w:sz w:val="21"/>
                <w:szCs w:val="21"/>
              </w:rPr>
              <w:t>10MW</w:t>
            </w:r>
            <w:r>
              <w:rPr>
                <w:rFonts w:eastAsiaTheme="minorEastAsia" w:hint="eastAsia"/>
                <w:sz w:val="21"/>
                <w:szCs w:val="21"/>
              </w:rPr>
              <w:t>系列陆上</w:t>
            </w:r>
            <w:r>
              <w:rPr>
                <w:rFonts w:eastAsiaTheme="minorEastAsia" w:hint="eastAsia"/>
                <w:sz w:val="21"/>
                <w:szCs w:val="21"/>
              </w:rPr>
              <w:t>5.0MW</w:t>
            </w:r>
            <w:r>
              <w:rPr>
                <w:rFonts w:eastAsiaTheme="minorEastAsia" w:hint="eastAsia"/>
                <w:sz w:val="21"/>
                <w:szCs w:val="21"/>
              </w:rPr>
              <w:t>—</w:t>
            </w:r>
            <w:r>
              <w:rPr>
                <w:rFonts w:eastAsiaTheme="minorEastAsia" w:hint="eastAsia"/>
                <w:sz w:val="21"/>
                <w:szCs w:val="21"/>
              </w:rPr>
              <w:t>18MW</w:t>
            </w:r>
            <w:r>
              <w:rPr>
                <w:rFonts w:eastAsiaTheme="minorEastAsia" w:hint="eastAsia"/>
                <w:sz w:val="21"/>
                <w:szCs w:val="21"/>
              </w:rPr>
              <w:t>系列海上风力发电机组。</w:t>
            </w:r>
          </w:p>
        </w:tc>
      </w:tr>
      <w:tr w:rsidR="00274B78">
        <w:trPr>
          <w:trHeight w:val="290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1"/>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提供一套公寓或住房居住、提供博士科研经费；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博士后既参与现有科研项目的研究，使用现有项目经费，公司还将积极与博士后共同争取国家、省市、公司重点科研项目，为博士后成长提供项目与经费保障；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纳入本单位人事管理，其人事、组织关系、福利待遇等比照本单位同等人员或按协议执行；积极协助解决配偶工作及子女入托入学等</w:t>
            </w:r>
            <w:r>
              <w:rPr>
                <w:rFonts w:eastAsiaTheme="minorEastAsia" w:hint="eastAsia"/>
                <w:sz w:val="21"/>
                <w:szCs w:val="21"/>
              </w:rPr>
              <w:t>。</w:t>
            </w:r>
          </w:p>
        </w:tc>
      </w:tr>
      <w:tr w:rsidR="00274B78">
        <w:trPr>
          <w:trHeight w:val="747"/>
          <w:jc w:val="center"/>
        </w:trPr>
        <w:tc>
          <w:tcPr>
            <w:tcW w:w="20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9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07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柔性长叶片气动性能高精度评估方法研究</w:t>
            </w:r>
          </w:p>
        </w:tc>
        <w:tc>
          <w:tcPr>
            <w:tcW w:w="11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20"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流体力学</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300</w:t>
            </w:r>
          </w:p>
        </w:tc>
        <w:tc>
          <w:tcPr>
            <w:tcW w:w="1895" w:type="dxa"/>
            <w:gridSpan w:val="2"/>
            <w:vMerge w:val="restart"/>
            <w:shd w:val="clear" w:color="000000" w:fill="FFFFFF"/>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207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大型风电机组高塔筒和长叶片耦合涡激振动抑制研究</w:t>
            </w:r>
          </w:p>
        </w:tc>
        <w:tc>
          <w:tcPr>
            <w:tcW w:w="11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4" w:type="dxa"/>
            <w:gridSpan w:val="2"/>
            <w:tcBorders>
              <w:right w:val="single" w:sz="4" w:space="0" w:color="auto"/>
            </w:tcBorders>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力学</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300</w:t>
            </w:r>
          </w:p>
        </w:tc>
        <w:tc>
          <w:tcPr>
            <w:tcW w:w="1895" w:type="dxa"/>
            <w:gridSpan w:val="2"/>
            <w:vMerge/>
            <w:shd w:val="clear" w:color="000000" w:fill="FFFFFF"/>
            <w:vAlign w:val="center"/>
          </w:tcPr>
          <w:p w:rsidR="00274B78" w:rsidRDefault="00274B78">
            <w:pPr>
              <w:widowControl/>
              <w:adjustRightInd w:val="0"/>
              <w:snapToGrid w:val="0"/>
              <w:spacing w:line="240" w:lineRule="auto"/>
              <w:ind w:firstLine="0"/>
              <w:rPr>
                <w:rFonts w:eastAsiaTheme="minorEastAsia"/>
                <w:sz w:val="21"/>
                <w:szCs w:val="21"/>
              </w:rPr>
            </w:pPr>
          </w:p>
        </w:tc>
      </w:tr>
      <w:tr w:rsidR="00274B78">
        <w:trPr>
          <w:trHeight w:val="1417"/>
          <w:jc w:val="center"/>
        </w:trPr>
        <w:tc>
          <w:tcPr>
            <w:tcW w:w="207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风电机组传动系统及动力学研究</w:t>
            </w:r>
          </w:p>
        </w:tc>
        <w:tc>
          <w:tcPr>
            <w:tcW w:w="11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84" w:type="dxa"/>
            <w:gridSpan w:val="2"/>
            <w:tcBorders>
              <w:right w:val="single" w:sz="4" w:space="0" w:color="auto"/>
            </w:tcBorders>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300</w:t>
            </w:r>
          </w:p>
        </w:tc>
        <w:tc>
          <w:tcPr>
            <w:tcW w:w="1895" w:type="dxa"/>
            <w:gridSpan w:val="2"/>
            <w:vMerge/>
            <w:shd w:val="clear" w:color="000000" w:fill="FFFFFF"/>
            <w:vAlign w:val="center"/>
          </w:tcPr>
          <w:p w:rsidR="00274B78" w:rsidRDefault="00274B78">
            <w:pPr>
              <w:widowControl/>
              <w:adjustRightInd w:val="0"/>
              <w:snapToGrid w:val="0"/>
              <w:spacing w:line="240" w:lineRule="auto"/>
              <w:ind w:firstLine="0"/>
              <w:rPr>
                <w:rFonts w:eastAsiaTheme="minorEastAsia"/>
                <w:sz w:val="21"/>
                <w:szCs w:val="21"/>
              </w:rPr>
            </w:pPr>
          </w:p>
        </w:tc>
      </w:tr>
    </w:tbl>
    <w:p w:rsidR="00274B78" w:rsidRDefault="004E046F">
      <w:pPr>
        <w:pStyle w:val="2"/>
        <w:spacing w:before="0" w:after="0" w:line="240" w:lineRule="auto"/>
        <w:ind w:firstLine="0"/>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rPr>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248" w:name="_Toc4750"/>
      <w:bookmarkStart w:id="249" w:name="_Toc16054"/>
      <w:bookmarkStart w:id="250" w:name="_Toc8465"/>
      <w:bookmarkStart w:id="251" w:name="_Toc8320"/>
      <w:bookmarkStart w:id="252" w:name="_Toc5564"/>
      <w:r>
        <w:rPr>
          <w:rFonts w:eastAsia="方正小标宋简体"/>
          <w:sz w:val="44"/>
          <w:szCs w:val="44"/>
        </w:rPr>
        <w:t>东方电气集团东方电机有限公司</w:t>
      </w:r>
      <w:bookmarkEnd w:id="248"/>
      <w:bookmarkEnd w:id="249"/>
      <w:bookmarkEnd w:id="250"/>
      <w:bookmarkEnd w:id="251"/>
      <w:bookmarkEnd w:id="25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848"/>
        <w:gridCol w:w="710"/>
        <w:gridCol w:w="418"/>
        <w:gridCol w:w="1258"/>
        <w:gridCol w:w="1624"/>
        <w:gridCol w:w="209"/>
        <w:gridCol w:w="1354"/>
        <w:gridCol w:w="105"/>
        <w:gridCol w:w="1910"/>
        <w:gridCol w:w="15"/>
      </w:tblGrid>
      <w:tr w:rsidR="00274B78">
        <w:trPr>
          <w:gridAfter w:val="1"/>
          <w:wAfter w:w="15"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四川省德阳市黄河西路</w:t>
            </w:r>
            <w:r>
              <w:rPr>
                <w:rFonts w:eastAsiaTheme="minorEastAsia"/>
                <w:sz w:val="21"/>
                <w:szCs w:val="21"/>
              </w:rPr>
              <w:t>188</w:t>
            </w:r>
            <w:r>
              <w:rPr>
                <w:rFonts w:eastAsiaTheme="minorEastAsia"/>
                <w:sz w:val="21"/>
                <w:szCs w:val="21"/>
              </w:rPr>
              <w:t>号</w:t>
            </w:r>
          </w:p>
        </w:tc>
      </w:tr>
      <w:tr w:rsidR="00274B78">
        <w:trPr>
          <w:trHeight w:val="316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0"/>
            <w:shd w:val="clear" w:color="000000" w:fill="FFFFFF"/>
            <w:vAlign w:val="center"/>
          </w:tcPr>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东方电气集团东方电机有限公司（简称：东方电机）成立于</w:t>
            </w:r>
            <w:r>
              <w:rPr>
                <w:rFonts w:eastAsiaTheme="minorEastAsia" w:hint="eastAsia"/>
                <w:sz w:val="21"/>
                <w:szCs w:val="21"/>
              </w:rPr>
              <w:t>1958</w:t>
            </w:r>
            <w:r>
              <w:rPr>
                <w:rFonts w:eastAsiaTheme="minorEastAsia" w:hint="eastAsia"/>
                <w:sz w:val="21"/>
                <w:szCs w:val="21"/>
              </w:rPr>
              <w:t>年，是中国研究、设计、制造大型发电设备的重大技术装备制造骨干企业，是全球发电设备、清洁能源产品和服务的主要供应商，主要从事水轮发电机组、热能发电机（燃煤、燃气、核能）、风力发电机、交（直）流电机、军工产品、电站辅机设备的研发、设计、制造和服务。</w:t>
            </w:r>
          </w:p>
        </w:tc>
      </w:tr>
      <w:tr w:rsidR="00274B78">
        <w:trPr>
          <w:trHeight w:val="253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0"/>
            <w:shd w:val="clear" w:color="000000" w:fill="FFFFFF"/>
            <w:vAlign w:val="center"/>
          </w:tcPr>
          <w:p w:rsidR="00274B78" w:rsidRDefault="004E046F">
            <w:pPr>
              <w:adjustRightInd w:val="0"/>
              <w:snapToGrid w:val="0"/>
              <w:spacing w:line="480" w:lineRule="auto"/>
              <w:ind w:firstLineChars="200" w:firstLine="420"/>
              <w:jc w:val="left"/>
              <w:rPr>
                <w:rFonts w:eastAsiaTheme="minorEastAsia"/>
                <w:sz w:val="21"/>
                <w:szCs w:val="21"/>
              </w:rPr>
            </w:pPr>
            <w:r>
              <w:rPr>
                <w:rFonts w:eastAsiaTheme="minorEastAsia" w:hint="eastAsia"/>
                <w:sz w:val="21"/>
                <w:szCs w:val="21"/>
              </w:rPr>
              <w:t>公司为博士后研究人员提供科研经费、必要的科研条件和科研助手；提供免费住房一套、生活补贴、必要的福利等；按规定办理配偶安置、子女入学等相关待遇；出站后被公司录用的，按公司录用高层次人才的办法办理。</w:t>
            </w:r>
          </w:p>
        </w:tc>
      </w:tr>
      <w:tr w:rsidR="00274B78">
        <w:trPr>
          <w:trHeight w:val="747"/>
          <w:jc w:val="center"/>
        </w:trPr>
        <w:tc>
          <w:tcPr>
            <w:tcW w:w="21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984"/>
          <w:jc w:val="center"/>
        </w:trPr>
        <w:tc>
          <w:tcPr>
            <w:tcW w:w="2100" w:type="dxa"/>
            <w:gridSpan w:val="2"/>
            <w:shd w:val="clear" w:color="000000" w:fill="FFFFFF"/>
            <w:noWrap/>
            <w:vAlign w:val="center"/>
          </w:tcPr>
          <w:p w:rsidR="00274B78" w:rsidRDefault="004E046F">
            <w:pPr>
              <w:adjustRightInd w:val="0"/>
              <w:snapToGrid w:val="0"/>
              <w:spacing w:line="240" w:lineRule="auto"/>
              <w:ind w:firstLine="0"/>
              <w:rPr>
                <w:rFonts w:eastAsiaTheme="minorEastAsia"/>
                <w:bCs/>
                <w:sz w:val="21"/>
                <w:szCs w:val="21"/>
              </w:rPr>
            </w:pPr>
            <w:r>
              <w:rPr>
                <w:rFonts w:eastAsiaTheme="minorEastAsia"/>
                <w:bCs/>
                <w:kern w:val="0"/>
                <w:sz w:val="21"/>
                <w:szCs w:val="21"/>
              </w:rPr>
              <w:t>水泵关键技术研究</w:t>
            </w:r>
          </w:p>
        </w:tc>
        <w:tc>
          <w:tcPr>
            <w:tcW w:w="11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1</w:t>
            </w:r>
          </w:p>
        </w:tc>
        <w:tc>
          <w:tcPr>
            <w:tcW w:w="1231" w:type="dxa"/>
            <w:shd w:val="clear" w:color="000000" w:fill="FFFFFF"/>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BSH001</w:t>
            </w:r>
          </w:p>
        </w:tc>
        <w:tc>
          <w:tcPr>
            <w:tcW w:w="1793"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机械工程（结构）</w:t>
            </w:r>
          </w:p>
        </w:tc>
        <w:tc>
          <w:tcPr>
            <w:tcW w:w="1428"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30</w:t>
            </w:r>
            <w:r>
              <w:rPr>
                <w:rFonts w:eastAsiaTheme="minorEastAsia"/>
                <w:bCs/>
                <w:kern w:val="0"/>
                <w:sz w:val="21"/>
                <w:szCs w:val="21"/>
              </w:rPr>
              <w:t xml:space="preserve">万　</w:t>
            </w:r>
          </w:p>
        </w:tc>
        <w:tc>
          <w:tcPr>
            <w:tcW w:w="1883"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985/211</w:t>
            </w:r>
            <w:r>
              <w:rPr>
                <w:rFonts w:eastAsiaTheme="minorEastAsia"/>
                <w:bCs/>
                <w:kern w:val="0"/>
                <w:sz w:val="21"/>
                <w:szCs w:val="21"/>
              </w:rPr>
              <w:t>高校</w:t>
            </w:r>
            <w:r>
              <w:rPr>
                <w:rFonts w:eastAsiaTheme="minorEastAsia"/>
                <w:bCs/>
                <w:kern w:val="0"/>
                <w:sz w:val="21"/>
                <w:szCs w:val="21"/>
              </w:rPr>
              <w:t>/</w:t>
            </w:r>
            <w:r>
              <w:rPr>
                <w:rFonts w:eastAsiaTheme="minorEastAsia"/>
                <w:bCs/>
                <w:kern w:val="0"/>
                <w:sz w:val="21"/>
                <w:szCs w:val="21"/>
              </w:rPr>
              <w:t>一流学科高校</w:t>
            </w:r>
          </w:p>
        </w:tc>
      </w:tr>
      <w:tr w:rsidR="00274B78">
        <w:trPr>
          <w:trHeight w:val="1984"/>
          <w:jc w:val="center"/>
        </w:trPr>
        <w:tc>
          <w:tcPr>
            <w:tcW w:w="2100" w:type="dxa"/>
            <w:gridSpan w:val="2"/>
            <w:shd w:val="clear" w:color="000000" w:fill="FFFFFF"/>
            <w:noWrap/>
            <w:vAlign w:val="center"/>
          </w:tcPr>
          <w:p w:rsidR="00274B78" w:rsidRDefault="004E046F">
            <w:pPr>
              <w:adjustRightInd w:val="0"/>
              <w:snapToGrid w:val="0"/>
              <w:spacing w:line="240" w:lineRule="auto"/>
              <w:ind w:firstLine="0"/>
              <w:rPr>
                <w:rFonts w:eastAsiaTheme="minorEastAsia"/>
                <w:bCs/>
                <w:sz w:val="21"/>
                <w:szCs w:val="21"/>
              </w:rPr>
            </w:pPr>
            <w:r>
              <w:rPr>
                <w:rFonts w:eastAsiaTheme="minorEastAsia"/>
                <w:bCs/>
                <w:kern w:val="0"/>
                <w:sz w:val="21"/>
                <w:szCs w:val="21"/>
              </w:rPr>
              <w:t>变转速抽蓄发电电动机关键电磁暂态性能、及水机电网联合运行技术研究</w:t>
            </w:r>
          </w:p>
        </w:tc>
        <w:tc>
          <w:tcPr>
            <w:tcW w:w="11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1</w:t>
            </w:r>
          </w:p>
        </w:tc>
        <w:tc>
          <w:tcPr>
            <w:tcW w:w="1231" w:type="dxa"/>
            <w:shd w:val="clear" w:color="000000" w:fill="FFFFFF"/>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BSH002</w:t>
            </w:r>
          </w:p>
        </w:tc>
        <w:tc>
          <w:tcPr>
            <w:tcW w:w="1793"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电气工程</w:t>
            </w:r>
          </w:p>
        </w:tc>
        <w:tc>
          <w:tcPr>
            <w:tcW w:w="1428"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30</w:t>
            </w:r>
            <w:r>
              <w:rPr>
                <w:rFonts w:eastAsiaTheme="minorEastAsia"/>
                <w:bCs/>
                <w:kern w:val="0"/>
                <w:sz w:val="21"/>
                <w:szCs w:val="21"/>
              </w:rPr>
              <w:t>万</w:t>
            </w:r>
          </w:p>
        </w:tc>
        <w:tc>
          <w:tcPr>
            <w:tcW w:w="1883" w:type="dxa"/>
            <w:gridSpan w:val="2"/>
            <w:tcBorders>
              <w:top w:val="nil"/>
              <w:left w:val="nil"/>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bCs/>
                <w:sz w:val="21"/>
                <w:szCs w:val="21"/>
              </w:rPr>
            </w:pPr>
            <w:r>
              <w:rPr>
                <w:rFonts w:eastAsiaTheme="minorEastAsia"/>
                <w:bCs/>
                <w:kern w:val="0"/>
                <w:sz w:val="21"/>
                <w:szCs w:val="21"/>
              </w:rPr>
              <w:t>985/211</w:t>
            </w:r>
            <w:r>
              <w:rPr>
                <w:rFonts w:eastAsiaTheme="minorEastAsia"/>
                <w:bCs/>
                <w:kern w:val="0"/>
                <w:sz w:val="21"/>
                <w:szCs w:val="21"/>
              </w:rPr>
              <w:t>高校</w:t>
            </w:r>
          </w:p>
        </w:tc>
      </w:tr>
    </w:tbl>
    <w:p w:rsidR="00274B78" w:rsidRDefault="004E046F">
      <w:pPr>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pStyle w:val="23"/>
        <w:spacing w:line="240" w:lineRule="auto"/>
        <w:ind w:firstLine="0"/>
        <w:jc w:val="center"/>
        <w:outlineLvl w:val="0"/>
        <w:rPr>
          <w:rFonts w:ascii="Times New Roman" w:eastAsia="方正小标宋简体" w:hAnsi="Times New Roman"/>
          <w:kern w:val="0"/>
          <w:sz w:val="44"/>
          <w:szCs w:val="44"/>
        </w:rPr>
      </w:pPr>
      <w:bookmarkStart w:id="253" w:name="_Toc10610"/>
      <w:bookmarkStart w:id="254" w:name="_Toc14663"/>
      <w:bookmarkStart w:id="255" w:name="_Toc8662"/>
      <w:bookmarkStart w:id="256" w:name="_Toc29462"/>
      <w:bookmarkStart w:id="257" w:name="_Toc14795"/>
      <w:r>
        <w:rPr>
          <w:rFonts w:ascii="Times New Roman" w:eastAsia="方正小标宋简体" w:hAnsi="Times New Roman"/>
          <w:kern w:val="0"/>
          <w:sz w:val="44"/>
          <w:szCs w:val="44"/>
        </w:rPr>
        <w:t>东方电气集团东方锅炉股份有限公司</w:t>
      </w:r>
      <w:bookmarkEnd w:id="253"/>
      <w:bookmarkEnd w:id="254"/>
      <w:bookmarkEnd w:id="255"/>
      <w:bookmarkEnd w:id="256"/>
      <w:bookmarkEnd w:id="257"/>
    </w:p>
    <w:p w:rsidR="00274B78" w:rsidRDefault="00274B78">
      <w:pPr>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356"/>
        <w:gridCol w:w="1203"/>
        <w:gridCol w:w="1225"/>
        <w:gridCol w:w="453"/>
        <w:gridCol w:w="1626"/>
        <w:gridCol w:w="340"/>
        <w:gridCol w:w="1225"/>
        <w:gridCol w:w="224"/>
        <w:gridCol w:w="179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自贡市自流井区五星街黄桷坪路</w:t>
            </w:r>
            <w:r>
              <w:rPr>
                <w:rFonts w:eastAsiaTheme="minorEastAsia" w:hint="eastAsia"/>
                <w:sz w:val="21"/>
                <w:szCs w:val="21"/>
              </w:rPr>
              <w:t>150</w:t>
            </w:r>
            <w:r>
              <w:rPr>
                <w:rFonts w:eastAsiaTheme="minorEastAsia" w:hint="eastAsia"/>
                <w:sz w:val="21"/>
                <w:szCs w:val="21"/>
              </w:rPr>
              <w:t>号</w:t>
            </w:r>
          </w:p>
        </w:tc>
      </w:tr>
      <w:tr w:rsidR="00274B78">
        <w:trPr>
          <w:trHeight w:val="412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东方电气集团东方锅炉股份有限公司（简称“东方锅炉”）是中国东方电气集团有限公司（国有重要骨干企业、国务院国资委监管企业）下属核心企业。东方锅炉成立近</w:t>
            </w:r>
            <w:r>
              <w:rPr>
                <w:rFonts w:eastAsiaTheme="minorEastAsia" w:hint="eastAsia"/>
                <w:sz w:val="21"/>
                <w:szCs w:val="21"/>
              </w:rPr>
              <w:t>60</w:t>
            </w:r>
            <w:r>
              <w:rPr>
                <w:rFonts w:eastAsiaTheme="minorEastAsia" w:hint="eastAsia"/>
                <w:sz w:val="21"/>
                <w:szCs w:val="21"/>
              </w:rPr>
              <w:t>年以来，一直致力于为世界能源及环境保护提供先进装备和一流服务，在岗职工</w:t>
            </w:r>
            <w:r>
              <w:rPr>
                <w:rFonts w:eastAsiaTheme="minorEastAsia" w:hint="eastAsia"/>
                <w:sz w:val="21"/>
                <w:szCs w:val="21"/>
              </w:rPr>
              <w:t>3000</w:t>
            </w:r>
            <w:r>
              <w:rPr>
                <w:rFonts w:eastAsiaTheme="minorEastAsia" w:hint="eastAsia"/>
                <w:sz w:val="21"/>
                <w:szCs w:val="21"/>
              </w:rPr>
              <w:t>余人，</w:t>
            </w:r>
            <w:r>
              <w:rPr>
                <w:rFonts w:eastAsiaTheme="minorEastAsia" w:hint="eastAsia"/>
                <w:sz w:val="21"/>
                <w:szCs w:val="21"/>
              </w:rPr>
              <w:t>2022</w:t>
            </w:r>
            <w:r>
              <w:rPr>
                <w:rFonts w:eastAsiaTheme="minorEastAsia" w:hint="eastAsia"/>
                <w:sz w:val="21"/>
                <w:szCs w:val="21"/>
              </w:rPr>
              <w:t>年营业收入超过</w:t>
            </w:r>
            <w:r>
              <w:rPr>
                <w:rFonts w:eastAsiaTheme="minorEastAsia" w:hint="eastAsia"/>
                <w:sz w:val="21"/>
                <w:szCs w:val="21"/>
              </w:rPr>
              <w:t>120</w:t>
            </w:r>
            <w:r>
              <w:rPr>
                <w:rFonts w:eastAsiaTheme="minorEastAsia" w:hint="eastAsia"/>
                <w:sz w:val="21"/>
                <w:szCs w:val="21"/>
              </w:rPr>
              <w:t>亿元（人民币），主营热能动力、节能环保、电站服务、化工核电、绿色新能源（光热、储能等）、氢能等六大产业板块，设有博士后科研工作站、四川省院士</w:t>
            </w:r>
            <w:r>
              <w:rPr>
                <w:rFonts w:eastAsiaTheme="minorEastAsia" w:hint="eastAsia"/>
                <w:sz w:val="21"/>
                <w:szCs w:val="21"/>
              </w:rPr>
              <w:t>(</w:t>
            </w:r>
            <w:r>
              <w:rPr>
                <w:rFonts w:eastAsiaTheme="minorEastAsia" w:hint="eastAsia"/>
                <w:sz w:val="21"/>
                <w:szCs w:val="21"/>
              </w:rPr>
              <w:t>专家</w:t>
            </w:r>
            <w:r>
              <w:rPr>
                <w:rFonts w:eastAsiaTheme="minorEastAsia" w:hint="eastAsia"/>
                <w:sz w:val="21"/>
                <w:szCs w:val="21"/>
              </w:rPr>
              <w:t>)</w:t>
            </w:r>
            <w:r>
              <w:rPr>
                <w:rFonts w:eastAsiaTheme="minorEastAsia" w:hint="eastAsia"/>
                <w:sz w:val="21"/>
                <w:szCs w:val="21"/>
              </w:rPr>
              <w:t>工作站等高端人才平台，拥有国家级“清洁高效燃烧技术工程试验中心”、“清洁燃烧与烟气净化四川省重点实验</w:t>
            </w:r>
            <w:r>
              <w:rPr>
                <w:rFonts w:eastAsiaTheme="minorEastAsia" w:hint="eastAsia"/>
                <w:sz w:val="21"/>
                <w:szCs w:val="21"/>
              </w:rPr>
              <w:t>室”等国内一流创新平台，具备先进的试验研究能力和数值模拟计算能力，具备燃料清洁燃烧、烟气净化、水处理、固废处理、太阳能光热、生物质利用、先进碳捕集、制氢储氢及分布式能源、材料与焊接等领域强大的新技术、新产品研发能力。</w:t>
            </w:r>
          </w:p>
        </w:tc>
      </w:tr>
      <w:tr w:rsidR="00274B78">
        <w:trPr>
          <w:trHeight w:val="254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博士后实行协议工资制度。全职工作的博士后年薪不低于</w:t>
            </w:r>
            <w:r>
              <w:rPr>
                <w:rFonts w:eastAsiaTheme="minorEastAsia" w:hint="eastAsia"/>
                <w:sz w:val="21"/>
                <w:szCs w:val="21"/>
              </w:rPr>
              <w:t xml:space="preserve">25 </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年，非全职（每季度在站工作时间不少于</w:t>
            </w:r>
            <w:r>
              <w:rPr>
                <w:rFonts w:eastAsiaTheme="minorEastAsia" w:hint="eastAsia"/>
                <w:sz w:val="21"/>
                <w:szCs w:val="21"/>
              </w:rPr>
              <w:t xml:space="preserve"> 1 </w:t>
            </w:r>
            <w:r>
              <w:rPr>
                <w:rFonts w:eastAsiaTheme="minorEastAsia" w:hint="eastAsia"/>
                <w:sz w:val="21"/>
                <w:szCs w:val="21"/>
              </w:rPr>
              <w:t>周，全年不少于</w:t>
            </w:r>
            <w:r>
              <w:rPr>
                <w:rFonts w:eastAsiaTheme="minorEastAsia" w:hint="eastAsia"/>
                <w:sz w:val="21"/>
                <w:szCs w:val="21"/>
              </w:rPr>
              <w:t xml:space="preserve">1 </w:t>
            </w:r>
            <w:r>
              <w:rPr>
                <w:rFonts w:eastAsiaTheme="minorEastAsia" w:hint="eastAsia"/>
                <w:sz w:val="21"/>
                <w:szCs w:val="21"/>
              </w:rPr>
              <w:t>个月）的博士后年薪不低于</w:t>
            </w:r>
            <w:r>
              <w:rPr>
                <w:rFonts w:eastAsiaTheme="minorEastAsia" w:hint="eastAsia"/>
                <w:sz w:val="21"/>
                <w:szCs w:val="21"/>
              </w:rPr>
              <w:t xml:space="preserve"> 15 </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博士后科研工作站为博士后提供</w:t>
            </w:r>
            <w:r>
              <w:rPr>
                <w:rFonts w:eastAsiaTheme="minorEastAsia" w:hint="eastAsia"/>
                <w:sz w:val="21"/>
                <w:szCs w:val="21"/>
              </w:rPr>
              <w:t xml:space="preserve"> 2 </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每人每年的办公经费，主要用于博士后办公用品、办公耗材、图书资料等费用支出；博士后科研工作站为博士后提供</w:t>
            </w:r>
            <w:r>
              <w:rPr>
                <w:rFonts w:eastAsiaTheme="minorEastAsia" w:hint="eastAsia"/>
                <w:sz w:val="21"/>
                <w:szCs w:val="21"/>
              </w:rPr>
              <w:t xml:space="preserve"> 3 </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每人每年的管理经费（含差旅费），主要用于博士后学术交流、项目研究差旅费等费用支出。</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364"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5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污染物治理</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9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sz w:val="21"/>
                <w:szCs w:val="21"/>
              </w:rPr>
              <w:t>001</w:t>
            </w:r>
          </w:p>
        </w:tc>
        <w:tc>
          <w:tcPr>
            <w:tcW w:w="23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环境工程</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58"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数值模拟仿真</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9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sz w:val="21"/>
                <w:szCs w:val="21"/>
              </w:rPr>
              <w:t>002</w:t>
            </w:r>
          </w:p>
        </w:tc>
        <w:tc>
          <w:tcPr>
            <w:tcW w:w="23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动力工程及工程热物理</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58"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光热利用及发电</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9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w:t>
            </w:r>
            <w:r>
              <w:rPr>
                <w:rFonts w:eastAsiaTheme="minorEastAsia"/>
                <w:sz w:val="21"/>
                <w:szCs w:val="21"/>
              </w:rPr>
              <w:t>003</w:t>
            </w:r>
          </w:p>
        </w:tc>
        <w:tc>
          <w:tcPr>
            <w:tcW w:w="23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动力工程及工程热物理</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58"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pStyle w:val="a0"/>
        <w:adjustRightInd w:val="0"/>
        <w:snapToGrid w:val="0"/>
        <w:spacing w:line="240" w:lineRule="auto"/>
        <w:ind w:firstLine="0"/>
        <w:rPr>
          <w:rFonts w:eastAsia="方正小标宋简体"/>
          <w:sz w:val="21"/>
          <w:szCs w:val="21"/>
        </w:rPr>
      </w:pPr>
      <w:r>
        <w:rPr>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58" w:name="_Toc16443"/>
      <w:bookmarkStart w:id="259" w:name="_Toc20690"/>
      <w:bookmarkStart w:id="260" w:name="_Toc29016"/>
      <w:bookmarkStart w:id="261" w:name="_Toc17608"/>
      <w:bookmarkStart w:id="262" w:name="_Toc1654"/>
      <w:r>
        <w:rPr>
          <w:rFonts w:eastAsia="方正小标宋简体" w:hint="eastAsia"/>
          <w:sz w:val="44"/>
          <w:szCs w:val="44"/>
        </w:rPr>
        <w:t>东方电气集团东方汽轮机有限公司</w:t>
      </w:r>
      <w:bookmarkEnd w:id="258"/>
      <w:bookmarkEnd w:id="259"/>
      <w:bookmarkEnd w:id="260"/>
      <w:bookmarkEnd w:id="261"/>
      <w:bookmarkEnd w:id="262"/>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795"/>
        <w:gridCol w:w="847"/>
        <w:gridCol w:w="1117"/>
        <w:gridCol w:w="478"/>
        <w:gridCol w:w="1278"/>
        <w:gridCol w:w="348"/>
        <w:gridCol w:w="1248"/>
        <w:gridCol w:w="31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5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四川省德阳市高新技术产业园区金沙江西路</w:t>
            </w:r>
            <w:r>
              <w:rPr>
                <w:rFonts w:eastAsiaTheme="minorEastAsia" w:hint="eastAsia"/>
                <w:sz w:val="21"/>
                <w:szCs w:val="21"/>
              </w:rPr>
              <w:t>666</w:t>
            </w:r>
            <w:r>
              <w:rPr>
                <w:rFonts w:eastAsiaTheme="minorEastAsia" w:hint="eastAsia"/>
                <w:sz w:val="21"/>
                <w:szCs w:val="21"/>
              </w:rPr>
              <w:t>号</w:t>
            </w:r>
          </w:p>
        </w:tc>
      </w:tr>
      <w:tr w:rsidR="00274B78">
        <w:trPr>
          <w:trHeight w:val="300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东方电气集团东方汽轮机有限公司隶属于中国东方电气集团有限公司，创建于</w:t>
            </w:r>
            <w:r>
              <w:rPr>
                <w:rFonts w:eastAsiaTheme="minorEastAsia"/>
                <w:sz w:val="21"/>
                <w:szCs w:val="21"/>
              </w:rPr>
              <w:t>1966</w:t>
            </w:r>
            <w:r>
              <w:rPr>
                <w:rFonts w:eastAsiaTheme="minorEastAsia"/>
                <w:sz w:val="21"/>
                <w:szCs w:val="21"/>
              </w:rPr>
              <w:t>年，是我国研究、设计、制造大型发电设备的高新技术国有企业，国家重大技术装备研制和产业化基地，全国机械工业</w:t>
            </w:r>
            <w:r>
              <w:rPr>
                <w:rFonts w:eastAsiaTheme="minorEastAsia"/>
                <w:sz w:val="21"/>
                <w:szCs w:val="21"/>
              </w:rPr>
              <w:t>100</w:t>
            </w:r>
            <w:r>
              <w:rPr>
                <w:rFonts w:eastAsiaTheme="minorEastAsia"/>
                <w:sz w:val="21"/>
                <w:szCs w:val="21"/>
              </w:rPr>
              <w:t>强企业，我国最大的汽轮机制造基地，世界最先进的汽轮机研制企业之一。产品涵盖气电、清洁高效煤电核电、工业透平、电站服务、新能源工程、储能产业、新兴产业等多个领域。公司拥有清洁高效透平动力装备全国重点实验室、国家能源中小功率燃气轮机产业链关键技术和装备研发中心等三个国家级科技创新平台，建成行业首个</w:t>
            </w:r>
            <w:r>
              <w:rPr>
                <w:rFonts w:eastAsiaTheme="minorEastAsia"/>
                <w:sz w:val="21"/>
                <w:szCs w:val="21"/>
              </w:rPr>
              <w:t>5G</w:t>
            </w:r>
            <w:r>
              <w:rPr>
                <w:rFonts w:eastAsiaTheme="minorEastAsia"/>
                <w:sz w:val="21"/>
                <w:szCs w:val="21"/>
              </w:rPr>
              <w:t>全连接数字化工厂，也是行业首</w:t>
            </w:r>
            <w:r>
              <w:rPr>
                <w:rFonts w:eastAsiaTheme="minorEastAsia"/>
                <w:sz w:val="21"/>
                <w:szCs w:val="21"/>
              </w:rPr>
              <w:t>家通过智能制造能力成熟度四级评审的企业。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公司高度重视人才培养，设有院士工作站和博士后科研工作站，以全重实验室为基础，建立了集团首个人才特区。拥有国家级技术、技能专家近</w:t>
            </w:r>
            <w:r>
              <w:rPr>
                <w:rFonts w:eastAsiaTheme="minorEastAsia"/>
                <w:sz w:val="21"/>
                <w:szCs w:val="21"/>
              </w:rPr>
              <w:t>20</w:t>
            </w:r>
            <w:r>
              <w:rPr>
                <w:rFonts w:eastAsiaTheme="minorEastAsia"/>
                <w:sz w:val="21"/>
                <w:szCs w:val="21"/>
              </w:rPr>
              <w:t>人，省部级、集团级技术、技能专家</w:t>
            </w:r>
            <w:r>
              <w:rPr>
                <w:rFonts w:eastAsiaTheme="minorEastAsia"/>
                <w:sz w:val="21"/>
                <w:szCs w:val="21"/>
              </w:rPr>
              <w:t>150</w:t>
            </w:r>
            <w:r>
              <w:rPr>
                <w:rFonts w:eastAsiaTheme="minorEastAsia"/>
                <w:sz w:val="21"/>
                <w:szCs w:val="21"/>
              </w:rPr>
              <w:t>余人，科技人员</w:t>
            </w:r>
            <w:r>
              <w:rPr>
                <w:rFonts w:eastAsiaTheme="minorEastAsia"/>
                <w:sz w:val="21"/>
                <w:szCs w:val="21"/>
              </w:rPr>
              <w:t>1400</w:t>
            </w:r>
            <w:r>
              <w:rPr>
                <w:rFonts w:eastAsiaTheme="minorEastAsia"/>
                <w:sz w:val="21"/>
                <w:szCs w:val="21"/>
              </w:rPr>
              <w:t>余人。搭建了以国务院政府津贴专家、省学术带头人等为领军人物的人才团队。</w:t>
            </w:r>
          </w:p>
        </w:tc>
      </w:tr>
      <w:tr w:rsidR="00274B78">
        <w:trPr>
          <w:trHeight w:val="285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1.</w:t>
            </w:r>
            <w:r>
              <w:rPr>
                <w:rFonts w:eastAsiaTheme="minorEastAsia"/>
                <w:sz w:val="21"/>
                <w:szCs w:val="21"/>
              </w:rPr>
              <w:t>待遇：进站博士后的待遇标准按照国家相关要求和标准执行，原则上按照</w:t>
            </w:r>
            <w:r>
              <w:rPr>
                <w:rFonts w:eastAsiaTheme="minorEastAsia"/>
                <w:sz w:val="21"/>
                <w:szCs w:val="21"/>
              </w:rPr>
              <w:t>1</w:t>
            </w:r>
            <w:r>
              <w:rPr>
                <w:rFonts w:eastAsiaTheme="minorEastAsia"/>
                <w:sz w:val="21"/>
                <w:szCs w:val="21"/>
              </w:rPr>
              <w:t>万元</w:t>
            </w:r>
            <w:r>
              <w:rPr>
                <w:rFonts w:eastAsiaTheme="minorEastAsia"/>
                <w:sz w:val="21"/>
                <w:szCs w:val="21"/>
              </w:rPr>
              <w:t>/</w:t>
            </w:r>
            <w:r>
              <w:rPr>
                <w:rFonts w:eastAsiaTheme="minorEastAsia"/>
                <w:sz w:val="21"/>
                <w:szCs w:val="21"/>
              </w:rPr>
              <w:t>月予以支付。针对长期驻扎东汽，或在合作的科研项目研究中发挥重大作用，取得突出成果的进站博士后的待遇标准原则上允许上浮不超过</w:t>
            </w:r>
            <w:r>
              <w:rPr>
                <w:rFonts w:eastAsiaTheme="minorEastAsia"/>
                <w:sz w:val="21"/>
                <w:szCs w:val="21"/>
              </w:rPr>
              <w:t>20%</w:t>
            </w:r>
            <w:r>
              <w:rPr>
                <w:rFonts w:eastAsiaTheme="minor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2.</w:t>
            </w:r>
            <w:r>
              <w:rPr>
                <w:rFonts w:eastAsiaTheme="minorEastAsia"/>
                <w:sz w:val="21"/>
                <w:szCs w:val="21"/>
              </w:rPr>
              <w:t>经费支持：划拨日常运行经费、科研专项经费及上级财政专项补助（奖励）经费支持。</w:t>
            </w:r>
          </w:p>
        </w:tc>
      </w:tr>
      <w:tr w:rsidR="00274B78">
        <w:trPr>
          <w:trHeight w:val="747"/>
          <w:jc w:val="center"/>
        </w:trPr>
        <w:tc>
          <w:tcPr>
            <w:tcW w:w="20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6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048" w:type="dxa"/>
            <w:gridSpan w:val="2"/>
            <w:shd w:val="clear" w:color="000000" w:fill="FFFFFF"/>
            <w:noWrap/>
            <w:vAlign w:val="center"/>
          </w:tcPr>
          <w:p w:rsidR="00274B78" w:rsidRDefault="004E046F">
            <w:pPr>
              <w:widowControl/>
              <w:adjustRightInd w:val="0"/>
              <w:snapToGrid w:val="0"/>
              <w:spacing w:line="300" w:lineRule="exact"/>
              <w:ind w:firstLine="0"/>
              <w:rPr>
                <w:rFonts w:eastAsiaTheme="minorEastAsia"/>
                <w:sz w:val="21"/>
                <w:szCs w:val="21"/>
              </w:rPr>
            </w:pPr>
            <w:r>
              <w:rPr>
                <w:rFonts w:eastAsiaTheme="minorEastAsia"/>
                <w:kern w:val="0"/>
                <w:sz w:val="21"/>
                <w:szCs w:val="21"/>
              </w:rPr>
              <w:t>汽发机组船用环境适应性及减振降噪技术研究</w:t>
            </w:r>
          </w:p>
        </w:tc>
        <w:tc>
          <w:tcPr>
            <w:tcW w:w="828" w:type="dxa"/>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16" w:type="dxa"/>
            <w:gridSpan w:val="2"/>
            <w:shd w:val="clear" w:color="000000" w:fill="FFFFFF"/>
            <w:vAlign w:val="center"/>
          </w:tcPr>
          <w:p w:rsidR="00274B78" w:rsidRDefault="004E046F">
            <w:pPr>
              <w:widowControl/>
              <w:adjustRightInd w:val="0"/>
              <w:snapToGrid w:val="0"/>
              <w:spacing w:line="260" w:lineRule="exact"/>
              <w:ind w:firstLine="0"/>
              <w:jc w:val="center"/>
              <w:rPr>
                <w:rFonts w:eastAsiaTheme="minorEastAsia"/>
                <w:sz w:val="21"/>
                <w:szCs w:val="21"/>
              </w:rPr>
            </w:pPr>
            <w:r>
              <w:rPr>
                <w:rFonts w:eastAsiaTheme="minorEastAsia"/>
                <w:kern w:val="0"/>
                <w:sz w:val="21"/>
                <w:szCs w:val="21"/>
              </w:rPr>
              <w:t>振动噪声</w:t>
            </w:r>
          </w:p>
        </w:tc>
        <w:tc>
          <w:tcPr>
            <w:tcW w:w="1560" w:type="dxa"/>
            <w:gridSpan w:val="2"/>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双方按协议约定</w:t>
            </w:r>
          </w:p>
        </w:tc>
        <w:tc>
          <w:tcPr>
            <w:tcW w:w="2286" w:type="dxa"/>
            <w:gridSpan w:val="2"/>
            <w:vMerge w:val="restart"/>
            <w:shd w:val="clear" w:color="000000" w:fill="FFFFFF"/>
            <w:vAlign w:val="center"/>
          </w:tcPr>
          <w:p w:rsidR="00274B78" w:rsidRDefault="004E046F">
            <w:pPr>
              <w:widowControl/>
              <w:adjustRightInd w:val="0"/>
              <w:snapToGrid w:val="0"/>
              <w:spacing w:line="300" w:lineRule="exact"/>
              <w:ind w:firstLine="0"/>
              <w:jc w:val="center"/>
              <w:rPr>
                <w:rFonts w:eastAsiaTheme="minorEastAsia"/>
                <w:color w:val="000000"/>
                <w:sz w:val="21"/>
                <w:szCs w:val="21"/>
              </w:rPr>
            </w:pPr>
            <w:r>
              <w:rPr>
                <w:rFonts w:eastAsiaTheme="minorEastAsia"/>
                <w:kern w:val="0"/>
                <w:sz w:val="21"/>
                <w:szCs w:val="21"/>
              </w:rPr>
              <w:t>相关高校</w:t>
            </w:r>
          </w:p>
        </w:tc>
      </w:tr>
      <w:tr w:rsidR="00274B78">
        <w:trPr>
          <w:trHeight w:val="1134"/>
          <w:jc w:val="center"/>
        </w:trPr>
        <w:tc>
          <w:tcPr>
            <w:tcW w:w="2048" w:type="dxa"/>
            <w:gridSpan w:val="2"/>
            <w:shd w:val="clear" w:color="000000" w:fill="FFFFFF"/>
            <w:noWrap/>
            <w:vAlign w:val="center"/>
          </w:tcPr>
          <w:p w:rsidR="00274B78" w:rsidRDefault="004E046F">
            <w:pPr>
              <w:widowControl/>
              <w:adjustRightInd w:val="0"/>
              <w:snapToGrid w:val="0"/>
              <w:spacing w:line="300" w:lineRule="exact"/>
              <w:ind w:firstLine="0"/>
              <w:rPr>
                <w:rFonts w:eastAsiaTheme="minorEastAsia"/>
                <w:color w:val="000000"/>
                <w:sz w:val="21"/>
                <w:szCs w:val="21"/>
              </w:rPr>
            </w:pPr>
            <w:r>
              <w:rPr>
                <w:rFonts w:eastAsiaTheme="minorEastAsia"/>
                <w:kern w:val="0"/>
                <w:sz w:val="21"/>
                <w:szCs w:val="21"/>
              </w:rPr>
              <w:t>高温合金叶片激光定向能量沉积修复装备与技术研究</w:t>
            </w:r>
          </w:p>
        </w:tc>
        <w:tc>
          <w:tcPr>
            <w:tcW w:w="828" w:type="dxa"/>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16" w:type="dxa"/>
            <w:gridSpan w:val="2"/>
            <w:shd w:val="clear" w:color="000000" w:fill="FFFFFF"/>
            <w:vAlign w:val="center"/>
          </w:tcPr>
          <w:p w:rsidR="00274B78" w:rsidRDefault="004E046F">
            <w:pPr>
              <w:widowControl/>
              <w:adjustRightInd w:val="0"/>
              <w:snapToGrid w:val="0"/>
              <w:spacing w:line="260" w:lineRule="exact"/>
              <w:ind w:firstLine="0"/>
              <w:rPr>
                <w:rFonts w:eastAsiaTheme="minorEastAsia"/>
                <w:sz w:val="21"/>
                <w:szCs w:val="21"/>
              </w:rPr>
            </w:pPr>
            <w:r>
              <w:rPr>
                <w:rFonts w:eastAsiaTheme="minorEastAsia"/>
                <w:kern w:val="0"/>
                <w:sz w:val="21"/>
                <w:szCs w:val="21"/>
              </w:rPr>
              <w:t>增材制造、视觉传感、运动控制</w:t>
            </w:r>
          </w:p>
        </w:tc>
        <w:tc>
          <w:tcPr>
            <w:tcW w:w="1560" w:type="dxa"/>
            <w:gridSpan w:val="2"/>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双方按协议约定</w:t>
            </w:r>
          </w:p>
        </w:tc>
        <w:tc>
          <w:tcPr>
            <w:tcW w:w="2286" w:type="dxa"/>
            <w:gridSpan w:val="2"/>
            <w:vMerge/>
            <w:shd w:val="clear" w:color="000000" w:fill="FFFFFF"/>
            <w:vAlign w:val="center"/>
          </w:tcPr>
          <w:p w:rsidR="00274B78" w:rsidRDefault="00274B78">
            <w:pPr>
              <w:widowControl/>
              <w:adjustRightInd w:val="0"/>
              <w:snapToGrid w:val="0"/>
              <w:spacing w:line="300" w:lineRule="exact"/>
              <w:ind w:firstLine="0"/>
              <w:jc w:val="center"/>
              <w:rPr>
                <w:rFonts w:eastAsiaTheme="minorEastAsia"/>
                <w:color w:val="000000"/>
                <w:sz w:val="21"/>
                <w:szCs w:val="21"/>
              </w:rPr>
            </w:pPr>
          </w:p>
        </w:tc>
      </w:tr>
      <w:tr w:rsidR="00274B78">
        <w:trPr>
          <w:trHeight w:val="748"/>
          <w:jc w:val="center"/>
        </w:trPr>
        <w:tc>
          <w:tcPr>
            <w:tcW w:w="2048"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color w:val="000000"/>
                <w:sz w:val="21"/>
                <w:szCs w:val="21"/>
              </w:rPr>
            </w:pPr>
            <w:r>
              <w:rPr>
                <w:rFonts w:eastAsiaTheme="minorEastAsia"/>
                <w:b/>
                <w:bCs/>
                <w:sz w:val="21"/>
                <w:szCs w:val="21"/>
              </w:rPr>
              <w:lastRenderedPageBreak/>
              <w:t>项目名称</w:t>
            </w:r>
          </w:p>
        </w:tc>
        <w:tc>
          <w:tcPr>
            <w:tcW w:w="828"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92"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71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560"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color w:val="000000"/>
                <w:sz w:val="21"/>
                <w:szCs w:val="21"/>
              </w:rPr>
            </w:pPr>
            <w:r>
              <w:rPr>
                <w:rFonts w:eastAsiaTheme="minorEastAsia"/>
                <w:b/>
                <w:bCs/>
                <w:sz w:val="21"/>
                <w:szCs w:val="21"/>
              </w:rPr>
              <w:t>博士生源单位等要求</w:t>
            </w:r>
          </w:p>
        </w:tc>
      </w:tr>
      <w:tr w:rsidR="00274B78">
        <w:trPr>
          <w:trHeight w:val="2086"/>
          <w:jc w:val="center"/>
        </w:trPr>
        <w:tc>
          <w:tcPr>
            <w:tcW w:w="2048" w:type="dxa"/>
            <w:gridSpan w:val="2"/>
            <w:shd w:val="clear" w:color="000000" w:fill="FFFFFF"/>
            <w:noWrap/>
            <w:vAlign w:val="center"/>
          </w:tcPr>
          <w:p w:rsidR="00274B78" w:rsidRDefault="004E046F">
            <w:pPr>
              <w:widowControl/>
              <w:adjustRightInd w:val="0"/>
              <w:snapToGrid w:val="0"/>
              <w:spacing w:line="300" w:lineRule="exact"/>
              <w:ind w:firstLine="0"/>
              <w:rPr>
                <w:rFonts w:eastAsiaTheme="minorEastAsia"/>
                <w:color w:val="000000"/>
                <w:sz w:val="21"/>
                <w:szCs w:val="21"/>
              </w:rPr>
            </w:pPr>
            <w:r>
              <w:rPr>
                <w:rFonts w:eastAsiaTheme="minorEastAsia"/>
                <w:kern w:val="0"/>
                <w:sz w:val="21"/>
                <w:szCs w:val="21"/>
              </w:rPr>
              <w:t>燃气轮机燃烧室燃烧关键技术研究</w:t>
            </w:r>
          </w:p>
        </w:tc>
        <w:tc>
          <w:tcPr>
            <w:tcW w:w="828" w:type="dxa"/>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716" w:type="dxa"/>
            <w:gridSpan w:val="2"/>
            <w:shd w:val="clear" w:color="000000" w:fill="FFFFFF"/>
            <w:vAlign w:val="center"/>
          </w:tcPr>
          <w:p w:rsidR="00274B78" w:rsidRDefault="004E046F">
            <w:pPr>
              <w:widowControl/>
              <w:adjustRightInd w:val="0"/>
              <w:snapToGrid w:val="0"/>
              <w:spacing w:line="260" w:lineRule="exact"/>
              <w:ind w:firstLine="0"/>
              <w:rPr>
                <w:rFonts w:eastAsiaTheme="minorEastAsia"/>
                <w:sz w:val="21"/>
                <w:szCs w:val="21"/>
              </w:rPr>
            </w:pPr>
            <w:r>
              <w:rPr>
                <w:rFonts w:eastAsiaTheme="minorEastAsia"/>
                <w:kern w:val="0"/>
                <w:sz w:val="21"/>
                <w:szCs w:val="21"/>
              </w:rPr>
              <w:t>燃烧学，声学，流体力学，空气动力学（动力工程及工程热物理，机械工程，力学，物理学）</w:t>
            </w:r>
          </w:p>
        </w:tc>
        <w:tc>
          <w:tcPr>
            <w:tcW w:w="1560" w:type="dxa"/>
            <w:gridSpan w:val="2"/>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双方按协议约定</w:t>
            </w:r>
          </w:p>
        </w:tc>
        <w:tc>
          <w:tcPr>
            <w:tcW w:w="2286" w:type="dxa"/>
            <w:gridSpan w:val="2"/>
            <w:vMerge w:val="restart"/>
            <w:shd w:val="clear" w:color="000000" w:fill="FFFFFF"/>
            <w:vAlign w:val="center"/>
          </w:tcPr>
          <w:p w:rsidR="00274B78" w:rsidRDefault="004E046F">
            <w:pPr>
              <w:widowControl/>
              <w:adjustRightInd w:val="0"/>
              <w:snapToGrid w:val="0"/>
              <w:spacing w:line="300" w:lineRule="exact"/>
              <w:ind w:firstLine="0"/>
              <w:jc w:val="center"/>
              <w:rPr>
                <w:rFonts w:eastAsiaTheme="minorEastAsia"/>
                <w:color w:val="000000"/>
                <w:sz w:val="21"/>
                <w:szCs w:val="21"/>
              </w:rPr>
            </w:pPr>
            <w:r>
              <w:rPr>
                <w:rFonts w:eastAsiaTheme="minorEastAsia"/>
                <w:kern w:val="0"/>
                <w:sz w:val="21"/>
                <w:szCs w:val="21"/>
              </w:rPr>
              <w:t>相关高校</w:t>
            </w:r>
          </w:p>
        </w:tc>
      </w:tr>
      <w:tr w:rsidR="00274B78">
        <w:trPr>
          <w:trHeight w:val="1134"/>
          <w:jc w:val="center"/>
        </w:trPr>
        <w:tc>
          <w:tcPr>
            <w:tcW w:w="2048" w:type="dxa"/>
            <w:gridSpan w:val="2"/>
            <w:shd w:val="clear" w:color="000000" w:fill="FFFFFF"/>
            <w:noWrap/>
            <w:vAlign w:val="center"/>
          </w:tcPr>
          <w:p w:rsidR="00274B78" w:rsidRDefault="004E046F">
            <w:pPr>
              <w:widowControl/>
              <w:adjustRightInd w:val="0"/>
              <w:snapToGrid w:val="0"/>
              <w:spacing w:line="300" w:lineRule="exact"/>
              <w:ind w:firstLine="0"/>
              <w:rPr>
                <w:rFonts w:eastAsiaTheme="minorEastAsia"/>
                <w:color w:val="000000"/>
                <w:sz w:val="21"/>
                <w:szCs w:val="21"/>
              </w:rPr>
            </w:pPr>
            <w:r>
              <w:rPr>
                <w:rFonts w:eastAsiaTheme="minorEastAsia"/>
                <w:kern w:val="0"/>
                <w:sz w:val="21"/>
                <w:szCs w:val="21"/>
              </w:rPr>
              <w:t>高温合金材料焊接工艺开发及性能评价研究</w:t>
            </w:r>
          </w:p>
        </w:tc>
        <w:tc>
          <w:tcPr>
            <w:tcW w:w="828" w:type="dxa"/>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716" w:type="dxa"/>
            <w:gridSpan w:val="2"/>
            <w:shd w:val="clear" w:color="000000" w:fill="FFFFFF"/>
            <w:vAlign w:val="center"/>
          </w:tcPr>
          <w:p w:rsidR="00274B78" w:rsidRDefault="004E046F">
            <w:pPr>
              <w:widowControl/>
              <w:adjustRightInd w:val="0"/>
              <w:snapToGrid w:val="0"/>
              <w:spacing w:line="260" w:lineRule="exact"/>
              <w:ind w:firstLine="0"/>
              <w:jc w:val="center"/>
              <w:rPr>
                <w:rFonts w:eastAsiaTheme="minorEastAsia"/>
                <w:sz w:val="21"/>
                <w:szCs w:val="21"/>
              </w:rPr>
            </w:pPr>
            <w:r>
              <w:rPr>
                <w:rFonts w:eastAsiaTheme="minorEastAsia"/>
                <w:kern w:val="0"/>
                <w:sz w:val="21"/>
                <w:szCs w:val="21"/>
              </w:rPr>
              <w:t>材料学</w:t>
            </w:r>
          </w:p>
        </w:tc>
        <w:tc>
          <w:tcPr>
            <w:tcW w:w="1560" w:type="dxa"/>
            <w:gridSpan w:val="2"/>
            <w:shd w:val="clear" w:color="000000" w:fill="FFFFFF"/>
            <w:vAlign w:val="center"/>
          </w:tcPr>
          <w:p w:rsidR="00274B78" w:rsidRDefault="004E046F">
            <w:pPr>
              <w:widowControl/>
              <w:adjustRightInd w:val="0"/>
              <w:snapToGrid w:val="0"/>
              <w:spacing w:line="300" w:lineRule="exact"/>
              <w:ind w:firstLine="0"/>
              <w:jc w:val="center"/>
              <w:rPr>
                <w:rFonts w:eastAsiaTheme="minorEastAsia"/>
                <w:sz w:val="21"/>
                <w:szCs w:val="21"/>
              </w:rPr>
            </w:pPr>
            <w:r>
              <w:rPr>
                <w:rFonts w:eastAsiaTheme="minorEastAsia"/>
                <w:kern w:val="0"/>
                <w:sz w:val="21"/>
                <w:szCs w:val="21"/>
              </w:rPr>
              <w:t>双方按协议约定</w:t>
            </w:r>
          </w:p>
        </w:tc>
        <w:tc>
          <w:tcPr>
            <w:tcW w:w="2286" w:type="dxa"/>
            <w:gridSpan w:val="2"/>
            <w:vMerge/>
            <w:shd w:val="clear" w:color="000000" w:fill="FFFFFF"/>
            <w:vAlign w:val="center"/>
          </w:tcPr>
          <w:p w:rsidR="00274B78" w:rsidRDefault="00274B78">
            <w:pPr>
              <w:widowControl/>
              <w:adjustRightInd w:val="0"/>
              <w:snapToGrid w:val="0"/>
              <w:spacing w:line="300" w:lineRule="exact"/>
              <w:ind w:firstLine="0"/>
              <w:jc w:val="center"/>
              <w:rPr>
                <w:rFonts w:eastAsiaTheme="minorEastAsia"/>
                <w:color w:val="000000"/>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263" w:name="_Toc21474"/>
      <w:bookmarkStart w:id="264" w:name="_Toc32079"/>
      <w:bookmarkStart w:id="265" w:name="_Toc11344"/>
      <w:bookmarkStart w:id="266" w:name="_Toc10527"/>
      <w:bookmarkStart w:id="267" w:name="_Toc7121"/>
      <w:r>
        <w:rPr>
          <w:rFonts w:eastAsia="方正小标宋简体"/>
          <w:sz w:val="44"/>
          <w:szCs w:val="44"/>
        </w:rPr>
        <w:t>国网四川省电力公司</w:t>
      </w:r>
      <w:bookmarkEnd w:id="263"/>
      <w:bookmarkEnd w:id="264"/>
      <w:bookmarkEnd w:id="265"/>
      <w:bookmarkEnd w:id="266"/>
      <w:bookmarkEnd w:id="267"/>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3"/>
        <w:gridCol w:w="825"/>
        <w:gridCol w:w="511"/>
        <w:gridCol w:w="589"/>
        <w:gridCol w:w="1019"/>
        <w:gridCol w:w="393"/>
        <w:gridCol w:w="1233"/>
        <w:gridCol w:w="349"/>
        <w:gridCol w:w="1268"/>
        <w:gridCol w:w="255"/>
        <w:gridCol w:w="1976"/>
      </w:tblGrid>
      <w:tr w:rsidR="00274B78">
        <w:trPr>
          <w:trHeight w:val="567"/>
          <w:jc w:val="center"/>
        </w:trPr>
        <w:tc>
          <w:tcPr>
            <w:tcW w:w="13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36"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200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233"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1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231"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18"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成都市锦晖西二街</w:t>
            </w:r>
            <w:r>
              <w:rPr>
                <w:rFonts w:eastAsiaTheme="minorEastAsia" w:hint="eastAsia"/>
                <w:sz w:val="21"/>
                <w:szCs w:val="21"/>
              </w:rPr>
              <w:t>16</w:t>
            </w:r>
            <w:r>
              <w:rPr>
                <w:rFonts w:eastAsiaTheme="minorEastAsia" w:hint="eastAsia"/>
                <w:sz w:val="21"/>
                <w:szCs w:val="21"/>
              </w:rPr>
              <w:t>号</w:t>
            </w:r>
          </w:p>
        </w:tc>
      </w:tr>
      <w:tr w:rsidR="00274B78">
        <w:trPr>
          <w:trHeight w:val="2465"/>
          <w:jc w:val="center"/>
        </w:trPr>
        <w:tc>
          <w:tcPr>
            <w:tcW w:w="13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18" w:type="dxa"/>
            <w:gridSpan w:val="10"/>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国网四川省电力公司博士后科研工作站依托国网四川省电力公司电力科学研究院建设，国网四川电科院是国网四川省电力公司最主要的技术支撑机构之一，主要负责四川电网技术支撑、科技创新、高端人才培养、成果转化等工作。建有</w:t>
            </w:r>
            <w:r>
              <w:rPr>
                <w:rFonts w:eastAsiaTheme="minorEastAsia" w:hint="eastAsia"/>
                <w:sz w:val="21"/>
                <w:szCs w:val="21"/>
              </w:rPr>
              <w:t>2</w:t>
            </w:r>
            <w:r>
              <w:rPr>
                <w:rFonts w:eastAsiaTheme="minorEastAsia" w:hint="eastAsia"/>
                <w:sz w:val="21"/>
                <w:szCs w:val="21"/>
              </w:rPr>
              <w:t>个国网公司实验室，</w:t>
            </w:r>
            <w:r>
              <w:rPr>
                <w:rFonts w:eastAsiaTheme="minorEastAsia" w:hint="eastAsia"/>
                <w:sz w:val="21"/>
                <w:szCs w:val="21"/>
              </w:rPr>
              <w:t>4</w:t>
            </w:r>
            <w:r>
              <w:rPr>
                <w:rFonts w:eastAsiaTheme="minorEastAsia" w:hint="eastAsia"/>
                <w:sz w:val="21"/>
                <w:szCs w:val="21"/>
              </w:rPr>
              <w:t>个四川省重点实验室，</w:t>
            </w:r>
            <w:r>
              <w:rPr>
                <w:rFonts w:eastAsiaTheme="minorEastAsia" w:hint="eastAsia"/>
                <w:sz w:val="21"/>
                <w:szCs w:val="21"/>
              </w:rPr>
              <w:t>2</w:t>
            </w:r>
            <w:r>
              <w:rPr>
                <w:rFonts w:eastAsiaTheme="minorEastAsia" w:hint="eastAsia"/>
                <w:sz w:val="21"/>
                <w:szCs w:val="21"/>
              </w:rPr>
              <w:t>个四川省工程实验室，</w:t>
            </w:r>
            <w:r>
              <w:rPr>
                <w:rFonts w:eastAsiaTheme="minorEastAsia" w:hint="eastAsia"/>
                <w:sz w:val="21"/>
                <w:szCs w:val="21"/>
              </w:rPr>
              <w:t>3</w:t>
            </w:r>
            <w:r>
              <w:rPr>
                <w:rFonts w:eastAsiaTheme="minorEastAsia" w:hint="eastAsia"/>
                <w:sz w:val="21"/>
                <w:szCs w:val="21"/>
              </w:rPr>
              <w:t>个省公司重点实验室和</w:t>
            </w:r>
            <w:r>
              <w:rPr>
                <w:rFonts w:eastAsiaTheme="minorEastAsia" w:hint="eastAsia"/>
                <w:sz w:val="21"/>
                <w:szCs w:val="21"/>
              </w:rPr>
              <w:t>6</w:t>
            </w:r>
            <w:r>
              <w:rPr>
                <w:rFonts w:eastAsiaTheme="minorEastAsia" w:hint="eastAsia"/>
                <w:sz w:val="21"/>
                <w:szCs w:val="21"/>
              </w:rPr>
              <w:t>个院实验室。</w:t>
            </w:r>
          </w:p>
        </w:tc>
      </w:tr>
      <w:tr w:rsidR="00274B78">
        <w:trPr>
          <w:trHeight w:val="1689"/>
          <w:jc w:val="center"/>
        </w:trPr>
        <w:tc>
          <w:tcPr>
            <w:tcW w:w="133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18" w:type="dxa"/>
            <w:gridSpan w:val="10"/>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参照全国博士后管理办公室对博士后工作管理要求及国网公司政策执行，已取得显著科研成果的申请者优先；招收公司主营业务所需要的特高压、智能电网、清洁能源等基础性、前瞻性专业。</w:t>
            </w:r>
          </w:p>
        </w:tc>
      </w:tr>
      <w:tr w:rsidR="00274B78">
        <w:trPr>
          <w:trHeight w:val="680"/>
          <w:jc w:val="center"/>
        </w:trPr>
        <w:tc>
          <w:tcPr>
            <w:tcW w:w="215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1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975"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2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7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58"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百兆瓦级全功率变速抽水蓄能</w:t>
            </w:r>
            <w:r>
              <w:rPr>
                <w:rFonts w:eastAsiaTheme="minorEastAsia"/>
                <w:sz w:val="21"/>
                <w:szCs w:val="21"/>
              </w:rPr>
              <w:t>运行控制研究</w:t>
            </w:r>
          </w:p>
        </w:tc>
        <w:tc>
          <w:tcPr>
            <w:tcW w:w="110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75"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1523"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976" w:type="dxa"/>
            <w:vMerge w:val="restar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本硕博均为</w:t>
            </w: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高校</w:t>
            </w:r>
          </w:p>
        </w:tc>
      </w:tr>
      <w:tr w:rsidR="00274B78">
        <w:trPr>
          <w:trHeight w:val="1417"/>
          <w:jc w:val="center"/>
        </w:trPr>
        <w:tc>
          <w:tcPr>
            <w:tcW w:w="2158"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电力基础设施抗突发性灾害关键技术与装备</w:t>
            </w:r>
            <w:r>
              <w:rPr>
                <w:rFonts w:eastAsiaTheme="minorEastAsia"/>
                <w:sz w:val="21"/>
                <w:szCs w:val="21"/>
              </w:rPr>
              <w:t>研发</w:t>
            </w:r>
          </w:p>
        </w:tc>
        <w:tc>
          <w:tcPr>
            <w:tcW w:w="110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975"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1523"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976"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158"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构网型</w:t>
            </w:r>
            <w:r>
              <w:rPr>
                <w:rFonts w:eastAsiaTheme="minorEastAsia"/>
                <w:sz w:val="21"/>
                <w:szCs w:val="21"/>
              </w:rPr>
              <w:t>SVG</w:t>
            </w:r>
            <w:r>
              <w:rPr>
                <w:rFonts w:eastAsiaTheme="minorEastAsia"/>
                <w:sz w:val="21"/>
                <w:szCs w:val="21"/>
              </w:rPr>
              <w:t>阻抗特性分析与性能优化技术研究</w:t>
            </w:r>
          </w:p>
        </w:tc>
        <w:tc>
          <w:tcPr>
            <w:tcW w:w="110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975"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1523"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976"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158"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基于混合多模态大模型的电网设备智能巡视技术研究</w:t>
            </w:r>
          </w:p>
        </w:tc>
        <w:tc>
          <w:tcPr>
            <w:tcW w:w="110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9"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975" w:type="dxa"/>
            <w:gridSpan w:val="3"/>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电气工程</w:t>
            </w:r>
            <w:r>
              <w:rPr>
                <w:rFonts w:eastAsiaTheme="minorEastAsia"/>
                <w:sz w:val="21"/>
                <w:szCs w:val="21"/>
              </w:rPr>
              <w:t>、</w:t>
            </w:r>
            <w:r>
              <w:rPr>
                <w:rFonts w:eastAsiaTheme="minorEastAsia"/>
                <w:sz w:val="21"/>
                <w:szCs w:val="21"/>
              </w:rPr>
              <w:t>计算机科学与技术</w:t>
            </w:r>
          </w:p>
        </w:tc>
        <w:tc>
          <w:tcPr>
            <w:tcW w:w="1523"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976"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adjustRightInd w:val="0"/>
        <w:snapToGrid w:val="0"/>
        <w:spacing w:line="240" w:lineRule="auto"/>
        <w:ind w:firstLineChars="200" w:firstLine="420"/>
        <w:rPr>
          <w:rFonts w:eastAsia="方正小标宋简体"/>
          <w:sz w:val="44"/>
          <w:szCs w:val="44"/>
        </w:rPr>
      </w:pPr>
      <w:r>
        <w:rPr>
          <w:rFonts w:eastAsiaTheme="minorEastAsia"/>
          <w:sz w:val="21"/>
          <w:szCs w:val="21"/>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21"/>
          <w:szCs w:val="21"/>
          <w:highlight w:val="yellow"/>
        </w:rPr>
      </w:pPr>
      <w:bookmarkStart w:id="268" w:name="_Toc13565"/>
      <w:bookmarkStart w:id="269" w:name="_Toc26141"/>
      <w:bookmarkStart w:id="270" w:name="_Toc8619"/>
      <w:bookmarkStart w:id="271" w:name="_Toc11759"/>
      <w:bookmarkStart w:id="272" w:name="_Toc19207"/>
      <w:r>
        <w:rPr>
          <w:rFonts w:eastAsia="方正小标宋简体"/>
          <w:sz w:val="44"/>
          <w:szCs w:val="44"/>
        </w:rPr>
        <w:t>海天水务集团股份公司</w:t>
      </w:r>
      <w:bookmarkEnd w:id="268"/>
      <w:bookmarkEnd w:id="269"/>
      <w:bookmarkEnd w:id="270"/>
      <w:bookmarkEnd w:id="271"/>
      <w:bookmarkEnd w:id="272"/>
    </w:p>
    <w:p w:rsidR="00274B78" w:rsidRDefault="00274B78">
      <w:pPr>
        <w:pStyle w:val="a0"/>
        <w:adjustRightInd w:val="0"/>
        <w:snapToGrid w:val="0"/>
        <w:spacing w:line="240" w:lineRule="auto"/>
        <w:ind w:left="1060" w:hanging="42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356"/>
        <w:gridCol w:w="1202"/>
        <w:gridCol w:w="1088"/>
        <w:gridCol w:w="589"/>
        <w:gridCol w:w="1402"/>
        <w:gridCol w:w="222"/>
        <w:gridCol w:w="1262"/>
        <w:gridCol w:w="301"/>
        <w:gridCol w:w="2015"/>
        <w:gridCol w:w="15"/>
      </w:tblGrid>
      <w:tr w:rsidR="00274B78">
        <w:trPr>
          <w:gridAfter w:val="1"/>
          <w:wAfter w:w="15"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四川省成都市天府新区湖畔路南段</w:t>
            </w:r>
            <w:r>
              <w:rPr>
                <w:rFonts w:eastAsiaTheme="minorEastAsia" w:hint="eastAsia"/>
                <w:sz w:val="21"/>
                <w:szCs w:val="21"/>
              </w:rPr>
              <w:t>506</w:t>
            </w:r>
            <w:r>
              <w:rPr>
                <w:rFonts w:eastAsiaTheme="minorEastAsia" w:hint="eastAsia"/>
                <w:sz w:val="21"/>
                <w:szCs w:val="21"/>
              </w:rPr>
              <w:t>号</w:t>
            </w:r>
          </w:p>
        </w:tc>
      </w:tr>
      <w:tr w:rsidR="00274B78">
        <w:trPr>
          <w:trHeight w:val="500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2015</w:t>
            </w:r>
            <w:r>
              <w:rPr>
                <w:rFonts w:eastAsiaTheme="minorEastAsia"/>
                <w:sz w:val="21"/>
                <w:szCs w:val="21"/>
              </w:rPr>
              <w:t>年</w:t>
            </w:r>
            <w:r>
              <w:rPr>
                <w:rFonts w:eastAsiaTheme="minorEastAsia"/>
                <w:sz w:val="21"/>
                <w:szCs w:val="21"/>
              </w:rPr>
              <w:t>1</w:t>
            </w:r>
            <w:r>
              <w:rPr>
                <w:rFonts w:eastAsiaTheme="minorEastAsia"/>
                <w:sz w:val="21"/>
                <w:szCs w:val="21"/>
              </w:rPr>
              <w:t>月，海天集团获四川省人社厅批准建设四川省博士后创新实践基地；</w:t>
            </w:r>
            <w:r>
              <w:rPr>
                <w:rFonts w:eastAsiaTheme="minorEastAsia"/>
                <w:sz w:val="21"/>
                <w:szCs w:val="21"/>
              </w:rPr>
              <w:t>2015</w:t>
            </w:r>
            <w:r>
              <w:rPr>
                <w:rFonts w:eastAsiaTheme="minorEastAsia"/>
                <w:sz w:val="21"/>
                <w:szCs w:val="21"/>
              </w:rPr>
              <w:t>年</w:t>
            </w:r>
            <w:r>
              <w:rPr>
                <w:rFonts w:eastAsiaTheme="minorEastAsia"/>
                <w:sz w:val="21"/>
                <w:szCs w:val="21"/>
              </w:rPr>
              <w:t>11</w:t>
            </w:r>
            <w:r>
              <w:rPr>
                <w:rFonts w:eastAsiaTheme="minorEastAsia"/>
                <w:sz w:val="21"/>
                <w:szCs w:val="21"/>
              </w:rPr>
              <w:t>月，海天集团获国家人社部、全国博士后管委会批准建设博士后科研工作站（以下简称</w:t>
            </w:r>
            <w:r>
              <w:rPr>
                <w:rFonts w:eastAsiaTheme="minorEastAsia"/>
                <w:sz w:val="21"/>
                <w:szCs w:val="21"/>
              </w:rPr>
              <w:t>“</w:t>
            </w:r>
            <w:r>
              <w:rPr>
                <w:rFonts w:eastAsiaTheme="minorEastAsia"/>
                <w:sz w:val="21"/>
                <w:szCs w:val="21"/>
              </w:rPr>
              <w:t>工作站</w:t>
            </w:r>
            <w:r>
              <w:rPr>
                <w:rFonts w:eastAsiaTheme="minorEastAsia"/>
                <w:sz w:val="21"/>
                <w:szCs w:val="21"/>
              </w:rPr>
              <w:t>”</w:t>
            </w:r>
            <w:r>
              <w:rPr>
                <w:rFonts w:eastAsiaTheme="minorEastAsia"/>
                <w:sz w:val="21"/>
                <w:szCs w:val="21"/>
              </w:rPr>
              <w:t>），博士后招收培养按照博士后科研流动站与工作站联合招收培养方式开展。工作站已招收博士后</w:t>
            </w:r>
            <w:r>
              <w:rPr>
                <w:rFonts w:eastAsiaTheme="minorEastAsia"/>
                <w:sz w:val="21"/>
                <w:szCs w:val="21"/>
              </w:rPr>
              <w:t>20</w:t>
            </w:r>
            <w:r>
              <w:rPr>
                <w:rFonts w:eastAsiaTheme="minorEastAsia"/>
                <w:sz w:val="21"/>
                <w:szCs w:val="21"/>
              </w:rPr>
              <w:t>人（分别与清华大学、北京大学、南开大学、浙江大学、四川大学、厦门大学、哈尔滨工业大学、西南石油大学、成都理工大学、中科院重庆院等大学院所的博士后流动站联合培养）。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获中国博士后科学基金</w:t>
            </w:r>
            <w:r>
              <w:rPr>
                <w:rFonts w:eastAsiaTheme="minorEastAsia"/>
                <w:sz w:val="21"/>
                <w:szCs w:val="21"/>
              </w:rPr>
              <w:t>11</w:t>
            </w:r>
            <w:r>
              <w:rPr>
                <w:rFonts w:eastAsiaTheme="minorEastAsia"/>
                <w:sz w:val="21"/>
                <w:szCs w:val="21"/>
              </w:rPr>
              <w:t>项、四川省博士后基金特别资助</w:t>
            </w:r>
            <w:r>
              <w:rPr>
                <w:rFonts w:eastAsiaTheme="minorEastAsia"/>
                <w:sz w:val="21"/>
                <w:szCs w:val="21"/>
              </w:rPr>
              <w:t>4</w:t>
            </w:r>
            <w:r>
              <w:rPr>
                <w:rFonts w:eastAsiaTheme="minorEastAsia"/>
                <w:sz w:val="21"/>
                <w:szCs w:val="21"/>
              </w:rPr>
              <w:t>项，发表论文</w:t>
            </w:r>
            <w:r>
              <w:rPr>
                <w:rFonts w:eastAsiaTheme="minorEastAsia"/>
                <w:sz w:val="21"/>
                <w:szCs w:val="21"/>
              </w:rPr>
              <w:t>58</w:t>
            </w:r>
            <w:r>
              <w:rPr>
                <w:rFonts w:eastAsiaTheme="minorEastAsia"/>
                <w:sz w:val="21"/>
                <w:szCs w:val="21"/>
              </w:rPr>
              <w:t>篇，出版专著</w:t>
            </w:r>
            <w:r>
              <w:rPr>
                <w:rFonts w:eastAsiaTheme="minorEastAsia"/>
                <w:sz w:val="21"/>
                <w:szCs w:val="21"/>
              </w:rPr>
              <w:t>3</w:t>
            </w:r>
            <w:r>
              <w:rPr>
                <w:rFonts w:eastAsiaTheme="minorEastAsia"/>
                <w:sz w:val="21"/>
                <w:szCs w:val="21"/>
              </w:rPr>
              <w:t>部</w:t>
            </w:r>
            <w:r>
              <w:rPr>
                <w:rFonts w:eastAsiaTheme="minorEastAsia"/>
                <w:sz w:val="21"/>
                <w:szCs w:val="21"/>
              </w:rPr>
              <w:t>，编制国家标准、团体标准</w:t>
            </w:r>
            <w:r>
              <w:rPr>
                <w:rFonts w:eastAsiaTheme="minorEastAsia"/>
                <w:sz w:val="21"/>
                <w:szCs w:val="21"/>
              </w:rPr>
              <w:t>35</w:t>
            </w:r>
            <w:r>
              <w:rPr>
                <w:rFonts w:eastAsiaTheme="minorEastAsia"/>
                <w:sz w:val="21"/>
                <w:szCs w:val="21"/>
              </w:rPr>
              <w:t>项，获国际国家专利</w:t>
            </w:r>
            <w:r>
              <w:rPr>
                <w:rFonts w:eastAsiaTheme="minorEastAsia"/>
                <w:sz w:val="21"/>
                <w:szCs w:val="21"/>
              </w:rPr>
              <w:t>157</w:t>
            </w:r>
            <w:r>
              <w:rPr>
                <w:rFonts w:eastAsiaTheme="minorEastAsia"/>
                <w:sz w:val="21"/>
                <w:szCs w:val="21"/>
              </w:rPr>
              <w:t>项，获四川省科技进步奖一等奖、二等奖、中国环保产业协会一等奖、中国循环经济专利奖一等奖等奖项</w:t>
            </w:r>
            <w:r>
              <w:rPr>
                <w:rFonts w:eastAsiaTheme="minorEastAsia"/>
                <w:sz w:val="21"/>
                <w:szCs w:val="21"/>
              </w:rPr>
              <w:t>17</w:t>
            </w:r>
            <w:r>
              <w:rPr>
                <w:rFonts w:eastAsiaTheme="minorEastAsia"/>
                <w:sz w:val="21"/>
                <w:szCs w:val="21"/>
              </w:rPr>
              <w:t>项。工作站团队中有享受国务院政府特殊津贴</w:t>
            </w:r>
            <w:r>
              <w:rPr>
                <w:rFonts w:eastAsiaTheme="minorEastAsia"/>
                <w:sz w:val="21"/>
                <w:szCs w:val="21"/>
              </w:rPr>
              <w:t>1</w:t>
            </w:r>
            <w:r>
              <w:rPr>
                <w:rFonts w:eastAsiaTheme="minorEastAsia"/>
                <w:sz w:val="21"/>
                <w:szCs w:val="21"/>
              </w:rPr>
              <w:t>人，国家万人计划人才</w:t>
            </w:r>
            <w:r>
              <w:rPr>
                <w:rFonts w:eastAsiaTheme="minorEastAsia"/>
                <w:sz w:val="21"/>
                <w:szCs w:val="21"/>
              </w:rPr>
              <w:t>2</w:t>
            </w:r>
            <w:r>
              <w:rPr>
                <w:rFonts w:eastAsiaTheme="minorEastAsia"/>
                <w:sz w:val="21"/>
                <w:szCs w:val="21"/>
              </w:rPr>
              <w:t>人、四川省学术与技术带头人</w:t>
            </w:r>
            <w:r>
              <w:rPr>
                <w:rFonts w:eastAsiaTheme="minorEastAsia"/>
                <w:sz w:val="21"/>
                <w:szCs w:val="21"/>
              </w:rPr>
              <w:t>1</w:t>
            </w:r>
            <w:r>
              <w:rPr>
                <w:rFonts w:eastAsiaTheme="minorEastAsia"/>
                <w:sz w:val="21"/>
                <w:szCs w:val="21"/>
              </w:rPr>
              <w:t>人、四川省学术与技术带头人后备人选</w:t>
            </w:r>
            <w:r>
              <w:rPr>
                <w:rFonts w:eastAsiaTheme="minorEastAsia"/>
                <w:sz w:val="21"/>
                <w:szCs w:val="21"/>
              </w:rPr>
              <w:t>5</w:t>
            </w:r>
            <w:r>
              <w:rPr>
                <w:rFonts w:eastAsiaTheme="minorEastAsia"/>
                <w:sz w:val="21"/>
                <w:szCs w:val="21"/>
              </w:rPr>
              <w:t>人、天府峨眉计划高层次人才</w:t>
            </w:r>
            <w:r>
              <w:rPr>
                <w:rFonts w:eastAsiaTheme="minorEastAsia"/>
                <w:sz w:val="21"/>
                <w:szCs w:val="21"/>
              </w:rPr>
              <w:t>3</w:t>
            </w:r>
            <w:r>
              <w:rPr>
                <w:rFonts w:eastAsiaTheme="minorEastAsia"/>
                <w:sz w:val="21"/>
                <w:szCs w:val="21"/>
              </w:rPr>
              <w:t>人、成都</w:t>
            </w:r>
            <w:r>
              <w:rPr>
                <w:rFonts w:eastAsiaTheme="minorEastAsia"/>
                <w:sz w:val="21"/>
                <w:szCs w:val="21"/>
              </w:rPr>
              <w:t>“</w:t>
            </w:r>
            <w:r>
              <w:rPr>
                <w:rFonts w:eastAsiaTheme="minorEastAsia"/>
                <w:sz w:val="21"/>
                <w:szCs w:val="21"/>
              </w:rPr>
              <w:t>蓉漂计划</w:t>
            </w:r>
            <w:r>
              <w:rPr>
                <w:rFonts w:eastAsiaTheme="minorEastAsia"/>
                <w:sz w:val="21"/>
                <w:szCs w:val="21"/>
              </w:rPr>
              <w:t>”</w:t>
            </w:r>
            <w:r>
              <w:rPr>
                <w:rFonts w:eastAsiaTheme="minorEastAsia"/>
                <w:sz w:val="21"/>
                <w:szCs w:val="21"/>
              </w:rPr>
              <w:t>高层次人才</w:t>
            </w:r>
            <w:r>
              <w:rPr>
                <w:rFonts w:eastAsiaTheme="minorEastAsia"/>
                <w:sz w:val="21"/>
                <w:szCs w:val="21"/>
              </w:rPr>
              <w:t>1</w:t>
            </w:r>
            <w:r>
              <w:rPr>
                <w:rFonts w:eastAsiaTheme="minorEastAsia"/>
                <w:sz w:val="21"/>
                <w:szCs w:val="21"/>
              </w:rPr>
              <w:t>人等。</w:t>
            </w:r>
          </w:p>
        </w:tc>
      </w:tr>
      <w:tr w:rsidR="00274B78">
        <w:trPr>
          <w:trHeight w:val="224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1.</w:t>
            </w:r>
            <w:r>
              <w:rPr>
                <w:rFonts w:eastAsiaTheme="minorEastAsia"/>
                <w:sz w:val="21"/>
                <w:szCs w:val="21"/>
              </w:rPr>
              <w:t>加强博士后服务窗口建设；</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2.</w:t>
            </w:r>
            <w:r>
              <w:rPr>
                <w:rFonts w:eastAsiaTheme="minorEastAsia"/>
                <w:sz w:val="21"/>
                <w:szCs w:val="21"/>
              </w:rPr>
              <w:t>建设博士后交流服务系统；</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3.</w:t>
            </w:r>
            <w:r>
              <w:rPr>
                <w:rFonts w:eastAsiaTheme="minorEastAsia"/>
                <w:sz w:val="21"/>
                <w:szCs w:val="21"/>
              </w:rPr>
              <w:t>加快解决博士后社会保障问题；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4.</w:t>
            </w:r>
            <w:r>
              <w:rPr>
                <w:rFonts w:eastAsiaTheme="minorEastAsia"/>
                <w:sz w:val="21"/>
                <w:szCs w:val="21"/>
              </w:rPr>
              <w:t>完善博士后网上办公系统；</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5.</w:t>
            </w:r>
            <w:r>
              <w:rPr>
                <w:rFonts w:eastAsiaTheme="minorEastAsia"/>
                <w:sz w:val="21"/>
                <w:szCs w:val="21"/>
              </w:rPr>
              <w:t>营造宽松和谐学术环境。</w:t>
            </w:r>
          </w:p>
        </w:tc>
      </w:tr>
      <w:tr w:rsidR="00274B78">
        <w:trPr>
          <w:trHeight w:val="680"/>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4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0"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709"/>
          <w:jc w:val="center"/>
        </w:trPr>
        <w:tc>
          <w:tcPr>
            <w:tcW w:w="1619"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水污染控制</w:t>
            </w:r>
          </w:p>
        </w:tc>
        <w:tc>
          <w:tcPr>
            <w:tcW w:w="117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4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环境科学与工程</w:t>
            </w:r>
          </w:p>
        </w:tc>
        <w:tc>
          <w:tcPr>
            <w:tcW w:w="1452" w:type="dxa"/>
            <w:gridSpan w:val="2"/>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280" w:type="dxa"/>
            <w:gridSpan w:val="3"/>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p>
        </w:tc>
      </w:tr>
      <w:tr w:rsidR="00274B78">
        <w:trPr>
          <w:trHeight w:val="709"/>
          <w:jc w:val="center"/>
        </w:trPr>
        <w:tc>
          <w:tcPr>
            <w:tcW w:w="1619"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固废处理</w:t>
            </w:r>
          </w:p>
        </w:tc>
        <w:tc>
          <w:tcPr>
            <w:tcW w:w="117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94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环境科学与工程</w:t>
            </w:r>
          </w:p>
        </w:tc>
        <w:tc>
          <w:tcPr>
            <w:tcW w:w="1452" w:type="dxa"/>
            <w:gridSpan w:val="2"/>
            <w:vMerge/>
            <w:vAlign w:val="center"/>
          </w:tcPr>
          <w:p w:rsidR="00274B78" w:rsidRDefault="00274B78">
            <w:pPr>
              <w:adjustRightInd w:val="0"/>
              <w:snapToGrid w:val="0"/>
              <w:spacing w:line="240" w:lineRule="auto"/>
              <w:ind w:firstLine="0"/>
              <w:jc w:val="center"/>
              <w:rPr>
                <w:rFonts w:eastAsiaTheme="minorEastAsia"/>
                <w:sz w:val="21"/>
                <w:szCs w:val="21"/>
              </w:rPr>
            </w:pPr>
          </w:p>
        </w:tc>
        <w:tc>
          <w:tcPr>
            <w:tcW w:w="2280" w:type="dxa"/>
            <w:gridSpan w:val="3"/>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09"/>
          <w:jc w:val="center"/>
        </w:trPr>
        <w:tc>
          <w:tcPr>
            <w:tcW w:w="1619"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氢能领域</w:t>
            </w:r>
          </w:p>
        </w:tc>
        <w:tc>
          <w:tcPr>
            <w:tcW w:w="117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94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452" w:type="dxa"/>
            <w:gridSpan w:val="2"/>
            <w:vMerge/>
            <w:vAlign w:val="center"/>
          </w:tcPr>
          <w:p w:rsidR="00274B78" w:rsidRDefault="00274B78">
            <w:pPr>
              <w:adjustRightInd w:val="0"/>
              <w:snapToGrid w:val="0"/>
              <w:spacing w:line="240" w:lineRule="auto"/>
              <w:ind w:firstLine="0"/>
              <w:jc w:val="center"/>
              <w:rPr>
                <w:rFonts w:eastAsiaTheme="minorEastAsia"/>
                <w:sz w:val="21"/>
                <w:szCs w:val="21"/>
              </w:rPr>
            </w:pPr>
          </w:p>
        </w:tc>
        <w:tc>
          <w:tcPr>
            <w:tcW w:w="2280" w:type="dxa"/>
            <w:gridSpan w:val="3"/>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09"/>
          <w:jc w:val="center"/>
        </w:trPr>
        <w:tc>
          <w:tcPr>
            <w:tcW w:w="1619"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储能领域</w:t>
            </w:r>
          </w:p>
        </w:tc>
        <w:tc>
          <w:tcPr>
            <w:tcW w:w="117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BSH004</w:t>
            </w:r>
          </w:p>
        </w:tc>
        <w:tc>
          <w:tcPr>
            <w:tcW w:w="194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452" w:type="dxa"/>
            <w:gridSpan w:val="2"/>
            <w:vMerge/>
            <w:vAlign w:val="center"/>
          </w:tcPr>
          <w:p w:rsidR="00274B78" w:rsidRDefault="00274B78">
            <w:pPr>
              <w:adjustRightInd w:val="0"/>
              <w:snapToGrid w:val="0"/>
              <w:spacing w:line="240" w:lineRule="auto"/>
              <w:ind w:firstLine="0"/>
              <w:jc w:val="center"/>
              <w:rPr>
                <w:rFonts w:eastAsiaTheme="minorEastAsia"/>
                <w:sz w:val="21"/>
                <w:szCs w:val="21"/>
              </w:rPr>
            </w:pPr>
          </w:p>
        </w:tc>
        <w:tc>
          <w:tcPr>
            <w:tcW w:w="2280" w:type="dxa"/>
            <w:gridSpan w:val="3"/>
            <w:vMerge/>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spacing w:before="0" w:after="0" w:line="240" w:lineRule="auto"/>
        <w:ind w:firstLine="0"/>
        <w:rPr>
          <w:rFonts w:ascii="Times New Roman" w:eastAsia="方正小标宋简体" w:hAnsi="Times New Roman"/>
          <w:sz w:val="21"/>
          <w:szCs w:val="21"/>
        </w:rPr>
      </w:pPr>
      <w:r>
        <w:rPr>
          <w:rFonts w:ascii="Times New Roman" w:hAnsi="Times New Roman"/>
          <w:sz w:val="21"/>
          <w:szCs w:val="21"/>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73" w:name="_Toc11265"/>
      <w:bookmarkStart w:id="274" w:name="_Toc15238"/>
      <w:bookmarkStart w:id="275" w:name="_Toc28695"/>
      <w:bookmarkStart w:id="276" w:name="_Toc17134"/>
      <w:bookmarkStart w:id="277" w:name="_Toc2932"/>
      <w:r>
        <w:rPr>
          <w:rFonts w:eastAsia="方正小标宋简体" w:hint="eastAsia"/>
          <w:sz w:val="44"/>
          <w:szCs w:val="44"/>
        </w:rPr>
        <w:t>嘉华特种水泥股份有限公司</w:t>
      </w:r>
      <w:bookmarkEnd w:id="273"/>
      <w:bookmarkEnd w:id="274"/>
      <w:bookmarkEnd w:id="275"/>
      <w:bookmarkEnd w:id="276"/>
      <w:bookmarkEnd w:id="27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795"/>
        <w:gridCol w:w="847"/>
        <w:gridCol w:w="1117"/>
        <w:gridCol w:w="478"/>
        <w:gridCol w:w="1535"/>
        <w:gridCol w:w="91"/>
        <w:gridCol w:w="1248"/>
        <w:gridCol w:w="31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5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乐山</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四川省乐山市市中区九峰路马鞍山二号</w:t>
            </w:r>
          </w:p>
        </w:tc>
      </w:tr>
      <w:tr w:rsidR="00274B78">
        <w:trPr>
          <w:trHeight w:val="554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嘉华特种水泥股份有限公司隶属于中国建材集团（世界</w:t>
            </w:r>
            <w:r>
              <w:rPr>
                <w:rFonts w:eastAsiaTheme="minorEastAsia"/>
                <w:sz w:val="21"/>
                <w:szCs w:val="21"/>
              </w:rPr>
              <w:t>500</w:t>
            </w:r>
            <w:r>
              <w:rPr>
                <w:rFonts w:eastAsiaTheme="minorEastAsia"/>
                <w:sz w:val="21"/>
                <w:szCs w:val="21"/>
              </w:rPr>
              <w:t>强）天山材料股份有限公司。公司本部毗邻乐山大佛景区，在西南、华北、西北等地有全资、控股子公司</w:t>
            </w:r>
            <w:r>
              <w:rPr>
                <w:rFonts w:eastAsiaTheme="minorEastAsia"/>
                <w:sz w:val="21"/>
                <w:szCs w:val="21"/>
              </w:rPr>
              <w:t>6</w:t>
            </w:r>
            <w:r>
              <w:rPr>
                <w:rFonts w:eastAsiaTheme="minorEastAsia"/>
                <w:sz w:val="21"/>
                <w:szCs w:val="21"/>
              </w:rPr>
              <w:t>家，特种水泥年产能</w:t>
            </w:r>
            <w:r>
              <w:rPr>
                <w:rFonts w:eastAsiaTheme="minorEastAsia"/>
                <w:sz w:val="21"/>
                <w:szCs w:val="21"/>
              </w:rPr>
              <w:t>400</w:t>
            </w:r>
            <w:r>
              <w:rPr>
                <w:rFonts w:eastAsiaTheme="minorEastAsia"/>
                <w:sz w:val="21"/>
                <w:szCs w:val="21"/>
              </w:rPr>
              <w:t>万吨，是国内最大的工程领域无机胶凝功能材料生产研发企业。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公司是</w:t>
            </w:r>
            <w:r>
              <w:rPr>
                <w:rFonts w:eastAsiaTheme="minorEastAsia"/>
                <w:sz w:val="21"/>
                <w:szCs w:val="21"/>
              </w:rPr>
              <w:t>“</w:t>
            </w:r>
            <w:r>
              <w:rPr>
                <w:rFonts w:eastAsiaTheme="minorEastAsia"/>
                <w:sz w:val="21"/>
                <w:szCs w:val="21"/>
              </w:rPr>
              <w:t>国家企业技术中心</w:t>
            </w:r>
            <w:r>
              <w:rPr>
                <w:rFonts w:eastAsiaTheme="minorEastAsia"/>
                <w:sz w:val="21"/>
                <w:szCs w:val="21"/>
              </w:rPr>
              <w:t>”“</w:t>
            </w:r>
            <w:r>
              <w:rPr>
                <w:rFonts w:eastAsiaTheme="minorEastAsia"/>
                <w:sz w:val="21"/>
                <w:szCs w:val="21"/>
              </w:rPr>
              <w:t>国家技术创新示范企业</w:t>
            </w:r>
            <w:r>
              <w:rPr>
                <w:rFonts w:eastAsiaTheme="minorEastAsia"/>
                <w:sz w:val="21"/>
                <w:szCs w:val="21"/>
              </w:rPr>
              <w:t>”“</w:t>
            </w:r>
            <w:r>
              <w:rPr>
                <w:rFonts w:eastAsiaTheme="minorEastAsia"/>
                <w:sz w:val="21"/>
                <w:szCs w:val="21"/>
              </w:rPr>
              <w:t>高新技术企业</w:t>
            </w:r>
            <w:r>
              <w:rPr>
                <w:rFonts w:eastAsiaTheme="minorEastAsia"/>
                <w:sz w:val="21"/>
                <w:szCs w:val="21"/>
              </w:rPr>
              <w:t>”“</w:t>
            </w:r>
            <w:r>
              <w:rPr>
                <w:rFonts w:eastAsiaTheme="minorEastAsia"/>
                <w:sz w:val="21"/>
                <w:szCs w:val="21"/>
              </w:rPr>
              <w:t>国家知识产权优势企业</w:t>
            </w:r>
            <w:r>
              <w:rPr>
                <w:rFonts w:eastAsiaTheme="minorEastAsia"/>
                <w:sz w:val="21"/>
                <w:szCs w:val="21"/>
              </w:rPr>
              <w:t>”</w:t>
            </w:r>
            <w:r>
              <w:rPr>
                <w:rFonts w:eastAsiaTheme="minorEastAsia"/>
                <w:sz w:val="21"/>
                <w:szCs w:val="21"/>
              </w:rPr>
              <w:t>。成功建成建材行业</w:t>
            </w:r>
            <w:r>
              <w:rPr>
                <w:rFonts w:eastAsiaTheme="minorEastAsia"/>
                <w:sz w:val="21"/>
                <w:szCs w:val="21"/>
              </w:rPr>
              <w:t>“</w:t>
            </w:r>
            <w:r>
              <w:rPr>
                <w:rFonts w:eastAsiaTheme="minorEastAsia"/>
                <w:sz w:val="21"/>
                <w:szCs w:val="21"/>
              </w:rPr>
              <w:t>固井用油井水泥与材料重点实验室</w:t>
            </w:r>
            <w:r>
              <w:rPr>
                <w:rFonts w:eastAsiaTheme="minorEastAsia"/>
                <w:sz w:val="21"/>
                <w:szCs w:val="21"/>
              </w:rPr>
              <w:t>”“</w:t>
            </w:r>
            <w:r>
              <w:rPr>
                <w:rFonts w:eastAsiaTheme="minorEastAsia"/>
                <w:sz w:val="21"/>
                <w:szCs w:val="21"/>
              </w:rPr>
              <w:t>四川省特种水泥及应用工程技术研究中心</w:t>
            </w:r>
            <w:r>
              <w:rPr>
                <w:rFonts w:eastAsiaTheme="minorEastAsia"/>
                <w:sz w:val="21"/>
                <w:szCs w:val="21"/>
              </w:rPr>
              <w:t>”</w:t>
            </w:r>
            <w:r>
              <w:rPr>
                <w:rFonts w:eastAsiaTheme="minorEastAsia"/>
                <w:sz w:val="21"/>
                <w:szCs w:val="21"/>
              </w:rPr>
              <w:t>等省级科技创新平台。独立研发机构特种水泥研究院，拥有水泥基材料、固井材料、混凝土、微观结构分析、特殊</w:t>
            </w:r>
            <w:r>
              <w:rPr>
                <w:rFonts w:eastAsiaTheme="minorEastAsia"/>
                <w:sz w:val="21"/>
                <w:szCs w:val="21"/>
              </w:rPr>
              <w:t>混合材料</w:t>
            </w:r>
            <w:r>
              <w:rPr>
                <w:rFonts w:eastAsiaTheme="minorEastAsia"/>
                <w:sz w:val="21"/>
                <w:szCs w:val="21"/>
              </w:rPr>
              <w:t>5</w:t>
            </w:r>
            <w:r>
              <w:rPr>
                <w:rFonts w:eastAsiaTheme="minorEastAsia"/>
                <w:sz w:val="21"/>
                <w:szCs w:val="21"/>
              </w:rPr>
              <w:t>个专业研发实验室。具有一流的研发设施，优秀的研发团队。</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公司先后参与国家重点研发计划课题</w:t>
            </w:r>
            <w:r>
              <w:rPr>
                <w:rFonts w:eastAsiaTheme="minorEastAsia"/>
                <w:sz w:val="21"/>
                <w:szCs w:val="21"/>
              </w:rPr>
              <w:t>10</w:t>
            </w:r>
            <w:r>
              <w:rPr>
                <w:rFonts w:eastAsiaTheme="minorEastAsia"/>
                <w:sz w:val="21"/>
                <w:szCs w:val="21"/>
              </w:rPr>
              <w:t>余项，在研国家重点研发计划、全国建材行业和中国建材集团科技攻关</w:t>
            </w:r>
            <w:r>
              <w:rPr>
                <w:rFonts w:eastAsiaTheme="minorEastAsia"/>
                <w:sz w:val="21"/>
                <w:szCs w:val="21"/>
              </w:rPr>
              <w:t>“</w:t>
            </w:r>
            <w:r>
              <w:rPr>
                <w:rFonts w:eastAsiaTheme="minorEastAsia"/>
                <w:sz w:val="21"/>
                <w:szCs w:val="21"/>
              </w:rPr>
              <w:t>揭榜挂帅</w:t>
            </w:r>
            <w:r>
              <w:rPr>
                <w:rFonts w:eastAsiaTheme="minorEastAsia"/>
                <w:sz w:val="21"/>
                <w:szCs w:val="21"/>
              </w:rPr>
              <w:t>”</w:t>
            </w:r>
            <w:r>
              <w:rPr>
                <w:rFonts w:eastAsiaTheme="minorEastAsia"/>
                <w:sz w:val="21"/>
                <w:szCs w:val="21"/>
              </w:rPr>
              <w:t>课题等</w:t>
            </w:r>
            <w:r>
              <w:rPr>
                <w:rFonts w:eastAsiaTheme="minorEastAsia"/>
                <w:sz w:val="21"/>
                <w:szCs w:val="21"/>
              </w:rPr>
              <w:t>10</w:t>
            </w:r>
            <w:r>
              <w:rPr>
                <w:rFonts w:eastAsiaTheme="minorEastAsia"/>
                <w:sz w:val="21"/>
                <w:szCs w:val="21"/>
              </w:rPr>
              <w:t>余项。累计开发、生产水工、油井、核工、海工、道路等</w:t>
            </w:r>
            <w:r>
              <w:rPr>
                <w:rFonts w:eastAsiaTheme="minorEastAsia"/>
                <w:sz w:val="21"/>
                <w:szCs w:val="21"/>
              </w:rPr>
              <w:t>8</w:t>
            </w:r>
            <w:r>
              <w:rPr>
                <w:rFonts w:eastAsiaTheme="minorEastAsia"/>
                <w:sz w:val="21"/>
                <w:szCs w:val="21"/>
              </w:rPr>
              <w:t>大类</w:t>
            </w:r>
            <w:r>
              <w:rPr>
                <w:rFonts w:eastAsiaTheme="minorEastAsia"/>
                <w:sz w:val="21"/>
                <w:szCs w:val="21"/>
              </w:rPr>
              <w:t>116</w:t>
            </w:r>
            <w:r>
              <w:rPr>
                <w:rFonts w:eastAsiaTheme="minorEastAsia"/>
                <w:sz w:val="21"/>
                <w:szCs w:val="21"/>
              </w:rPr>
              <w:t>个品种。油井水泥产品用于全球钻进难度最高的万米深井</w:t>
            </w:r>
            <w:r>
              <w:rPr>
                <w:rFonts w:eastAsiaTheme="minorEastAsia"/>
                <w:sz w:val="21"/>
                <w:szCs w:val="21"/>
              </w:rPr>
              <w:t>“</w:t>
            </w:r>
            <w:r>
              <w:rPr>
                <w:rFonts w:eastAsiaTheme="minorEastAsia"/>
                <w:sz w:val="21"/>
                <w:szCs w:val="21"/>
              </w:rPr>
              <w:t>深地川科</w:t>
            </w:r>
            <w:r>
              <w:rPr>
                <w:rFonts w:eastAsiaTheme="minorEastAsia"/>
                <w:sz w:val="21"/>
                <w:szCs w:val="21"/>
              </w:rPr>
              <w:t>1</w:t>
            </w:r>
            <w:r>
              <w:rPr>
                <w:rFonts w:eastAsiaTheme="minorEastAsia"/>
                <w:sz w:val="21"/>
                <w:szCs w:val="21"/>
              </w:rPr>
              <w:t>井</w:t>
            </w:r>
            <w:r>
              <w:rPr>
                <w:rFonts w:eastAsiaTheme="minorEastAsia"/>
                <w:sz w:val="21"/>
                <w:szCs w:val="21"/>
              </w:rPr>
              <w:t>”</w:t>
            </w:r>
            <w:r>
              <w:rPr>
                <w:rFonts w:eastAsiaTheme="minorEastAsia"/>
                <w:sz w:val="21"/>
                <w:szCs w:val="21"/>
              </w:rPr>
              <w:t xml:space="preserve">等。水工水泥用于国家重大水电工程乌东德、白鹤滩等水电站建设。特种水泥产品用于川藏铁路建设等。　</w:t>
            </w:r>
          </w:p>
        </w:tc>
      </w:tr>
      <w:tr w:rsidR="00274B78">
        <w:trPr>
          <w:trHeight w:val="512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、按公司正式职工标准缴纳五险两金。工作日提供一日三餐，提供免费住宿或住房补贴。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、博士后研究人员可结合自身研究方向和公司实际需求开展科研项目，公司将提供研发经费，支持博士后研发工作。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、博士后研究人员可参与公司在研国家重点研发计划课题，享受公司科技成果奖励。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、公司可为博士后研究人员组建研发团队，包括硕士以上的专职研发人员及实验人员。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、博士后研究人员可参与中国建材集团专业技术职称申报。</w:t>
            </w:r>
          </w:p>
        </w:tc>
      </w:tr>
      <w:tr w:rsidR="00274B78">
        <w:trPr>
          <w:trHeight w:val="747"/>
          <w:jc w:val="center"/>
        </w:trPr>
        <w:tc>
          <w:tcPr>
            <w:tcW w:w="20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6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0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984"/>
          <w:jc w:val="center"/>
        </w:trPr>
        <w:tc>
          <w:tcPr>
            <w:tcW w:w="2048"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新型低钙水泥熟料体系制备与应用关键技术</w:t>
            </w:r>
          </w:p>
        </w:tc>
        <w:tc>
          <w:tcPr>
            <w:tcW w:w="8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67"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309"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25</w:t>
            </w:r>
            <w:r>
              <w:rPr>
                <w:rFonts w:eastAsiaTheme="minorEastAsia"/>
                <w:sz w:val="21"/>
                <w:szCs w:val="21"/>
              </w:rPr>
              <w:t>万元起。提供科研项目经费。</w:t>
            </w:r>
          </w:p>
        </w:tc>
        <w:tc>
          <w:tcPr>
            <w:tcW w:w="2286"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r>
              <w:rPr>
                <w:rFonts w:eastAsiaTheme="minorEastAsia"/>
                <w:sz w:val="21"/>
                <w:szCs w:val="21"/>
              </w:rPr>
              <w:t>周岁以下；获得博士学位不超过</w:t>
            </w:r>
            <w:r>
              <w:rPr>
                <w:rFonts w:eastAsiaTheme="minorEastAsia"/>
                <w:sz w:val="21"/>
                <w:szCs w:val="21"/>
              </w:rPr>
              <w:t>3</w:t>
            </w:r>
            <w:r>
              <w:rPr>
                <w:rFonts w:eastAsiaTheme="minorEastAsia"/>
                <w:sz w:val="21"/>
                <w:szCs w:val="21"/>
              </w:rPr>
              <w:t>年，全职。</w:t>
            </w:r>
          </w:p>
        </w:tc>
      </w:tr>
      <w:tr w:rsidR="00274B78">
        <w:trPr>
          <w:trHeight w:val="1984"/>
          <w:jc w:val="center"/>
        </w:trPr>
        <w:tc>
          <w:tcPr>
            <w:tcW w:w="2048"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低碳高性能混凝土质量保障及其应用关键技术</w:t>
            </w:r>
          </w:p>
        </w:tc>
        <w:tc>
          <w:tcPr>
            <w:tcW w:w="8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967"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材料科学与工程</w:t>
            </w:r>
          </w:p>
        </w:tc>
        <w:tc>
          <w:tcPr>
            <w:tcW w:w="1309" w:type="dxa"/>
            <w:gridSpan w:val="2"/>
            <w:shd w:val="clear" w:color="000000" w:fill="FFFFFF"/>
            <w:vAlign w:val="center"/>
          </w:tcPr>
          <w:p w:rsidR="00274B78" w:rsidRDefault="004E046F">
            <w:pPr>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25</w:t>
            </w:r>
            <w:r>
              <w:rPr>
                <w:rFonts w:eastAsiaTheme="minorEastAsia"/>
                <w:sz w:val="21"/>
                <w:szCs w:val="21"/>
              </w:rPr>
              <w:t>万元起。提供科研项目经费。</w:t>
            </w:r>
          </w:p>
        </w:tc>
        <w:tc>
          <w:tcPr>
            <w:tcW w:w="2286" w:type="dxa"/>
            <w:gridSpan w:val="2"/>
            <w:vMerge/>
            <w:shd w:val="clear" w:color="000000" w:fill="FFFFFF"/>
            <w:vAlign w:val="center"/>
          </w:tcPr>
          <w:p w:rsidR="00274B78" w:rsidRDefault="00274B78">
            <w:pPr>
              <w:spacing w:line="240" w:lineRule="auto"/>
              <w:ind w:firstLine="0"/>
              <w:rPr>
                <w:rFonts w:eastAsiaTheme="minorEastAsia"/>
                <w:sz w:val="21"/>
                <w:szCs w:val="21"/>
              </w:rPr>
            </w:pPr>
          </w:p>
        </w:tc>
      </w:tr>
      <w:tr w:rsidR="00274B78">
        <w:trPr>
          <w:trHeight w:val="1984"/>
          <w:jc w:val="center"/>
        </w:trPr>
        <w:tc>
          <w:tcPr>
            <w:tcW w:w="204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深部地热耐高温固井材料体系制备与应用关键技术</w:t>
            </w:r>
          </w:p>
        </w:tc>
        <w:tc>
          <w:tcPr>
            <w:tcW w:w="8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967"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化学工程与技术</w:t>
            </w:r>
          </w:p>
        </w:tc>
        <w:tc>
          <w:tcPr>
            <w:tcW w:w="1309" w:type="dxa"/>
            <w:gridSpan w:val="2"/>
            <w:shd w:val="clear" w:color="000000" w:fill="FFFFFF"/>
            <w:vAlign w:val="center"/>
          </w:tcPr>
          <w:p w:rsidR="00274B78" w:rsidRDefault="004E046F">
            <w:pPr>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25</w:t>
            </w:r>
            <w:r>
              <w:rPr>
                <w:rFonts w:eastAsiaTheme="minorEastAsia"/>
                <w:sz w:val="21"/>
                <w:szCs w:val="21"/>
              </w:rPr>
              <w:t>万元起。提供科研项目经费。</w:t>
            </w:r>
          </w:p>
        </w:tc>
        <w:tc>
          <w:tcPr>
            <w:tcW w:w="2286" w:type="dxa"/>
            <w:gridSpan w:val="2"/>
            <w:vMerge/>
            <w:shd w:val="clear" w:color="000000" w:fill="FFFFFF"/>
            <w:vAlign w:val="center"/>
          </w:tcPr>
          <w:p w:rsidR="00274B78" w:rsidRDefault="00274B78">
            <w:pPr>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78" w:name="_Toc17193"/>
      <w:bookmarkStart w:id="279" w:name="_Toc12195"/>
      <w:bookmarkStart w:id="280" w:name="_Toc4013"/>
      <w:bookmarkStart w:id="281" w:name="_Toc9770"/>
      <w:bookmarkStart w:id="282" w:name="_Toc2925"/>
      <w:r>
        <w:rPr>
          <w:rFonts w:eastAsia="方正小标宋简体" w:hint="eastAsia"/>
          <w:sz w:val="44"/>
          <w:szCs w:val="44"/>
        </w:rPr>
        <w:t>泸州老窖集团有限责任公司</w:t>
      </w:r>
      <w:bookmarkEnd w:id="278"/>
      <w:bookmarkEnd w:id="279"/>
      <w:bookmarkEnd w:id="280"/>
      <w:bookmarkEnd w:id="281"/>
      <w:bookmarkEnd w:id="282"/>
    </w:p>
    <w:p w:rsidR="00274B78" w:rsidRDefault="00274B78">
      <w:pPr>
        <w:pStyle w:val="a0"/>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8"/>
        <w:gridCol w:w="250"/>
        <w:gridCol w:w="1201"/>
        <w:gridCol w:w="1314"/>
        <w:gridCol w:w="242"/>
        <w:gridCol w:w="1485"/>
        <w:gridCol w:w="172"/>
        <w:gridCol w:w="1594"/>
        <w:gridCol w:w="248"/>
        <w:gridCol w:w="1627"/>
      </w:tblGrid>
      <w:tr w:rsidR="00274B78">
        <w:trPr>
          <w:trHeight w:val="567"/>
          <w:jc w:val="center"/>
        </w:trPr>
        <w:tc>
          <w:tcPr>
            <w:tcW w:w="161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5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55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5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9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7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泸州</w:t>
            </w:r>
          </w:p>
        </w:tc>
      </w:tr>
      <w:tr w:rsidR="00274B78">
        <w:trPr>
          <w:trHeight w:val="567"/>
          <w:jc w:val="center"/>
        </w:trPr>
        <w:tc>
          <w:tcPr>
            <w:tcW w:w="161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13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四川省泸州市南光路泸州老窖营销指挥中心</w:t>
            </w:r>
          </w:p>
        </w:tc>
      </w:tr>
      <w:tr w:rsidR="00274B78">
        <w:trPr>
          <w:trHeight w:val="4732"/>
          <w:jc w:val="center"/>
        </w:trPr>
        <w:tc>
          <w:tcPr>
            <w:tcW w:w="161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13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泸州老窖博士后科研工作站于</w:t>
            </w:r>
            <w:r>
              <w:rPr>
                <w:rFonts w:eastAsiaTheme="minorEastAsia" w:hint="eastAsia"/>
                <w:sz w:val="21"/>
                <w:szCs w:val="21"/>
              </w:rPr>
              <w:t>2003</w:t>
            </w:r>
            <w:r>
              <w:rPr>
                <w:rFonts w:eastAsiaTheme="minorEastAsia" w:hint="eastAsia"/>
                <w:sz w:val="21"/>
                <w:szCs w:val="21"/>
              </w:rPr>
              <w:t>年经国家人事部批准设立，公司高度重视工作站建设，围绕发酵工程、信息技术、药学、文化、管理、金融等领域开展科研和技术创新工作，与清华大学、四川大学、重庆大学、江南大学等高校院所建立产学研合作关系，不断孕育、培养和打造自身强有力的核心竞争力，促进了公司的管理创新、技术创新和营销创新。建站以来，工作站吸引和培养了一批德才兼备、技术过硬的人才，出站博士后已成为各个领域的技术骨干和中坚力量。经过十八年的建设，泸州老窖博士后工作健康发展，形成了人才集聚效应，为行业培养和储备了大量的高层</w:t>
            </w:r>
            <w:r>
              <w:rPr>
                <w:rFonts w:eastAsiaTheme="minorEastAsia" w:hint="eastAsia"/>
                <w:sz w:val="21"/>
                <w:szCs w:val="21"/>
              </w:rPr>
              <w:t>次人才。</w:t>
            </w:r>
            <w:r>
              <w:rPr>
                <w:rFonts w:eastAsiaTheme="minorEastAsia" w:hint="eastAsia"/>
                <w:sz w:val="21"/>
                <w:szCs w:val="21"/>
              </w:rPr>
              <w:t>2019</w:t>
            </w:r>
            <w:r>
              <w:rPr>
                <w:rFonts w:eastAsiaTheme="minorEastAsia" w:hint="eastAsia"/>
                <w:sz w:val="21"/>
                <w:szCs w:val="21"/>
              </w:rPr>
              <w:t>年泸州老窖博士后科研工作站获的独立招收资，</w:t>
            </w:r>
            <w:r>
              <w:rPr>
                <w:rFonts w:eastAsiaTheme="minorEastAsia" w:hint="eastAsia"/>
                <w:sz w:val="21"/>
                <w:szCs w:val="21"/>
              </w:rPr>
              <w:t>2020</w:t>
            </w:r>
            <w:r>
              <w:rPr>
                <w:rFonts w:eastAsiaTheme="minorEastAsia" w:hint="eastAsia"/>
                <w:sz w:val="21"/>
                <w:szCs w:val="21"/>
              </w:rPr>
              <w:t>年泸州老窖博士后科研工作站综合评估为“优秀”等级。</w:t>
            </w:r>
          </w:p>
        </w:tc>
      </w:tr>
      <w:tr w:rsidR="00274B78">
        <w:trPr>
          <w:trHeight w:val="2730"/>
          <w:jc w:val="center"/>
        </w:trPr>
        <w:tc>
          <w:tcPr>
            <w:tcW w:w="161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13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根据博士后科学基金会要求，积极组织博士后申报基金项目；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根据泸州市人才项目相关规定，组织博士后申报生活、住房补助及相关福利待遇；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积极组织博士后申报省、市级科研项目；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为博士后匹配知名专家作为导师，提供良好的科研环境和平台。</w:t>
            </w:r>
          </w:p>
        </w:tc>
      </w:tr>
      <w:tr w:rsidR="00274B78">
        <w:trPr>
          <w:trHeight w:val="748"/>
          <w:jc w:val="center"/>
        </w:trPr>
        <w:tc>
          <w:tcPr>
            <w:tcW w:w="186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1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2014"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2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04"/>
          <w:jc w:val="center"/>
        </w:trPr>
        <w:tc>
          <w:tcPr>
            <w:tcW w:w="1868"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kern w:val="0"/>
                <w:sz w:val="21"/>
                <w:szCs w:val="21"/>
              </w:rPr>
              <w:t>糟醅酸淀水快速检测方法研究</w:t>
            </w:r>
          </w:p>
        </w:tc>
        <w:tc>
          <w:tcPr>
            <w:tcW w:w="1201"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1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27"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轻工技术与工程</w:t>
            </w:r>
          </w:p>
        </w:tc>
        <w:tc>
          <w:tcPr>
            <w:tcW w:w="2014" w:type="dxa"/>
            <w:gridSpan w:val="3"/>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10-20</w:t>
            </w:r>
          </w:p>
        </w:tc>
        <w:tc>
          <w:tcPr>
            <w:tcW w:w="1627"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高校、科研院所</w:t>
            </w:r>
          </w:p>
        </w:tc>
      </w:tr>
      <w:tr w:rsidR="00274B78">
        <w:trPr>
          <w:trHeight w:val="1304"/>
          <w:jc w:val="center"/>
        </w:trPr>
        <w:tc>
          <w:tcPr>
            <w:tcW w:w="1868"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kern w:val="0"/>
                <w:sz w:val="21"/>
                <w:szCs w:val="21"/>
              </w:rPr>
              <w:t>高粱秸秆微生物发酵生产有机肥研发与应用</w:t>
            </w:r>
          </w:p>
        </w:tc>
        <w:tc>
          <w:tcPr>
            <w:tcW w:w="1201"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1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27"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轻工技术与工程</w:t>
            </w:r>
          </w:p>
        </w:tc>
        <w:tc>
          <w:tcPr>
            <w:tcW w:w="2014" w:type="dxa"/>
            <w:gridSpan w:val="3"/>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10-20</w:t>
            </w:r>
          </w:p>
        </w:tc>
        <w:tc>
          <w:tcPr>
            <w:tcW w:w="1627"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rPr>
            </w:pPr>
          </w:p>
        </w:tc>
      </w:tr>
    </w:tbl>
    <w:p w:rsidR="00274B78" w:rsidRDefault="004E046F">
      <w:pPr>
        <w:spacing w:line="240" w:lineRule="auto"/>
        <w:rPr>
          <w:sz w:val="21"/>
          <w:szCs w:val="21"/>
        </w:rPr>
      </w:pPr>
      <w:r>
        <w:rPr>
          <w:sz w:val="21"/>
          <w:szCs w:val="21"/>
        </w:rPr>
        <w:lastRenderedPageBreak/>
        <w:br w:type="page"/>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1190"/>
        <w:gridCol w:w="1263"/>
        <w:gridCol w:w="1693"/>
        <w:gridCol w:w="1975"/>
        <w:gridCol w:w="1703"/>
      </w:tblGrid>
      <w:tr w:rsidR="00274B78">
        <w:trPr>
          <w:trHeight w:val="747"/>
          <w:tblHeader/>
          <w:jc w:val="center"/>
        </w:trPr>
        <w:tc>
          <w:tcPr>
            <w:tcW w:w="188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9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6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04"/>
          <w:jc w:val="center"/>
        </w:trPr>
        <w:tc>
          <w:tcPr>
            <w:tcW w:w="1885"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浓香型白酒增己降乙降乳方法研究</w:t>
            </w:r>
          </w:p>
        </w:tc>
        <w:tc>
          <w:tcPr>
            <w:tcW w:w="11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3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5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轻工技术与工程</w:t>
            </w:r>
          </w:p>
        </w:tc>
        <w:tc>
          <w:tcPr>
            <w:tcW w:w="193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10-20</w:t>
            </w:r>
          </w:p>
        </w:tc>
        <w:tc>
          <w:tcPr>
            <w:tcW w:w="1666" w:type="dxa"/>
            <w:vMerge w:val="restart"/>
            <w:shd w:val="clear" w:color="000000" w:fill="FFFFFF"/>
            <w:vAlign w:val="center"/>
          </w:tcPr>
          <w:p w:rsidR="00274B78" w:rsidRDefault="004E046F">
            <w:pPr>
              <w:adjustRightInd w:val="0"/>
              <w:snapToGrid w:val="0"/>
              <w:spacing w:line="360" w:lineRule="auto"/>
              <w:ind w:firstLine="0"/>
              <w:rPr>
                <w:rFonts w:eastAsiaTheme="minorEastAsia"/>
                <w:sz w:val="21"/>
                <w:szCs w:val="21"/>
              </w:rPr>
            </w:pPr>
            <w:r>
              <w:rPr>
                <w:rFonts w:eastAsiaTheme="minorEastAsia"/>
                <w:kern w:val="0"/>
                <w:sz w:val="21"/>
                <w:szCs w:val="21"/>
              </w:rPr>
              <w:t>高校、科研院所</w:t>
            </w:r>
          </w:p>
        </w:tc>
      </w:tr>
      <w:tr w:rsidR="00274B78">
        <w:trPr>
          <w:trHeight w:val="1304"/>
          <w:jc w:val="center"/>
        </w:trPr>
        <w:tc>
          <w:tcPr>
            <w:tcW w:w="1885"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绿豆大曲对酒精性肝损伤影响的活性成分与机制研究</w:t>
            </w:r>
          </w:p>
        </w:tc>
        <w:tc>
          <w:tcPr>
            <w:tcW w:w="11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3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65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轻工技术与工程</w:t>
            </w:r>
          </w:p>
        </w:tc>
        <w:tc>
          <w:tcPr>
            <w:tcW w:w="193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10-20</w:t>
            </w:r>
          </w:p>
        </w:tc>
        <w:tc>
          <w:tcPr>
            <w:tcW w:w="166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04"/>
          <w:jc w:val="center"/>
        </w:trPr>
        <w:tc>
          <w:tcPr>
            <w:tcW w:w="1885" w:type="dxa"/>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企业文化</w:t>
            </w:r>
          </w:p>
        </w:tc>
        <w:tc>
          <w:tcPr>
            <w:tcW w:w="11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23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65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音乐学</w:t>
            </w:r>
          </w:p>
        </w:tc>
        <w:tc>
          <w:tcPr>
            <w:tcW w:w="193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5</w:t>
            </w:r>
            <w:r>
              <w:rPr>
                <w:rFonts w:eastAsiaTheme="minorEastAsia"/>
                <w:kern w:val="0"/>
                <w:sz w:val="21"/>
                <w:szCs w:val="21"/>
              </w:rPr>
              <w:t>-</w:t>
            </w:r>
            <w:r>
              <w:rPr>
                <w:rFonts w:eastAsiaTheme="minorEastAsia"/>
                <w:kern w:val="0"/>
                <w:sz w:val="21"/>
                <w:szCs w:val="21"/>
              </w:rPr>
              <w:t>1</w:t>
            </w:r>
            <w:r>
              <w:rPr>
                <w:rFonts w:eastAsiaTheme="minorEastAsia"/>
                <w:kern w:val="0"/>
                <w:sz w:val="21"/>
                <w:szCs w:val="21"/>
              </w:rPr>
              <w:t>0</w:t>
            </w:r>
          </w:p>
        </w:tc>
        <w:tc>
          <w:tcPr>
            <w:tcW w:w="166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04"/>
          <w:jc w:val="center"/>
        </w:trPr>
        <w:tc>
          <w:tcPr>
            <w:tcW w:w="1885" w:type="dxa"/>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生物经济（大食品）创新生态链建设</w:t>
            </w:r>
          </w:p>
        </w:tc>
        <w:tc>
          <w:tcPr>
            <w:tcW w:w="11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23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6</w:t>
            </w:r>
          </w:p>
        </w:tc>
        <w:tc>
          <w:tcPr>
            <w:tcW w:w="165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食品科学与工程</w:t>
            </w:r>
          </w:p>
        </w:tc>
        <w:tc>
          <w:tcPr>
            <w:tcW w:w="193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10-30</w:t>
            </w:r>
          </w:p>
        </w:tc>
        <w:tc>
          <w:tcPr>
            <w:tcW w:w="166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04"/>
          <w:jc w:val="center"/>
        </w:trPr>
        <w:tc>
          <w:tcPr>
            <w:tcW w:w="1885" w:type="dxa"/>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生命健康创新生态链建设</w:t>
            </w:r>
          </w:p>
        </w:tc>
        <w:tc>
          <w:tcPr>
            <w:tcW w:w="11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23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7</w:t>
            </w:r>
          </w:p>
        </w:tc>
        <w:tc>
          <w:tcPr>
            <w:tcW w:w="165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生物医学工程</w:t>
            </w:r>
          </w:p>
        </w:tc>
        <w:tc>
          <w:tcPr>
            <w:tcW w:w="193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10-30</w:t>
            </w:r>
          </w:p>
        </w:tc>
        <w:tc>
          <w:tcPr>
            <w:tcW w:w="166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304"/>
          <w:jc w:val="center"/>
        </w:trPr>
        <w:tc>
          <w:tcPr>
            <w:tcW w:w="1885" w:type="dxa"/>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人工智能</w:t>
            </w:r>
            <w:r>
              <w:rPr>
                <w:rFonts w:eastAsiaTheme="minorEastAsia"/>
                <w:kern w:val="0"/>
                <w:sz w:val="21"/>
                <w:szCs w:val="21"/>
              </w:rPr>
              <w:t>+</w:t>
            </w:r>
            <w:r>
              <w:rPr>
                <w:rFonts w:eastAsiaTheme="minorEastAsia"/>
                <w:kern w:val="0"/>
                <w:sz w:val="21"/>
                <w:szCs w:val="21"/>
              </w:rPr>
              <w:t>创新生态链建设</w:t>
            </w:r>
          </w:p>
        </w:tc>
        <w:tc>
          <w:tcPr>
            <w:tcW w:w="11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23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8</w:t>
            </w:r>
          </w:p>
        </w:tc>
        <w:tc>
          <w:tcPr>
            <w:tcW w:w="165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计算机科学与技术</w:t>
            </w:r>
          </w:p>
        </w:tc>
        <w:tc>
          <w:tcPr>
            <w:tcW w:w="193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10-30</w:t>
            </w:r>
          </w:p>
        </w:tc>
        <w:tc>
          <w:tcPr>
            <w:tcW w:w="1666"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304"/>
          <w:jc w:val="center"/>
        </w:trPr>
        <w:tc>
          <w:tcPr>
            <w:tcW w:w="1885" w:type="dxa"/>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电弧等离子体制备碳纳米材料设备及工艺中试开发</w:t>
            </w:r>
          </w:p>
        </w:tc>
        <w:tc>
          <w:tcPr>
            <w:tcW w:w="11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w:t>
            </w:r>
          </w:p>
        </w:tc>
        <w:tc>
          <w:tcPr>
            <w:tcW w:w="123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9</w:t>
            </w:r>
          </w:p>
        </w:tc>
        <w:tc>
          <w:tcPr>
            <w:tcW w:w="165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材料科学与工程</w:t>
            </w:r>
          </w:p>
        </w:tc>
        <w:tc>
          <w:tcPr>
            <w:tcW w:w="193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10-30</w:t>
            </w:r>
          </w:p>
        </w:tc>
        <w:tc>
          <w:tcPr>
            <w:tcW w:w="166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adjustRightInd w:val="0"/>
        <w:snapToGrid w:val="0"/>
        <w:spacing w:line="240" w:lineRule="auto"/>
        <w:ind w:left="624" w:firstLine="0"/>
        <w:rPr>
          <w:sz w:val="21"/>
          <w:szCs w:val="21"/>
        </w:rPr>
      </w:pPr>
      <w:r>
        <w:rPr>
          <w:sz w:val="21"/>
          <w:szCs w:val="21"/>
        </w:rPr>
        <w:br w:type="page"/>
      </w:r>
    </w:p>
    <w:p w:rsidR="00274B78" w:rsidRDefault="00274B78">
      <w:pPr>
        <w:adjustRightInd w:val="0"/>
        <w:snapToGrid w:val="0"/>
        <w:spacing w:line="240" w:lineRule="auto"/>
        <w:ind w:firstLineChars="300" w:firstLine="1320"/>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283" w:name="_Toc11277"/>
      <w:bookmarkStart w:id="284" w:name="_Toc26016"/>
      <w:bookmarkStart w:id="285" w:name="_Toc14791"/>
      <w:bookmarkStart w:id="286" w:name="_Toc9965"/>
      <w:bookmarkStart w:id="287" w:name="_Toc24996"/>
      <w:r>
        <w:rPr>
          <w:rFonts w:eastAsia="方正小标宋简体" w:hint="eastAsia"/>
          <w:sz w:val="44"/>
          <w:szCs w:val="44"/>
        </w:rPr>
        <w:t>泸州智通自动化设备有限公司</w:t>
      </w:r>
      <w:bookmarkEnd w:id="283"/>
      <w:bookmarkEnd w:id="284"/>
      <w:bookmarkEnd w:id="285"/>
      <w:bookmarkEnd w:id="286"/>
      <w:bookmarkEnd w:id="28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271"/>
        <w:gridCol w:w="321"/>
        <w:gridCol w:w="806"/>
        <w:gridCol w:w="850"/>
        <w:gridCol w:w="313"/>
        <w:gridCol w:w="1292"/>
        <w:gridCol w:w="466"/>
        <w:gridCol w:w="1079"/>
        <w:gridCol w:w="473"/>
        <w:gridCol w:w="1524"/>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泸州</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四川省泸州市江阳区酒谷大道六段</w:t>
            </w:r>
            <w:r>
              <w:rPr>
                <w:rFonts w:eastAsiaTheme="minorEastAsia" w:hint="eastAsia"/>
                <w:sz w:val="21"/>
                <w:szCs w:val="21"/>
              </w:rPr>
              <w:t>2</w:t>
            </w:r>
            <w:r>
              <w:rPr>
                <w:rFonts w:eastAsiaTheme="minorEastAsia" w:hint="eastAsia"/>
                <w:sz w:val="21"/>
                <w:szCs w:val="21"/>
              </w:rPr>
              <w:t>号</w:t>
            </w:r>
          </w:p>
        </w:tc>
      </w:tr>
      <w:tr w:rsidR="00274B78">
        <w:trPr>
          <w:trHeight w:val="4004"/>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泸州智通自动化设备有限公司是一家从事专用设备制造，集研发、生产、销售和服务于一体的高新技术企业。于</w:t>
            </w:r>
            <w:r>
              <w:rPr>
                <w:rFonts w:eastAsiaTheme="minorEastAsia" w:hint="eastAsia"/>
                <w:sz w:val="21"/>
                <w:szCs w:val="21"/>
              </w:rPr>
              <w:t>2015</w:t>
            </w:r>
            <w:r>
              <w:rPr>
                <w:rFonts w:eastAsiaTheme="minorEastAsia" w:hint="eastAsia"/>
                <w:sz w:val="21"/>
                <w:szCs w:val="21"/>
              </w:rPr>
              <w:t>年创建于泸州国家高新区，注册资金</w:t>
            </w:r>
            <w:r>
              <w:rPr>
                <w:rFonts w:eastAsiaTheme="minorEastAsia" w:hint="eastAsia"/>
                <w:sz w:val="21"/>
                <w:szCs w:val="21"/>
              </w:rPr>
              <w:t>5000</w:t>
            </w:r>
            <w:r>
              <w:rPr>
                <w:rFonts w:eastAsiaTheme="minorEastAsia" w:hint="eastAsia"/>
                <w:sz w:val="21"/>
                <w:szCs w:val="21"/>
              </w:rPr>
              <w:t>万元。公司以“智能酿造”为理念，围绕工业生产自动化、工厂数字化、制造智能化目标，以智能机器人替代人工生产为核心，融合先进的机械制造、自动控制、在线检测、人工智能等新技术为一体，致力于推动传统工艺传承与现代智能生产融合转型升级，为白酒酿造柔性制造和数字工厂打造提供一体化解决方案和技术服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主营业务：智能机器人柔性加工及自动化设备研发、生产、销售和服务；自动化生产</w:t>
            </w:r>
            <w:r>
              <w:rPr>
                <w:rFonts w:eastAsiaTheme="minorEastAsia" w:hint="eastAsia"/>
                <w:sz w:val="21"/>
                <w:szCs w:val="21"/>
              </w:rPr>
              <w:t>线；智能酿酒设备；工业软件开发及销售等。</w:t>
            </w:r>
          </w:p>
        </w:tc>
      </w:tr>
      <w:tr w:rsidR="00274B78">
        <w:trPr>
          <w:trHeight w:val="3800"/>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、长期在科研工作站工作的，公司为在站期间博士后人员免费提供住宿和餐补</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、针对项目</w:t>
            </w:r>
            <w:r>
              <w:rPr>
                <w:rFonts w:eastAsiaTheme="minorEastAsia" w:hint="eastAsia"/>
                <w:sz w:val="21"/>
                <w:szCs w:val="21"/>
              </w:rPr>
              <w:t>(</w:t>
            </w:r>
            <w:r>
              <w:rPr>
                <w:rFonts w:eastAsiaTheme="minorEastAsia" w:hint="eastAsia"/>
                <w:sz w:val="21"/>
                <w:szCs w:val="21"/>
              </w:rPr>
              <w:t>课题</w:t>
            </w:r>
            <w:r>
              <w:rPr>
                <w:rFonts w:eastAsiaTheme="minorEastAsia" w:hint="eastAsia"/>
                <w:sz w:val="21"/>
                <w:szCs w:val="21"/>
              </w:rPr>
              <w:t>)</w:t>
            </w:r>
            <w:r>
              <w:rPr>
                <w:rFonts w:eastAsiaTheme="minorEastAsia" w:hint="eastAsia"/>
                <w:sz w:val="21"/>
                <w:szCs w:val="21"/>
              </w:rPr>
              <w:t>情况对博士后人员每年发放一定的工资性收入，具体金额根据项目难度由双方协商确定</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、对为公司带来经济效益的科研成果，公司将给予一次性奖励</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、为博士后匹配知名专家作为导师，提供良好的科研环境和平台</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、积极组织博士后申报省、市级科研项目</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、根据博士后科学基金会要求，积极组织博士后申报基金项目</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、可按照泸州市相关政策申请补助。</w:t>
            </w:r>
          </w:p>
        </w:tc>
      </w:tr>
      <w:tr w:rsidR="00274B78">
        <w:trPr>
          <w:trHeight w:val="747"/>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十四五重点研发计划</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2</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BSH001</w:t>
            </w:r>
          </w:p>
        </w:tc>
        <w:tc>
          <w:tcPr>
            <w:tcW w:w="1740"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食品与科学</w:t>
            </w:r>
          </w:p>
        </w:tc>
        <w:tc>
          <w:tcPr>
            <w:tcW w:w="153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10-20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509"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211</w:t>
            </w:r>
            <w:r>
              <w:rPr>
                <w:rFonts w:eastAsiaTheme="minorEastAsia"/>
                <w:sz w:val="21"/>
                <w:szCs w:val="21"/>
              </w:rPr>
              <w:t>以上</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23"/>
        <w:spacing w:line="240" w:lineRule="auto"/>
        <w:ind w:firstLine="0"/>
        <w:jc w:val="center"/>
        <w:outlineLvl w:val="0"/>
        <w:rPr>
          <w:rFonts w:ascii="Times New Roman" w:eastAsia="方正小标宋简体" w:hAnsi="Times New Roman"/>
          <w:kern w:val="0"/>
          <w:sz w:val="44"/>
          <w:szCs w:val="44"/>
        </w:rPr>
      </w:pPr>
      <w:bookmarkStart w:id="288" w:name="_Toc25746"/>
      <w:bookmarkStart w:id="289" w:name="_Toc24158"/>
      <w:bookmarkStart w:id="290" w:name="_Toc31722"/>
      <w:bookmarkStart w:id="291" w:name="_Toc10529"/>
      <w:bookmarkStart w:id="292" w:name="_Toc30220"/>
      <w:r>
        <w:rPr>
          <w:rFonts w:ascii="Times New Roman" w:eastAsia="方正小标宋简体" w:hAnsi="Times New Roman"/>
          <w:kern w:val="0"/>
          <w:sz w:val="44"/>
          <w:szCs w:val="44"/>
        </w:rPr>
        <w:t>绵阳京东方光电科技有限公司</w:t>
      </w:r>
      <w:bookmarkEnd w:id="288"/>
      <w:bookmarkEnd w:id="289"/>
      <w:bookmarkEnd w:id="290"/>
      <w:bookmarkEnd w:id="291"/>
      <w:bookmarkEnd w:id="292"/>
    </w:p>
    <w:p w:rsidR="00274B78" w:rsidRDefault="00274B78">
      <w:pPr>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绵阳</w:t>
            </w:r>
            <w:r>
              <w:rPr>
                <w:rFonts w:eastAsiaTheme="minorEastAsia" w:hint="eastAsia"/>
                <w:sz w:val="21"/>
                <w:szCs w:val="21"/>
              </w:rPr>
              <w:t>市</w:t>
            </w:r>
            <w:r>
              <w:rPr>
                <w:rFonts w:eastAsiaTheme="minorEastAsia" w:hint="eastAsia"/>
                <w:sz w:val="21"/>
                <w:szCs w:val="21"/>
              </w:rPr>
              <w:t>高新区科发大道中段</w:t>
            </w:r>
            <w:r>
              <w:rPr>
                <w:rFonts w:eastAsiaTheme="minorEastAsia" w:hint="eastAsia"/>
                <w:sz w:val="21"/>
                <w:szCs w:val="21"/>
              </w:rPr>
              <w:t>198</w:t>
            </w:r>
            <w:r>
              <w:rPr>
                <w:rFonts w:eastAsiaTheme="minorEastAsia" w:hint="eastAsia"/>
                <w:sz w:val="21"/>
                <w:szCs w:val="21"/>
              </w:rPr>
              <w:t>号</w:t>
            </w:r>
          </w:p>
        </w:tc>
      </w:tr>
      <w:tr w:rsidR="00274B78">
        <w:trPr>
          <w:trHeight w:val="400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绵阳京东方光电科技有限公司成立于</w:t>
            </w:r>
            <w:r>
              <w:rPr>
                <w:rFonts w:eastAsiaTheme="minorEastAsia" w:hint="eastAsia"/>
                <w:sz w:val="21"/>
                <w:szCs w:val="21"/>
              </w:rPr>
              <w:t>2016</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月，是由京东方科技集团股份</w:t>
            </w:r>
            <w:r>
              <w:rPr>
                <w:rFonts w:eastAsiaTheme="minorEastAsia" w:hint="eastAsia"/>
                <w:sz w:val="21"/>
                <w:szCs w:val="21"/>
              </w:rPr>
              <w:t xml:space="preserve"> </w:t>
            </w:r>
            <w:r>
              <w:rPr>
                <w:rFonts w:eastAsiaTheme="minorEastAsia" w:hint="eastAsia"/>
                <w:sz w:val="21"/>
                <w:szCs w:val="21"/>
              </w:rPr>
              <w:t>有限公司投资组建的研发、设计、生产、销售各类中小尺寸</w:t>
            </w:r>
            <w:r>
              <w:rPr>
                <w:rFonts w:eastAsiaTheme="minorEastAsia" w:hint="eastAsia"/>
                <w:sz w:val="21"/>
                <w:szCs w:val="21"/>
              </w:rPr>
              <w:t>AMOLED</w:t>
            </w:r>
            <w:r>
              <w:rPr>
                <w:rFonts w:eastAsiaTheme="minorEastAsia" w:hint="eastAsia"/>
                <w:sz w:val="21"/>
                <w:szCs w:val="21"/>
              </w:rPr>
              <w:t>及相关产品的高科技企业，注册资金为</w:t>
            </w:r>
            <w:r>
              <w:rPr>
                <w:rFonts w:eastAsiaTheme="minorEastAsia" w:hint="eastAsia"/>
                <w:sz w:val="21"/>
                <w:szCs w:val="21"/>
              </w:rPr>
              <w:t>260</w:t>
            </w:r>
            <w:r>
              <w:rPr>
                <w:rFonts w:eastAsiaTheme="minorEastAsia" w:hint="eastAsia"/>
                <w:sz w:val="21"/>
                <w:szCs w:val="21"/>
              </w:rPr>
              <w:t>亿元人民币，达产后的员工总数将超</w:t>
            </w:r>
            <w:r>
              <w:rPr>
                <w:rFonts w:eastAsiaTheme="minorEastAsia" w:hint="eastAsia"/>
                <w:sz w:val="21"/>
                <w:szCs w:val="21"/>
              </w:rPr>
              <w:t>1</w:t>
            </w:r>
            <w:r>
              <w:rPr>
                <w:rFonts w:eastAsiaTheme="minorEastAsia" w:hint="eastAsia"/>
                <w:sz w:val="21"/>
                <w:szCs w:val="21"/>
              </w:rPr>
              <w:t>万人。公司投资建设绵阳京东方第</w:t>
            </w:r>
            <w:r>
              <w:rPr>
                <w:rFonts w:eastAsiaTheme="minorEastAsia" w:hint="eastAsia"/>
                <w:sz w:val="21"/>
                <w:szCs w:val="21"/>
              </w:rPr>
              <w:t>6</w:t>
            </w:r>
            <w:r>
              <w:rPr>
                <w:rFonts w:eastAsiaTheme="minorEastAsia" w:hint="eastAsia"/>
                <w:sz w:val="21"/>
                <w:szCs w:val="21"/>
              </w:rPr>
              <w:t>代</w:t>
            </w:r>
            <w:r>
              <w:rPr>
                <w:rFonts w:eastAsiaTheme="minorEastAsia" w:hint="eastAsia"/>
                <w:sz w:val="21"/>
                <w:szCs w:val="21"/>
              </w:rPr>
              <w:t>AMOLED</w:t>
            </w:r>
            <w:r>
              <w:rPr>
                <w:rFonts w:eastAsiaTheme="minorEastAsia" w:hint="eastAsia"/>
                <w:sz w:val="21"/>
                <w:szCs w:val="21"/>
              </w:rPr>
              <w:t>柔性生产线项目，形成集制造与研发于一体、面板整机的综合性产业基地。项目主要产品为用于显示终端产品的中小尺寸柔性</w:t>
            </w:r>
            <w:r>
              <w:rPr>
                <w:rFonts w:eastAsiaTheme="minorEastAsia" w:hint="eastAsia"/>
                <w:sz w:val="21"/>
                <w:szCs w:val="21"/>
              </w:rPr>
              <w:t>AMOLED</w:t>
            </w:r>
            <w:r>
              <w:rPr>
                <w:rFonts w:eastAsiaTheme="minorEastAsia" w:hint="eastAsia"/>
                <w:sz w:val="21"/>
                <w:szCs w:val="21"/>
              </w:rPr>
              <w:t>模组屏幕，总投资</w:t>
            </w:r>
            <w:r>
              <w:rPr>
                <w:rFonts w:eastAsiaTheme="minorEastAsia" w:hint="eastAsia"/>
                <w:sz w:val="21"/>
                <w:szCs w:val="21"/>
              </w:rPr>
              <w:t>465</w:t>
            </w:r>
            <w:r>
              <w:rPr>
                <w:rFonts w:eastAsiaTheme="minorEastAsia" w:hint="eastAsia"/>
                <w:sz w:val="21"/>
                <w:szCs w:val="21"/>
              </w:rPr>
              <w:t>亿元，占地面积约</w:t>
            </w:r>
            <w:r>
              <w:rPr>
                <w:rFonts w:eastAsiaTheme="minorEastAsia" w:hint="eastAsia"/>
                <w:sz w:val="21"/>
                <w:szCs w:val="21"/>
              </w:rPr>
              <w:t>1200</w:t>
            </w:r>
            <w:r>
              <w:rPr>
                <w:rFonts w:eastAsiaTheme="minorEastAsia" w:hint="eastAsia"/>
                <w:sz w:val="21"/>
                <w:szCs w:val="21"/>
              </w:rPr>
              <w:t>亩。该生产线加工玻璃基板</w:t>
            </w:r>
            <w:r>
              <w:rPr>
                <w:rFonts w:eastAsiaTheme="minorEastAsia" w:hint="eastAsia"/>
                <w:sz w:val="21"/>
                <w:szCs w:val="21"/>
              </w:rPr>
              <w:t xml:space="preserve"> </w:t>
            </w:r>
            <w:r>
              <w:rPr>
                <w:rFonts w:eastAsiaTheme="minorEastAsia" w:hint="eastAsia"/>
                <w:sz w:val="21"/>
                <w:szCs w:val="21"/>
              </w:rPr>
              <w:t>尺寸为</w:t>
            </w:r>
            <w:r>
              <w:rPr>
                <w:rFonts w:eastAsiaTheme="minorEastAsia" w:hint="eastAsia"/>
                <w:sz w:val="21"/>
                <w:szCs w:val="21"/>
              </w:rPr>
              <w:t>1500mm</w:t>
            </w:r>
            <w:r>
              <w:rPr>
                <w:rFonts w:eastAsiaTheme="minorEastAsia" w:hint="eastAsia"/>
                <w:sz w:val="21"/>
                <w:szCs w:val="21"/>
              </w:rPr>
              <w:t>×</w:t>
            </w:r>
            <w:r>
              <w:rPr>
                <w:rFonts w:eastAsiaTheme="minorEastAsia" w:hint="eastAsia"/>
                <w:sz w:val="21"/>
                <w:szCs w:val="21"/>
              </w:rPr>
              <w:t>1850mm</w:t>
            </w:r>
            <w:r>
              <w:rPr>
                <w:rFonts w:eastAsiaTheme="minorEastAsia" w:hint="eastAsia"/>
                <w:sz w:val="21"/>
                <w:szCs w:val="21"/>
              </w:rPr>
              <w:t>，满产后产能预计为</w:t>
            </w:r>
            <w:r>
              <w:rPr>
                <w:rFonts w:eastAsiaTheme="minorEastAsia" w:hint="eastAsia"/>
                <w:sz w:val="21"/>
                <w:szCs w:val="21"/>
              </w:rPr>
              <w:t>4.8</w:t>
            </w:r>
            <w:r>
              <w:rPr>
                <w:rFonts w:eastAsiaTheme="minorEastAsia" w:hint="eastAsia"/>
                <w:sz w:val="21"/>
                <w:szCs w:val="21"/>
              </w:rPr>
              <w:t>万片玻璃基板</w:t>
            </w:r>
            <w:r>
              <w:rPr>
                <w:rFonts w:eastAsiaTheme="minorEastAsia" w:hint="eastAsia"/>
                <w:sz w:val="21"/>
                <w:szCs w:val="21"/>
              </w:rPr>
              <w:t>/</w:t>
            </w:r>
            <w:r>
              <w:rPr>
                <w:rFonts w:eastAsiaTheme="minorEastAsia" w:hint="eastAsia"/>
                <w:sz w:val="21"/>
                <w:szCs w:val="21"/>
              </w:rPr>
              <w:t>月，主要生产工序包括阵列、蒸镀、触控、切割、模组，主导产品为应用</w:t>
            </w:r>
            <w:r>
              <w:rPr>
                <w:rFonts w:eastAsiaTheme="minorEastAsia" w:hint="eastAsia"/>
                <w:sz w:val="21"/>
                <w:szCs w:val="21"/>
              </w:rPr>
              <w:t>于柔性手机、超窄边框手机、</w:t>
            </w:r>
            <w:r>
              <w:rPr>
                <w:rFonts w:eastAsiaTheme="minorEastAsia" w:hint="eastAsia"/>
                <w:sz w:val="21"/>
                <w:szCs w:val="21"/>
              </w:rPr>
              <w:t xml:space="preserve"> </w:t>
            </w:r>
            <w:r>
              <w:rPr>
                <w:rFonts w:eastAsiaTheme="minorEastAsia" w:hint="eastAsia"/>
                <w:sz w:val="21"/>
                <w:szCs w:val="21"/>
              </w:rPr>
              <w:t>折叠手机、折叠笔记本电脑等的柔性</w:t>
            </w:r>
            <w:r>
              <w:rPr>
                <w:rFonts w:eastAsiaTheme="minorEastAsia" w:hint="eastAsia"/>
                <w:sz w:val="21"/>
                <w:szCs w:val="21"/>
              </w:rPr>
              <w:t>AMOLED</w:t>
            </w:r>
            <w:r>
              <w:rPr>
                <w:rFonts w:eastAsiaTheme="minorEastAsia" w:hint="eastAsia"/>
                <w:sz w:val="21"/>
                <w:szCs w:val="21"/>
              </w:rPr>
              <w:t>屏幕。</w:t>
            </w:r>
          </w:p>
        </w:tc>
      </w:tr>
      <w:tr w:rsidR="00274B78">
        <w:trPr>
          <w:trHeight w:val="210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博士后研究人员在站期间，单位提供研究项目经费、工资、福利等日常经费；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2.</w:t>
            </w:r>
            <w:r>
              <w:rPr>
                <w:rFonts w:eastAsiaTheme="minorEastAsia" w:hint="eastAsia"/>
                <w:sz w:val="21"/>
                <w:szCs w:val="21"/>
              </w:rPr>
              <w:t>协助解决博士后人员工作分配，户口及随其流动的配偶工作、子女入学等问题；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为博士后人员提供必要的住房等后勤保障，并将视其研究项目工作的进展、工作</w:t>
            </w:r>
            <w:r>
              <w:rPr>
                <w:rFonts w:eastAsiaTheme="minorEastAsia" w:hint="eastAsia"/>
                <w:sz w:val="21"/>
                <w:szCs w:val="21"/>
              </w:rPr>
              <w:t xml:space="preserve">  </w:t>
            </w:r>
            <w:r>
              <w:rPr>
                <w:rFonts w:eastAsiaTheme="minorEastAsia" w:hint="eastAsia"/>
                <w:sz w:val="21"/>
                <w:szCs w:val="21"/>
              </w:rPr>
              <w:t>表现等情况支付薪酬及生活补助。</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640"/>
          <w:jc w:val="center"/>
        </w:trPr>
        <w:tc>
          <w:tcPr>
            <w:tcW w:w="1619" w:type="dxa"/>
            <w:gridSpan w:val="2"/>
            <w:shd w:val="clear" w:color="000000" w:fill="FFFFFF"/>
            <w:noWrap/>
            <w:vAlign w:val="center"/>
          </w:tcPr>
          <w:p w:rsidR="00274B78" w:rsidRDefault="004E046F">
            <w:pPr>
              <w:pStyle w:val="TableText"/>
              <w:spacing w:line="24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z w:val="21"/>
                <w:szCs w:val="21"/>
              </w:rPr>
              <w:t>GD</w:t>
            </w:r>
            <w:r>
              <w:rPr>
                <w:rFonts w:ascii="Times New Roman" w:eastAsiaTheme="minorEastAsia" w:hAnsi="Times New Roman" w:cs="Times New Roman"/>
                <w:spacing w:val="1"/>
                <w:sz w:val="21"/>
                <w:szCs w:val="21"/>
              </w:rPr>
              <w:t>器件信赖性发绿不良</w:t>
            </w:r>
            <w:r>
              <w:rPr>
                <w:rFonts w:ascii="Times New Roman" w:eastAsiaTheme="minorEastAsia" w:hAnsi="Times New Roman" w:cs="Times New Roman"/>
                <w:spacing w:val="10"/>
                <w:sz w:val="21"/>
                <w:szCs w:val="21"/>
              </w:rPr>
              <w:t>解析项目</w:t>
            </w:r>
          </w:p>
        </w:tc>
        <w:tc>
          <w:tcPr>
            <w:tcW w:w="1176" w:type="dxa"/>
            <w:shd w:val="clear" w:color="000000" w:fill="FFFFFF"/>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064" w:type="dxa"/>
            <w:shd w:val="clear" w:color="000000" w:fill="FFFFFF"/>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BSH001</w:t>
            </w:r>
          </w:p>
        </w:tc>
        <w:tc>
          <w:tcPr>
            <w:tcW w:w="1722" w:type="dxa"/>
            <w:gridSpan w:val="2"/>
            <w:shd w:val="clear" w:color="000000" w:fill="FFFFFF"/>
            <w:vAlign w:val="center"/>
          </w:tcPr>
          <w:p w:rsidR="00274B78" w:rsidRDefault="004E046F">
            <w:pPr>
              <w:pStyle w:val="TableText"/>
              <w:spacing w:line="24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材料科学与工</w:t>
            </w:r>
            <w:r>
              <w:rPr>
                <w:rFonts w:ascii="Times New Roman" w:eastAsiaTheme="minorEastAsia" w:hAnsi="Times New Roman" w:cs="Times New Roman"/>
                <w:spacing w:val="9"/>
                <w:sz w:val="21"/>
                <w:szCs w:val="21"/>
              </w:rPr>
              <w:t>程、光学工程、</w:t>
            </w:r>
          </w:p>
          <w:p w:rsidR="00274B78" w:rsidRDefault="004E046F">
            <w:pPr>
              <w:pStyle w:val="TableText"/>
              <w:spacing w:line="24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机械工程、力</w:t>
            </w:r>
            <w:r>
              <w:rPr>
                <w:rFonts w:ascii="Times New Roman" w:eastAsiaTheme="minorEastAsia" w:hAnsi="Times New Roman" w:cs="Times New Roman"/>
                <w:spacing w:val="1"/>
                <w:sz w:val="21"/>
                <w:szCs w:val="21"/>
              </w:rPr>
              <w:t>学、电子科学等</w:t>
            </w:r>
            <w:r>
              <w:rPr>
                <w:rFonts w:ascii="Times New Roman" w:eastAsiaTheme="minorEastAsia" w:hAnsi="Times New Roman" w:cs="Times New Roman"/>
                <w:spacing w:val="-2"/>
                <w:sz w:val="21"/>
                <w:szCs w:val="21"/>
              </w:rPr>
              <w:t>相关专业</w:t>
            </w:r>
          </w:p>
        </w:tc>
        <w:tc>
          <w:tcPr>
            <w:tcW w:w="1399" w:type="dxa"/>
            <w:gridSpan w:val="2"/>
            <w:shd w:val="clear" w:color="000000" w:fill="FFFFFF"/>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25-35</w:t>
            </w:r>
          </w:p>
        </w:tc>
        <w:tc>
          <w:tcPr>
            <w:tcW w:w="2550"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已取得相关专业博士学位</w:t>
            </w:r>
            <w:r>
              <w:rPr>
                <w:rFonts w:eastAsiaTheme="minorEastAsia" w:hint="eastAsia"/>
                <w:sz w:val="21"/>
                <w:szCs w:val="21"/>
              </w:rPr>
              <w:t>(</w:t>
            </w:r>
            <w:r>
              <w:rPr>
                <w:rFonts w:eastAsiaTheme="minorEastAsia" w:hint="eastAsia"/>
                <w:sz w:val="21"/>
                <w:szCs w:val="21"/>
              </w:rPr>
              <w:t>原则上限取得博士学位</w:t>
            </w:r>
            <w:r>
              <w:rPr>
                <w:rFonts w:eastAsiaTheme="minorEastAsia" w:hint="eastAsia"/>
                <w:sz w:val="21"/>
                <w:szCs w:val="21"/>
              </w:rPr>
              <w:t>3</w:t>
            </w:r>
            <w:r>
              <w:rPr>
                <w:rFonts w:eastAsiaTheme="minorEastAsia" w:hint="eastAsia"/>
                <w:sz w:val="21"/>
                <w:szCs w:val="21"/>
              </w:rPr>
              <w:t>年以内</w:t>
            </w:r>
            <w:r>
              <w:rPr>
                <w:rFonts w:eastAsiaTheme="minorEastAsia" w:hint="eastAsia"/>
                <w:sz w:val="21"/>
                <w:szCs w:val="21"/>
              </w:rPr>
              <w:t>)</w:t>
            </w:r>
            <w:r>
              <w:rPr>
                <w:rFonts w:eastAsiaTheme="minorEastAsia" w:hint="eastAsia"/>
                <w:sz w:val="21"/>
                <w:szCs w:val="21"/>
              </w:rPr>
              <w:t>、品学兼优、身体健康</w:t>
            </w:r>
            <w:r>
              <w:rPr>
                <w:rFonts w:eastAsiaTheme="minorEastAsia" w:hint="eastAsia"/>
                <w:sz w:val="21"/>
                <w:szCs w:val="21"/>
              </w:rPr>
              <w:t xml:space="preserve"> </w:t>
            </w:r>
            <w:r>
              <w:rPr>
                <w:rFonts w:eastAsiaTheme="minorEastAsia" w:hint="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hint="eastAsia"/>
                <w:sz w:val="21"/>
                <w:szCs w:val="21"/>
              </w:rPr>
              <w:t>年龄一般在</w:t>
            </w:r>
            <w:r>
              <w:rPr>
                <w:rFonts w:eastAsiaTheme="minorEastAsia" w:hint="eastAsia"/>
                <w:sz w:val="21"/>
                <w:szCs w:val="21"/>
              </w:rPr>
              <w:t>35</w:t>
            </w:r>
            <w:r>
              <w:rPr>
                <w:rFonts w:eastAsiaTheme="minorEastAsia" w:hint="eastAsia"/>
                <w:sz w:val="21"/>
                <w:szCs w:val="21"/>
              </w:rPr>
              <w:t>岁以下的人员，引进从事博士后研究工作</w:t>
            </w:r>
            <w:r>
              <w:rPr>
                <w:rFonts w:eastAsiaTheme="minorEastAsia" w:hint="eastAsia"/>
                <w:sz w:val="21"/>
                <w:szCs w:val="21"/>
              </w:rPr>
              <w:t xml:space="preserve"> </w:t>
            </w:r>
            <w:r>
              <w:rPr>
                <w:rFonts w:eastAsiaTheme="minorEastAsia" w:hint="eastAsia"/>
                <w:sz w:val="21"/>
                <w:szCs w:val="21"/>
              </w:rPr>
              <w:t>；</w:t>
            </w:r>
          </w:p>
        </w:tc>
      </w:tr>
      <w:tr w:rsidR="00274B78">
        <w:trPr>
          <w:trHeight w:val="1702"/>
          <w:jc w:val="center"/>
        </w:trPr>
        <w:tc>
          <w:tcPr>
            <w:tcW w:w="1619" w:type="dxa"/>
            <w:gridSpan w:val="2"/>
            <w:shd w:val="clear" w:color="000000" w:fill="FFFFFF"/>
            <w:noWrap/>
            <w:vAlign w:val="center"/>
          </w:tcPr>
          <w:p w:rsidR="00274B78" w:rsidRDefault="004E046F">
            <w:pPr>
              <w:pStyle w:val="TableText"/>
              <w:spacing w:line="24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lastRenderedPageBreak/>
              <w:t>新型</w:t>
            </w:r>
            <w:r>
              <w:rPr>
                <w:rFonts w:ascii="Times New Roman" w:eastAsiaTheme="minorEastAsia" w:hAnsi="Times New Roman" w:cs="Times New Roman"/>
                <w:spacing w:val="1"/>
                <w:sz w:val="21"/>
                <w:szCs w:val="21"/>
              </w:rPr>
              <w:t>120</w:t>
            </w:r>
            <w:r>
              <w:rPr>
                <w:rFonts w:ascii="Times New Roman" w:eastAsiaTheme="minorEastAsia" w:hAnsi="Times New Roman" w:cs="Times New Roman"/>
                <w:sz w:val="21"/>
                <w:szCs w:val="21"/>
              </w:rPr>
              <w:t>Hz</w:t>
            </w:r>
            <w:r>
              <w:rPr>
                <w:rFonts w:ascii="Times New Roman" w:eastAsiaTheme="minorEastAsia" w:hAnsi="Times New Roman" w:cs="Times New Roman"/>
                <w:spacing w:val="1"/>
                <w:sz w:val="21"/>
                <w:szCs w:val="21"/>
              </w:rPr>
              <w:t>高刷新频率</w:t>
            </w:r>
            <w:r>
              <w:rPr>
                <w:rFonts w:ascii="Times New Roman" w:eastAsiaTheme="minorEastAsia" w:hAnsi="Times New Roman" w:cs="Times New Roman"/>
                <w:spacing w:val="11"/>
                <w:sz w:val="21"/>
                <w:szCs w:val="21"/>
              </w:rPr>
              <w:t>柔性</w:t>
            </w:r>
            <w:r>
              <w:rPr>
                <w:rFonts w:ascii="Times New Roman" w:eastAsiaTheme="minorEastAsia" w:hAnsi="Times New Roman" w:cs="Times New Roman"/>
                <w:sz w:val="21"/>
                <w:szCs w:val="21"/>
              </w:rPr>
              <w:t>OLED</w:t>
            </w:r>
            <w:r>
              <w:rPr>
                <w:rFonts w:ascii="Times New Roman" w:eastAsiaTheme="minorEastAsia" w:hAnsi="Times New Roman" w:cs="Times New Roman"/>
                <w:spacing w:val="11"/>
                <w:sz w:val="21"/>
                <w:szCs w:val="21"/>
              </w:rPr>
              <w:t>项目</w:t>
            </w:r>
          </w:p>
        </w:tc>
        <w:tc>
          <w:tcPr>
            <w:tcW w:w="1176" w:type="dxa"/>
            <w:shd w:val="clear" w:color="000000" w:fill="FFFFFF"/>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1</w:t>
            </w:r>
          </w:p>
        </w:tc>
        <w:tc>
          <w:tcPr>
            <w:tcW w:w="1064" w:type="dxa"/>
            <w:shd w:val="clear" w:color="000000" w:fill="FFFFFF"/>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pacing w:val="-1"/>
                <w:sz w:val="21"/>
                <w:szCs w:val="21"/>
              </w:rPr>
              <w:t>BSH002</w:t>
            </w:r>
          </w:p>
        </w:tc>
        <w:tc>
          <w:tcPr>
            <w:tcW w:w="1722" w:type="dxa"/>
            <w:gridSpan w:val="2"/>
            <w:shd w:val="clear" w:color="000000" w:fill="FFFFFF"/>
            <w:vAlign w:val="center"/>
          </w:tcPr>
          <w:p w:rsidR="00274B78" w:rsidRDefault="004E046F">
            <w:pPr>
              <w:pStyle w:val="TableText"/>
              <w:spacing w:line="24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pacing w:val="2"/>
                <w:sz w:val="21"/>
                <w:szCs w:val="21"/>
              </w:rPr>
              <w:t>材料科学与工</w:t>
            </w:r>
            <w:r>
              <w:rPr>
                <w:rFonts w:ascii="Times New Roman" w:eastAsiaTheme="minorEastAsia" w:hAnsi="Times New Roman" w:cs="Times New Roman"/>
                <w:spacing w:val="9"/>
                <w:sz w:val="21"/>
                <w:szCs w:val="21"/>
              </w:rPr>
              <w:t>程、光学工程、</w:t>
            </w:r>
          </w:p>
          <w:p w:rsidR="00274B78" w:rsidRDefault="004E046F">
            <w:pPr>
              <w:pStyle w:val="TableText"/>
              <w:spacing w:line="240" w:lineRule="auto"/>
              <w:ind w:firstLine="0"/>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机械工程、力</w:t>
            </w:r>
            <w:r>
              <w:rPr>
                <w:rFonts w:ascii="Times New Roman" w:eastAsiaTheme="minorEastAsia" w:hAnsi="Times New Roman" w:cs="Times New Roman"/>
                <w:spacing w:val="1"/>
                <w:sz w:val="21"/>
                <w:szCs w:val="21"/>
              </w:rPr>
              <w:t>学、电子科学等</w:t>
            </w:r>
            <w:r>
              <w:rPr>
                <w:rFonts w:ascii="Times New Roman" w:eastAsiaTheme="minorEastAsia" w:hAnsi="Times New Roman" w:cs="Times New Roman"/>
                <w:spacing w:val="-2"/>
                <w:sz w:val="21"/>
                <w:szCs w:val="21"/>
              </w:rPr>
              <w:t>相关专业</w:t>
            </w:r>
          </w:p>
        </w:tc>
        <w:tc>
          <w:tcPr>
            <w:tcW w:w="1399" w:type="dxa"/>
            <w:gridSpan w:val="2"/>
            <w:shd w:val="clear" w:color="000000" w:fill="FFFFFF"/>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pacing w:val="-3"/>
                <w:sz w:val="21"/>
                <w:szCs w:val="21"/>
              </w:rPr>
              <w:t>25-35</w:t>
            </w:r>
          </w:p>
        </w:tc>
        <w:tc>
          <w:tcPr>
            <w:tcW w:w="2550"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pPr>
      <w:r>
        <w:br w:type="page"/>
      </w:r>
    </w:p>
    <w:p w:rsidR="00274B78" w:rsidRDefault="00274B78">
      <w:pPr>
        <w:spacing w:line="240" w:lineRule="auto"/>
        <w:ind w:firstLine="0"/>
        <w:jc w:val="center"/>
        <w:rPr>
          <w:rFonts w:eastAsia="方正小标宋简体"/>
          <w:kern w:val="0"/>
          <w:sz w:val="44"/>
          <w:szCs w:val="44"/>
        </w:rPr>
      </w:pPr>
    </w:p>
    <w:p w:rsidR="00274B78" w:rsidRDefault="004E046F">
      <w:pPr>
        <w:adjustRightInd w:val="0"/>
        <w:snapToGrid w:val="0"/>
        <w:spacing w:line="240" w:lineRule="auto"/>
        <w:ind w:firstLine="0"/>
        <w:jc w:val="center"/>
        <w:outlineLvl w:val="0"/>
        <w:rPr>
          <w:rFonts w:eastAsia="方正小标宋简体"/>
          <w:sz w:val="44"/>
          <w:szCs w:val="44"/>
        </w:rPr>
      </w:pPr>
      <w:bookmarkStart w:id="293" w:name="_Toc30182"/>
      <w:bookmarkStart w:id="294" w:name="_Toc19012"/>
      <w:bookmarkStart w:id="295" w:name="_Toc17470"/>
      <w:bookmarkStart w:id="296" w:name="_Toc24026"/>
      <w:bookmarkStart w:id="297" w:name="_Toc26992"/>
      <w:r>
        <w:rPr>
          <w:rFonts w:eastAsia="方正小标宋简体"/>
          <w:sz w:val="44"/>
          <w:szCs w:val="44"/>
        </w:rPr>
        <w:t>绵阳市农业科学研究院</w:t>
      </w:r>
      <w:bookmarkEnd w:id="293"/>
      <w:bookmarkEnd w:id="294"/>
      <w:bookmarkEnd w:id="295"/>
      <w:bookmarkEnd w:id="296"/>
      <w:bookmarkEnd w:id="297"/>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1149"/>
        <w:gridCol w:w="211"/>
        <w:gridCol w:w="881"/>
        <w:gridCol w:w="1105"/>
        <w:gridCol w:w="1755"/>
        <w:gridCol w:w="1609"/>
        <w:gridCol w:w="1696"/>
      </w:tblGrid>
      <w:tr w:rsidR="00274B78">
        <w:trPr>
          <w:trHeight w:val="567"/>
          <w:jc w:val="center"/>
        </w:trPr>
        <w:tc>
          <w:tcPr>
            <w:tcW w:w="134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98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755"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0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96"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34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06" w:type="dxa"/>
            <w:gridSpan w:val="7"/>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绵阳市游仙区松垭镇松江路</w:t>
            </w:r>
            <w:r>
              <w:rPr>
                <w:rFonts w:eastAsiaTheme="minorEastAsia"/>
                <w:sz w:val="21"/>
                <w:szCs w:val="21"/>
              </w:rPr>
              <w:t>8</w:t>
            </w:r>
            <w:r>
              <w:rPr>
                <w:rFonts w:eastAsiaTheme="minorEastAsia"/>
                <w:sz w:val="21"/>
                <w:szCs w:val="21"/>
              </w:rPr>
              <w:t>号</w:t>
            </w:r>
          </w:p>
        </w:tc>
      </w:tr>
      <w:tr w:rsidR="00274B78">
        <w:trPr>
          <w:trHeight w:val="5857"/>
          <w:jc w:val="center"/>
        </w:trPr>
        <w:tc>
          <w:tcPr>
            <w:tcW w:w="134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06" w:type="dxa"/>
            <w:gridSpan w:val="7"/>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绵阳市农业科学研究院是绵阳市唯一从事农作物新品种选育和新技术研究与推广的政府直属事业单位。设有小麦、水稻、油菜、玉米、薯类、果蔬、中药材、作物栽培、土肥、植保、畜禽水产、食用菌、生物技术等</w:t>
            </w:r>
            <w:r>
              <w:rPr>
                <w:rFonts w:eastAsiaTheme="minorEastAsia"/>
                <w:sz w:val="21"/>
                <w:szCs w:val="21"/>
              </w:rPr>
              <w:t>13</w:t>
            </w:r>
            <w:r>
              <w:rPr>
                <w:rFonts w:eastAsiaTheme="minorEastAsia"/>
                <w:sz w:val="21"/>
                <w:szCs w:val="21"/>
              </w:rPr>
              <w:t>个研究方向，其中小麦抗病育种及杂种优势利用研究、香型优质杂交水稻研究、高芥酸油菜研究处于全国领先水平。常年承担国家重点专项、国家现代农业产业技术体系、育种攻关、科技成果转化等科研项目</w:t>
            </w:r>
            <w:r>
              <w:rPr>
                <w:rFonts w:eastAsiaTheme="minorEastAsia"/>
                <w:sz w:val="21"/>
                <w:szCs w:val="21"/>
              </w:rPr>
              <w:t>80</w:t>
            </w:r>
            <w:r>
              <w:rPr>
                <w:rFonts w:eastAsiaTheme="minorEastAsia"/>
                <w:sz w:val="21"/>
                <w:szCs w:val="21"/>
              </w:rPr>
              <w:t>余项，是国家小麦改良分中心、国家区域试验站，国家小麦、水稻、油菜原原种基地，国家农业科学观测实验站、全国新型职业农民培育示范基地、博士</w:t>
            </w:r>
            <w:r>
              <w:rPr>
                <w:rFonts w:eastAsiaTheme="minorEastAsia"/>
                <w:sz w:val="21"/>
                <w:szCs w:val="21"/>
              </w:rPr>
              <w:t>后科研工作站、厅市共建四川省重点实验室等重要建设单位。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截止</w:t>
            </w:r>
            <w:r>
              <w:rPr>
                <w:rFonts w:eastAsiaTheme="minorEastAsia"/>
                <w:sz w:val="21"/>
                <w:szCs w:val="21"/>
              </w:rPr>
              <w:t>2022</w:t>
            </w:r>
            <w:r>
              <w:rPr>
                <w:rFonts w:eastAsiaTheme="minorEastAsia"/>
                <w:sz w:val="21"/>
                <w:szCs w:val="21"/>
              </w:rPr>
              <w:t>年底，累计育成农作物新品种</w:t>
            </w:r>
            <w:r>
              <w:rPr>
                <w:rFonts w:eastAsiaTheme="minorEastAsia"/>
                <w:sz w:val="21"/>
                <w:szCs w:val="21"/>
              </w:rPr>
              <w:t>260</w:t>
            </w:r>
            <w:r>
              <w:rPr>
                <w:rFonts w:eastAsiaTheme="minorEastAsia"/>
                <w:sz w:val="21"/>
                <w:szCs w:val="21"/>
              </w:rPr>
              <w:t>余个，集成技术</w:t>
            </w:r>
            <w:r>
              <w:rPr>
                <w:rFonts w:eastAsiaTheme="minorEastAsia"/>
                <w:sz w:val="21"/>
                <w:szCs w:val="21"/>
              </w:rPr>
              <w:t>150</w:t>
            </w:r>
            <w:r>
              <w:rPr>
                <w:rFonts w:eastAsiaTheme="minorEastAsia"/>
                <w:sz w:val="21"/>
                <w:szCs w:val="21"/>
              </w:rPr>
              <w:t>余项，先后获得国家技术发明一等奖、国家科技进步二等奖等国家、省、市级科研成果奖励</w:t>
            </w:r>
            <w:r>
              <w:rPr>
                <w:rFonts w:eastAsiaTheme="minorEastAsia"/>
                <w:sz w:val="21"/>
                <w:szCs w:val="21"/>
              </w:rPr>
              <w:t>226</w:t>
            </w:r>
            <w:r>
              <w:rPr>
                <w:rFonts w:eastAsiaTheme="minorEastAsia"/>
                <w:sz w:val="21"/>
                <w:szCs w:val="21"/>
              </w:rPr>
              <w:t>项。是全国农业科研单位综合科研能力</w:t>
            </w:r>
            <w:r>
              <w:rPr>
                <w:rFonts w:eastAsiaTheme="minorEastAsia"/>
                <w:sz w:val="21"/>
                <w:szCs w:val="21"/>
              </w:rPr>
              <w:t>“</w:t>
            </w:r>
            <w:r>
              <w:rPr>
                <w:rFonts w:eastAsiaTheme="minorEastAsia"/>
                <w:sz w:val="21"/>
                <w:szCs w:val="21"/>
              </w:rPr>
              <w:t>百强研究所</w:t>
            </w:r>
            <w:r>
              <w:rPr>
                <w:rFonts w:eastAsiaTheme="minorEastAsia"/>
                <w:sz w:val="21"/>
                <w:szCs w:val="21"/>
              </w:rPr>
              <w:t>”</w:t>
            </w:r>
            <w:r>
              <w:rPr>
                <w:rFonts w:eastAsiaTheme="minorEastAsia"/>
                <w:sz w:val="21"/>
                <w:szCs w:val="21"/>
              </w:rPr>
              <w:t>、全国农业先进单位和全国文明单位。</w:t>
            </w:r>
            <w:r>
              <w:rPr>
                <w:rFonts w:eastAsiaTheme="minorEastAsia"/>
                <w:sz w:val="21"/>
                <w:szCs w:val="21"/>
              </w:rPr>
              <w:t>“</w:t>
            </w:r>
            <w:r>
              <w:rPr>
                <w:rFonts w:eastAsiaTheme="minorEastAsia"/>
                <w:sz w:val="21"/>
                <w:szCs w:val="21"/>
              </w:rPr>
              <w:t>十五</w:t>
            </w:r>
            <w:r>
              <w:rPr>
                <w:rFonts w:eastAsiaTheme="minorEastAsia"/>
                <w:sz w:val="21"/>
                <w:szCs w:val="21"/>
              </w:rPr>
              <w:t>”</w:t>
            </w:r>
            <w:r>
              <w:rPr>
                <w:rFonts w:eastAsiaTheme="minorEastAsia"/>
                <w:sz w:val="21"/>
                <w:szCs w:val="21"/>
              </w:rPr>
              <w:t>、</w:t>
            </w:r>
            <w:r>
              <w:rPr>
                <w:rFonts w:eastAsiaTheme="minorEastAsia"/>
                <w:sz w:val="21"/>
                <w:szCs w:val="21"/>
              </w:rPr>
              <w:t>“</w:t>
            </w:r>
            <w:r>
              <w:rPr>
                <w:rFonts w:eastAsiaTheme="minorEastAsia"/>
                <w:sz w:val="21"/>
                <w:szCs w:val="21"/>
              </w:rPr>
              <w:t>十一五</w:t>
            </w:r>
            <w:r>
              <w:rPr>
                <w:rFonts w:eastAsiaTheme="minorEastAsia"/>
                <w:sz w:val="21"/>
                <w:szCs w:val="21"/>
              </w:rPr>
              <w:t>”</w:t>
            </w:r>
            <w:r>
              <w:rPr>
                <w:rFonts w:eastAsiaTheme="minorEastAsia"/>
                <w:sz w:val="21"/>
                <w:szCs w:val="21"/>
              </w:rPr>
              <w:t>期间，曾两度被评为全国农业科研单位综合科研能力</w:t>
            </w:r>
            <w:r>
              <w:rPr>
                <w:rFonts w:eastAsiaTheme="minorEastAsia"/>
                <w:sz w:val="21"/>
                <w:szCs w:val="21"/>
              </w:rPr>
              <w:t>“</w:t>
            </w:r>
            <w:r>
              <w:rPr>
                <w:rFonts w:eastAsiaTheme="minorEastAsia"/>
                <w:sz w:val="21"/>
                <w:szCs w:val="21"/>
              </w:rPr>
              <w:t>百强研究所</w:t>
            </w:r>
            <w:r>
              <w:rPr>
                <w:rFonts w:eastAsiaTheme="minorEastAsia"/>
                <w:sz w:val="21"/>
                <w:szCs w:val="21"/>
              </w:rPr>
              <w:t>”</w:t>
            </w:r>
            <w:r>
              <w:rPr>
                <w:rFonts w:eastAsiaTheme="minorEastAsia"/>
                <w:sz w:val="21"/>
                <w:szCs w:val="21"/>
              </w:rPr>
              <w:t>。</w:t>
            </w:r>
          </w:p>
        </w:tc>
      </w:tr>
      <w:tr w:rsidR="00274B78">
        <w:trPr>
          <w:trHeight w:val="861"/>
          <w:jc w:val="center"/>
        </w:trPr>
        <w:tc>
          <w:tcPr>
            <w:tcW w:w="134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06" w:type="dxa"/>
            <w:gridSpan w:val="7"/>
            <w:shd w:val="clear" w:color="auto" w:fill="auto"/>
            <w:noWrap/>
            <w:vAlign w:val="center"/>
          </w:tcPr>
          <w:p w:rsidR="00274B78" w:rsidRDefault="004E046F">
            <w:pPr>
              <w:adjustRightInd w:val="0"/>
              <w:snapToGrid w:val="0"/>
              <w:spacing w:line="240" w:lineRule="auto"/>
              <w:ind w:firstLineChars="200" w:firstLine="420"/>
              <w:rPr>
                <w:rFonts w:eastAsiaTheme="minorEastAsia"/>
                <w:sz w:val="21"/>
                <w:szCs w:val="21"/>
              </w:rPr>
            </w:pPr>
            <w:r>
              <w:rPr>
                <w:rFonts w:eastAsiaTheme="minorEastAsia"/>
                <w:sz w:val="21"/>
                <w:szCs w:val="21"/>
              </w:rPr>
              <w:t>无</w:t>
            </w:r>
          </w:p>
        </w:tc>
      </w:tr>
      <w:tr w:rsidR="00274B78">
        <w:trPr>
          <w:trHeight w:val="728"/>
          <w:jc w:val="center"/>
        </w:trPr>
        <w:tc>
          <w:tcPr>
            <w:tcW w:w="24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0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9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48"/>
          <w:jc w:val="center"/>
        </w:trPr>
        <w:tc>
          <w:tcPr>
            <w:tcW w:w="2494" w:type="dxa"/>
            <w:gridSpan w:val="2"/>
            <w:shd w:val="clear" w:color="000000"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油菜功能基因发掘与利用研究</w:t>
            </w:r>
          </w:p>
        </w:tc>
        <w:tc>
          <w:tcPr>
            <w:tcW w:w="109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5" w:type="dxa"/>
            <w:shd w:val="clear" w:color="000000"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5" w:type="dxa"/>
            <w:shd w:val="clear" w:color="000000"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作物学、植物保护</w:t>
            </w:r>
            <w:r>
              <w:rPr>
                <w:rFonts w:eastAsiaTheme="minorEastAsia"/>
                <w:kern w:val="0"/>
                <w:sz w:val="21"/>
                <w:szCs w:val="21"/>
              </w:rPr>
              <w:t xml:space="preserve">　</w:t>
            </w:r>
          </w:p>
        </w:tc>
        <w:tc>
          <w:tcPr>
            <w:tcW w:w="1609" w:type="dxa"/>
            <w:shd w:val="clear" w:color="000000"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20</w:t>
            </w:r>
          </w:p>
        </w:tc>
        <w:tc>
          <w:tcPr>
            <w:tcW w:w="1696" w:type="dxa"/>
            <w:vMerge w:val="restart"/>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lang/>
              </w:rPr>
              <w:t>38</w:t>
            </w:r>
            <w:r>
              <w:rPr>
                <w:rFonts w:eastAsiaTheme="minorEastAsia"/>
                <w:kern w:val="0"/>
                <w:sz w:val="21"/>
                <w:szCs w:val="21"/>
              </w:rPr>
              <w:t>周岁以下，具备博士研究生学历、博士学位，品学兼优、身体健康、具备一定的学术水平、业务能力。</w:t>
            </w:r>
          </w:p>
        </w:tc>
      </w:tr>
      <w:tr w:rsidR="00274B78">
        <w:trPr>
          <w:trHeight w:val="1512"/>
          <w:jc w:val="center"/>
        </w:trPr>
        <w:tc>
          <w:tcPr>
            <w:tcW w:w="2494" w:type="dxa"/>
            <w:gridSpan w:val="2"/>
            <w:shd w:val="clear" w:color="000000"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药用植物资源遗传及品质综合评价</w:t>
            </w:r>
          </w:p>
        </w:tc>
        <w:tc>
          <w:tcPr>
            <w:tcW w:w="109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5" w:type="dxa"/>
            <w:shd w:val="clear" w:color="000000"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r>
              <w:rPr>
                <w:rFonts w:eastAsiaTheme="minorEastAsia"/>
                <w:kern w:val="0"/>
                <w:sz w:val="21"/>
                <w:szCs w:val="21"/>
              </w:rPr>
              <w:t xml:space="preserve">　</w:t>
            </w:r>
          </w:p>
        </w:tc>
        <w:tc>
          <w:tcPr>
            <w:tcW w:w="1755" w:type="dxa"/>
            <w:shd w:val="clear" w:color="000000"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kern w:val="0"/>
                <w:sz w:val="21"/>
                <w:szCs w:val="21"/>
              </w:rPr>
              <w:t>生物学、中药学</w:t>
            </w:r>
            <w:r>
              <w:rPr>
                <w:rFonts w:eastAsiaTheme="minorEastAsia"/>
                <w:kern w:val="0"/>
                <w:sz w:val="21"/>
                <w:szCs w:val="21"/>
              </w:rPr>
              <w:t xml:space="preserve">　</w:t>
            </w:r>
          </w:p>
        </w:tc>
        <w:tc>
          <w:tcPr>
            <w:tcW w:w="1609" w:type="dxa"/>
            <w:shd w:val="clear" w:color="000000" w:fill="FFFFFF"/>
            <w:noWrap/>
            <w:vAlign w:val="center"/>
          </w:tcPr>
          <w:p w:rsidR="00274B78" w:rsidRDefault="004E046F">
            <w:pPr>
              <w:widowControl/>
              <w:adjustRightInd w:val="0"/>
              <w:snapToGrid w:val="0"/>
              <w:spacing w:line="240" w:lineRule="auto"/>
              <w:ind w:firstLine="0"/>
              <w:jc w:val="center"/>
              <w:rPr>
                <w:rFonts w:eastAsiaTheme="minorEastAsia"/>
                <w:sz w:val="21"/>
                <w:szCs w:val="21"/>
              </w:rPr>
            </w:pPr>
            <w:r>
              <w:rPr>
                <w:rFonts w:eastAsiaTheme="minorEastAsia" w:hint="eastAsia"/>
                <w:sz w:val="21"/>
                <w:szCs w:val="21"/>
              </w:rPr>
              <w:t>20</w:t>
            </w:r>
          </w:p>
        </w:tc>
        <w:tc>
          <w:tcPr>
            <w:tcW w:w="1696" w:type="dxa"/>
            <w:vMerge/>
            <w:shd w:val="clear" w:color="auto" w:fill="auto"/>
            <w:noWrap/>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rPr>
          <w:sz w:val="44"/>
          <w:szCs w:val="44"/>
        </w:rPr>
      </w:pPr>
      <w:r>
        <w:rPr>
          <w:sz w:val="21"/>
          <w:szCs w:val="21"/>
        </w:rPr>
        <w:lastRenderedPageBreak/>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298" w:name="_Toc22555"/>
      <w:bookmarkStart w:id="299" w:name="_Toc13038"/>
      <w:bookmarkStart w:id="300" w:name="_Toc19641"/>
      <w:bookmarkStart w:id="301" w:name="_Toc26175"/>
      <w:bookmarkStart w:id="302" w:name="_Toc27621"/>
      <w:r>
        <w:rPr>
          <w:rFonts w:eastAsia="方正小标宋简体"/>
          <w:sz w:val="44"/>
          <w:szCs w:val="44"/>
        </w:rPr>
        <w:t>绵阳市中心医院</w:t>
      </w:r>
      <w:bookmarkEnd w:id="298"/>
      <w:bookmarkEnd w:id="299"/>
      <w:bookmarkEnd w:id="300"/>
      <w:bookmarkEnd w:id="301"/>
      <w:bookmarkEnd w:id="30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054"/>
        <w:gridCol w:w="705"/>
        <w:gridCol w:w="1173"/>
        <w:gridCol w:w="400"/>
        <w:gridCol w:w="1239"/>
        <w:gridCol w:w="418"/>
        <w:gridCol w:w="1058"/>
        <w:gridCol w:w="536"/>
        <w:gridCol w:w="1679"/>
      </w:tblGrid>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50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24"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四川省绵阳市涪城区常家巷</w:t>
            </w:r>
            <w:r>
              <w:rPr>
                <w:rFonts w:eastAsiaTheme="minorEastAsia" w:hint="eastAsia"/>
                <w:sz w:val="21"/>
                <w:szCs w:val="21"/>
              </w:rPr>
              <w:t>12</w:t>
            </w:r>
            <w:r>
              <w:rPr>
                <w:rFonts w:eastAsiaTheme="minorEastAsia" w:hint="eastAsia"/>
                <w:sz w:val="21"/>
                <w:szCs w:val="21"/>
              </w:rPr>
              <w:t>号</w:t>
            </w:r>
          </w:p>
        </w:tc>
      </w:tr>
      <w:tr w:rsidR="00274B78">
        <w:trPr>
          <w:trHeight w:val="3905"/>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24"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绵阳市中心医院坐落于中国科技城，李白出生地——绵阳，始建于</w:t>
            </w:r>
            <w:r>
              <w:rPr>
                <w:rFonts w:eastAsiaTheme="minorEastAsia" w:hint="eastAsia"/>
                <w:sz w:val="21"/>
                <w:szCs w:val="21"/>
              </w:rPr>
              <w:t>1939</w:t>
            </w:r>
            <w:r>
              <w:rPr>
                <w:rFonts w:eastAsiaTheme="minorEastAsia" w:hint="eastAsia"/>
                <w:sz w:val="21"/>
                <w:szCs w:val="21"/>
              </w:rPr>
              <w:t>年，是四川省地市州首批三级甲等综合医院，川西北区域医疗中心、电子科技大学医学院附属绵阳医院。获批组建全国地市级首个国家卫生健康委重点实验室——核技术医学转化重点实验室，是四川省放射与治疗临床医学研究中心、麻醉与神经调控重点实验室依托单位，绵阳市呼吸病学临床医学研究中心，涪江实验室副理事长单位，有硕博士</w:t>
            </w:r>
            <w:r>
              <w:rPr>
                <w:rFonts w:eastAsiaTheme="minorEastAsia" w:hint="eastAsia"/>
                <w:sz w:val="21"/>
                <w:szCs w:val="21"/>
              </w:rPr>
              <w:t>700</w:t>
            </w:r>
            <w:r>
              <w:rPr>
                <w:rFonts w:eastAsiaTheme="minorEastAsia" w:hint="eastAsia"/>
                <w:sz w:val="21"/>
                <w:szCs w:val="21"/>
              </w:rPr>
              <w:t>余人，获各级各类人才称号百余人。有</w:t>
            </w:r>
            <w:r>
              <w:rPr>
                <w:rFonts w:eastAsiaTheme="minorEastAsia" w:hint="eastAsia"/>
                <w:sz w:val="21"/>
                <w:szCs w:val="21"/>
              </w:rPr>
              <w:t>47</w:t>
            </w:r>
            <w:r>
              <w:rPr>
                <w:rFonts w:eastAsiaTheme="minorEastAsia" w:hint="eastAsia"/>
                <w:sz w:val="21"/>
                <w:szCs w:val="21"/>
              </w:rPr>
              <w:t>个临床专业，其中省级重点学（专）科</w:t>
            </w:r>
            <w:r>
              <w:rPr>
                <w:rFonts w:eastAsiaTheme="minorEastAsia" w:hint="eastAsia"/>
                <w:sz w:val="21"/>
                <w:szCs w:val="21"/>
              </w:rPr>
              <w:t>22</w:t>
            </w:r>
            <w:r>
              <w:rPr>
                <w:rFonts w:eastAsiaTheme="minorEastAsia" w:hint="eastAsia"/>
                <w:sz w:val="21"/>
                <w:szCs w:val="21"/>
              </w:rPr>
              <w:t>个，消化内科立项国家临床重点专科，省临床重点专科</w:t>
            </w:r>
            <w:r>
              <w:rPr>
                <w:rFonts w:eastAsiaTheme="minorEastAsia" w:hint="eastAsia"/>
                <w:sz w:val="21"/>
                <w:szCs w:val="21"/>
              </w:rPr>
              <w:t>5</w:t>
            </w:r>
            <w:r>
              <w:rPr>
                <w:rFonts w:eastAsiaTheme="minorEastAsia" w:hint="eastAsia"/>
                <w:sz w:val="21"/>
                <w:szCs w:val="21"/>
              </w:rPr>
              <w:t>个。在</w:t>
            </w:r>
            <w:r>
              <w:rPr>
                <w:rFonts w:eastAsiaTheme="minorEastAsia" w:hint="eastAsia"/>
                <w:sz w:val="21"/>
                <w:szCs w:val="21"/>
              </w:rPr>
              <w:t>202</w:t>
            </w:r>
            <w:r>
              <w:rPr>
                <w:rFonts w:eastAsiaTheme="minorEastAsia" w:hint="eastAsia"/>
                <w:sz w:val="21"/>
                <w:szCs w:val="21"/>
              </w:rPr>
              <w:t>2</w:t>
            </w:r>
            <w:r>
              <w:rPr>
                <w:rFonts w:eastAsiaTheme="minorEastAsia" w:hint="eastAsia"/>
                <w:sz w:val="21"/>
                <w:szCs w:val="21"/>
              </w:rPr>
              <w:t>年全国三级公立医院绩效考核中，位列</w:t>
            </w:r>
            <w:r>
              <w:rPr>
                <w:rFonts w:eastAsiaTheme="minorEastAsia" w:hint="eastAsia"/>
                <w:sz w:val="21"/>
                <w:szCs w:val="21"/>
              </w:rPr>
              <w:t>A+</w:t>
            </w:r>
            <w:r>
              <w:rPr>
                <w:rFonts w:eastAsiaTheme="minorEastAsia" w:hint="eastAsia"/>
                <w:sz w:val="21"/>
                <w:szCs w:val="21"/>
              </w:rPr>
              <w:t>行列、全国第</w:t>
            </w:r>
            <w:r>
              <w:rPr>
                <w:rFonts w:eastAsiaTheme="minorEastAsia" w:hint="eastAsia"/>
                <w:sz w:val="21"/>
                <w:szCs w:val="21"/>
              </w:rPr>
              <w:t>116</w:t>
            </w:r>
            <w:r>
              <w:rPr>
                <w:rFonts w:eastAsiaTheme="minorEastAsia" w:hint="eastAsia"/>
                <w:sz w:val="21"/>
                <w:szCs w:val="21"/>
              </w:rPr>
              <w:t>位，四川省第</w:t>
            </w:r>
            <w:r>
              <w:rPr>
                <w:rFonts w:eastAsiaTheme="minorEastAsia" w:hint="eastAsia"/>
                <w:sz w:val="21"/>
                <w:szCs w:val="21"/>
              </w:rPr>
              <w:t>4</w:t>
            </w:r>
            <w:r>
              <w:rPr>
                <w:rFonts w:eastAsiaTheme="minorEastAsia" w:hint="eastAsia"/>
                <w:sz w:val="21"/>
                <w:szCs w:val="21"/>
              </w:rPr>
              <w:t>位；在</w:t>
            </w:r>
            <w:r>
              <w:rPr>
                <w:rFonts w:eastAsiaTheme="minorEastAsia" w:hint="eastAsia"/>
                <w:sz w:val="21"/>
                <w:szCs w:val="21"/>
              </w:rPr>
              <w:t>2022</w:t>
            </w:r>
            <w:r>
              <w:rPr>
                <w:rFonts w:eastAsiaTheme="minorEastAsia" w:hint="eastAsia"/>
                <w:sz w:val="21"/>
                <w:szCs w:val="21"/>
              </w:rPr>
              <w:t>年四川省三级公立医院绩效考核中位列四川省第</w:t>
            </w:r>
            <w:r>
              <w:rPr>
                <w:rFonts w:eastAsiaTheme="minorEastAsia" w:hint="eastAsia"/>
                <w:sz w:val="21"/>
                <w:szCs w:val="21"/>
              </w:rPr>
              <w:t>3</w:t>
            </w:r>
            <w:r>
              <w:rPr>
                <w:rFonts w:eastAsiaTheme="minorEastAsia" w:hint="eastAsia"/>
                <w:sz w:val="21"/>
                <w:szCs w:val="21"/>
              </w:rPr>
              <w:t>位。</w:t>
            </w:r>
          </w:p>
        </w:tc>
      </w:tr>
      <w:tr w:rsidR="00274B78">
        <w:trPr>
          <w:trHeight w:val="1869"/>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24"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博士后采取协议年薪制，在站期间年薪</w:t>
            </w:r>
            <w:r>
              <w:rPr>
                <w:rFonts w:eastAsiaTheme="minorEastAsia" w:hint="eastAsia"/>
                <w:sz w:val="21"/>
                <w:szCs w:val="21"/>
              </w:rPr>
              <w:t>25</w:t>
            </w:r>
            <w:r>
              <w:rPr>
                <w:rFonts w:eastAsiaTheme="minorEastAsia" w:hint="eastAsia"/>
                <w:sz w:val="21"/>
                <w:szCs w:val="21"/>
              </w:rPr>
              <w:t>万元起；</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博士后在站期间取得的科技成果可享受科研激励金；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在职博士后脱产期可按月发放生活补助；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博士后出站后来我院工作，可享受人才补助</w:t>
            </w:r>
            <w:r>
              <w:rPr>
                <w:rFonts w:eastAsiaTheme="minorEastAsia" w:hint="eastAsia"/>
                <w:sz w:val="21"/>
                <w:szCs w:val="21"/>
              </w:rPr>
              <w:t>20-40</w:t>
            </w:r>
            <w:r>
              <w:rPr>
                <w:rFonts w:eastAsiaTheme="minorEastAsia" w:hint="eastAsia"/>
                <w:sz w:val="21"/>
                <w:szCs w:val="21"/>
              </w:rPr>
              <w:t>万元和科研启动金</w:t>
            </w:r>
            <w:r>
              <w:rPr>
                <w:rFonts w:eastAsiaTheme="minorEastAsia" w:hint="eastAsia"/>
                <w:sz w:val="21"/>
                <w:szCs w:val="21"/>
              </w:rPr>
              <w:t>5-60</w:t>
            </w:r>
            <w:r>
              <w:rPr>
                <w:rFonts w:eastAsiaTheme="minorEastAsia" w:hint="eastAsia"/>
                <w:sz w:val="21"/>
                <w:szCs w:val="21"/>
              </w:rPr>
              <w:t>万元。</w:t>
            </w:r>
          </w:p>
        </w:tc>
      </w:tr>
      <w:tr w:rsidR="00274B78">
        <w:trPr>
          <w:trHeight w:val="747"/>
          <w:jc w:val="center"/>
        </w:trPr>
        <w:tc>
          <w:tcPr>
            <w:tcW w:w="243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6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12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恶性脑肿瘤免疫微环境与免疫治疗</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临床医学、生物学、生物医学工程</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val="restart"/>
            <w:shd w:val="clear" w:color="000000" w:fill="FFFFFF"/>
            <w:vAlign w:val="bottom"/>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1.35</w:t>
            </w:r>
            <w:r>
              <w:rPr>
                <w:rFonts w:eastAsiaTheme="minorEastAsia"/>
                <w:sz w:val="21"/>
                <w:szCs w:val="21"/>
              </w:rPr>
              <w:t>岁以下，获得博士学位。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思想端正，有良好的学术规范，具备较强的研究能力、敬业精神、团队精神。</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热爱并有志从事临床、基础及转化医学科研工作，具有较强的独立开展科研工作的能力。博士期间以第一作者发表</w:t>
            </w:r>
            <w:r>
              <w:rPr>
                <w:rFonts w:eastAsiaTheme="minorEastAsia"/>
                <w:sz w:val="21"/>
                <w:szCs w:val="21"/>
              </w:rPr>
              <w:t>SCI</w:t>
            </w:r>
            <w:r>
              <w:rPr>
                <w:rFonts w:eastAsiaTheme="minorEastAsia"/>
                <w:sz w:val="21"/>
                <w:szCs w:val="21"/>
              </w:rPr>
              <w:t>论文</w:t>
            </w:r>
            <w:r>
              <w:rPr>
                <w:rFonts w:eastAsiaTheme="minorEastAsia"/>
                <w:sz w:val="21"/>
                <w:szCs w:val="21"/>
              </w:rPr>
              <w:t>≥2</w:t>
            </w:r>
            <w:r>
              <w:rPr>
                <w:rFonts w:eastAsiaTheme="minorEastAsia"/>
                <w:sz w:val="21"/>
                <w:szCs w:val="21"/>
              </w:rPr>
              <w:t>篇。</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具备较强的英文交流及中英文写作能力。</w:t>
            </w:r>
          </w:p>
        </w:tc>
      </w:tr>
      <w:tr w:rsidR="00274B78">
        <w:trPr>
          <w:trHeight w:val="1417"/>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恶性脑肿瘤新型核药及放疗技术研发</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7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临床医学、生物学、生物医学工程</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认知功能障碍为主的退行性疾病机制与干预研究</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7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临床医学、生物学、生物医学工程</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748"/>
          <w:jc w:val="center"/>
        </w:trPr>
        <w:tc>
          <w:tcPr>
            <w:tcW w:w="2438"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676"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人数</w:t>
            </w:r>
          </w:p>
        </w:tc>
        <w:tc>
          <w:tcPr>
            <w:tcW w:w="1125"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572"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41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24"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1701"/>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FLASH</w:t>
            </w:r>
            <w:r>
              <w:rPr>
                <w:rFonts w:eastAsiaTheme="minorEastAsia"/>
                <w:sz w:val="21"/>
                <w:szCs w:val="21"/>
              </w:rPr>
              <w:t>放疗的机制研究</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57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临床医学、基础医学、生物学</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701"/>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核素靶向药物基础研究</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57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临床医学、基础医学、生物学</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701"/>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w:t>
            </w:r>
            <w:r>
              <w:rPr>
                <w:rFonts w:eastAsiaTheme="minorEastAsia"/>
                <w:sz w:val="21"/>
                <w:szCs w:val="21"/>
                <w:vertAlign w:val="superscript"/>
              </w:rPr>
              <w:t>89</w:t>
            </w:r>
            <w:r>
              <w:rPr>
                <w:rFonts w:eastAsiaTheme="minorEastAsia"/>
                <w:sz w:val="21"/>
                <w:szCs w:val="21"/>
              </w:rPr>
              <w:t>Zr-Trop-2</w:t>
            </w:r>
            <w:r>
              <w:rPr>
                <w:rFonts w:eastAsiaTheme="minorEastAsia"/>
                <w:sz w:val="21"/>
                <w:szCs w:val="21"/>
              </w:rPr>
              <w:t>的早期肺癌鉴别诊断体系的建立</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6</w:t>
            </w:r>
          </w:p>
        </w:tc>
        <w:tc>
          <w:tcPr>
            <w:tcW w:w="157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701"/>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vertAlign w:val="superscript"/>
              </w:rPr>
              <w:t>64</w:t>
            </w:r>
            <w:r>
              <w:rPr>
                <w:rFonts w:eastAsiaTheme="minorEastAsia"/>
                <w:sz w:val="21"/>
                <w:szCs w:val="21"/>
              </w:rPr>
              <w:t>Cu</w:t>
            </w:r>
            <w:r>
              <w:rPr>
                <w:rFonts w:eastAsiaTheme="minorEastAsia"/>
                <w:sz w:val="21"/>
                <w:szCs w:val="21"/>
              </w:rPr>
              <w:t>标记</w:t>
            </w:r>
            <w:r>
              <w:rPr>
                <w:rFonts w:eastAsiaTheme="minorEastAsia"/>
                <w:sz w:val="21"/>
                <w:szCs w:val="21"/>
              </w:rPr>
              <w:t>EPHRINB2</w:t>
            </w:r>
            <w:r>
              <w:rPr>
                <w:rFonts w:eastAsiaTheme="minorEastAsia"/>
                <w:sz w:val="21"/>
                <w:szCs w:val="21"/>
              </w:rPr>
              <w:t>配体在食管鳞癌模型中的显像研究</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7</w:t>
            </w:r>
          </w:p>
        </w:tc>
        <w:tc>
          <w:tcPr>
            <w:tcW w:w="157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701"/>
          <w:jc w:val="center"/>
        </w:trPr>
        <w:tc>
          <w:tcPr>
            <w:tcW w:w="243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肠道菌群在阿尔兹海默症发病中的作用以及粪菌移植治疗效果的研究</w:t>
            </w:r>
          </w:p>
        </w:tc>
        <w:tc>
          <w:tcPr>
            <w:tcW w:w="6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8</w:t>
            </w:r>
          </w:p>
        </w:tc>
        <w:tc>
          <w:tcPr>
            <w:tcW w:w="157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4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25-35</w:t>
            </w:r>
          </w:p>
        </w:tc>
        <w:tc>
          <w:tcPr>
            <w:tcW w:w="2124"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adjustRightInd w:val="0"/>
        <w:snapToGrid w:val="0"/>
        <w:spacing w:line="240" w:lineRule="auto"/>
        <w:ind w:firstLine="0"/>
        <w:jc w:val="left"/>
        <w:rPr>
          <w:rFonts w:eastAsia="方正小标宋简体"/>
          <w:sz w:val="44"/>
          <w:szCs w:val="44"/>
        </w:rPr>
      </w:pPr>
      <w:r>
        <w:rPr>
          <w:rFonts w:eastAsia="方正小标宋简体"/>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03" w:name="_Toc8675"/>
      <w:bookmarkStart w:id="304" w:name="_Toc3274"/>
      <w:bookmarkStart w:id="305" w:name="_Toc15011"/>
      <w:bookmarkStart w:id="306" w:name="_Toc29800"/>
      <w:bookmarkStart w:id="307" w:name="_Toc5699"/>
      <w:r>
        <w:rPr>
          <w:rFonts w:eastAsia="方正小标宋简体" w:hint="eastAsia"/>
          <w:sz w:val="44"/>
          <w:szCs w:val="44"/>
        </w:rPr>
        <w:t>攀钢集团有限公司</w:t>
      </w:r>
      <w:bookmarkEnd w:id="303"/>
      <w:bookmarkEnd w:id="304"/>
      <w:bookmarkEnd w:id="305"/>
      <w:bookmarkEnd w:id="306"/>
      <w:bookmarkEnd w:id="30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271"/>
        <w:gridCol w:w="321"/>
        <w:gridCol w:w="806"/>
        <w:gridCol w:w="850"/>
        <w:gridCol w:w="313"/>
        <w:gridCol w:w="1292"/>
        <w:gridCol w:w="466"/>
        <w:gridCol w:w="1079"/>
        <w:gridCol w:w="473"/>
        <w:gridCol w:w="1524"/>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攀枝花</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四川省攀枝花市东区桃源街</w:t>
            </w:r>
            <w:r>
              <w:rPr>
                <w:rFonts w:eastAsiaTheme="minorEastAsia" w:hint="eastAsia"/>
                <w:sz w:val="21"/>
                <w:szCs w:val="21"/>
              </w:rPr>
              <w:t>90</w:t>
            </w:r>
            <w:r>
              <w:rPr>
                <w:rFonts w:eastAsiaTheme="minorEastAsia" w:hint="eastAsia"/>
                <w:sz w:val="21"/>
                <w:szCs w:val="21"/>
              </w:rPr>
              <w:t>号</w:t>
            </w:r>
          </w:p>
        </w:tc>
      </w:tr>
      <w:tr w:rsidR="00274B78">
        <w:trPr>
          <w:trHeight w:val="3670"/>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攀钢集团研究院有限公司是中国最具影响力的以钒钛为主的国家级综合性研究开发机构，国家级技术中心，中央企业核心研究院。拥有钒钛资源综合利用国家重点实验室、国家博士后科研工作站、国家</w:t>
            </w:r>
            <w:r>
              <w:rPr>
                <w:rFonts w:eastAsiaTheme="minorEastAsia" w:hint="eastAsia"/>
                <w:sz w:val="21"/>
                <w:szCs w:val="21"/>
              </w:rPr>
              <w:t>CNAS</w:t>
            </w:r>
            <w:r>
              <w:rPr>
                <w:rFonts w:eastAsiaTheme="minorEastAsia" w:hint="eastAsia"/>
                <w:sz w:val="21"/>
                <w:szCs w:val="21"/>
              </w:rPr>
              <w:t>、</w:t>
            </w:r>
            <w:r>
              <w:rPr>
                <w:rFonts w:eastAsiaTheme="minorEastAsia" w:hint="eastAsia"/>
                <w:sz w:val="21"/>
                <w:szCs w:val="21"/>
              </w:rPr>
              <w:t>CMA</w:t>
            </w:r>
            <w:r>
              <w:rPr>
                <w:rFonts w:eastAsiaTheme="minorEastAsia" w:hint="eastAsia"/>
                <w:sz w:val="21"/>
                <w:szCs w:val="21"/>
              </w:rPr>
              <w:t>认证的检测分析中心、四川省（院士）专家工作站等研发平台。获得国家、省（部、行业协会级）科技进步奖</w:t>
            </w:r>
            <w:r>
              <w:rPr>
                <w:rFonts w:eastAsiaTheme="minorEastAsia" w:hint="eastAsia"/>
                <w:sz w:val="21"/>
                <w:szCs w:val="21"/>
              </w:rPr>
              <w:t>352</w:t>
            </w:r>
            <w:r>
              <w:rPr>
                <w:rFonts w:eastAsiaTheme="minorEastAsia" w:hint="eastAsia"/>
                <w:sz w:val="21"/>
                <w:szCs w:val="21"/>
              </w:rPr>
              <w:t>项，其中国家级成果</w:t>
            </w:r>
            <w:r>
              <w:rPr>
                <w:rFonts w:eastAsiaTheme="minorEastAsia" w:hint="eastAsia"/>
                <w:sz w:val="21"/>
                <w:szCs w:val="21"/>
              </w:rPr>
              <w:t>25</w:t>
            </w:r>
            <w:r>
              <w:rPr>
                <w:rFonts w:eastAsiaTheme="minorEastAsia" w:hint="eastAsia"/>
                <w:sz w:val="21"/>
                <w:szCs w:val="21"/>
              </w:rPr>
              <w:t>项、省部级成果</w:t>
            </w:r>
            <w:r>
              <w:rPr>
                <w:rFonts w:eastAsiaTheme="minorEastAsia" w:hint="eastAsia"/>
                <w:sz w:val="21"/>
                <w:szCs w:val="21"/>
              </w:rPr>
              <w:t>327</w:t>
            </w:r>
            <w:r>
              <w:rPr>
                <w:rFonts w:eastAsiaTheme="minorEastAsia" w:hint="eastAsia"/>
                <w:sz w:val="21"/>
                <w:szCs w:val="21"/>
              </w:rPr>
              <w:t>项。拥有有效专利</w:t>
            </w:r>
            <w:r>
              <w:rPr>
                <w:rFonts w:eastAsiaTheme="minorEastAsia" w:hint="eastAsia"/>
                <w:sz w:val="21"/>
                <w:szCs w:val="21"/>
              </w:rPr>
              <w:t>1280</w:t>
            </w:r>
            <w:r>
              <w:rPr>
                <w:rFonts w:eastAsiaTheme="minorEastAsia" w:hint="eastAsia"/>
                <w:sz w:val="21"/>
                <w:szCs w:val="21"/>
              </w:rPr>
              <w:t>项，其中发明专利</w:t>
            </w:r>
            <w:r>
              <w:rPr>
                <w:rFonts w:eastAsiaTheme="minorEastAsia" w:hint="eastAsia"/>
                <w:sz w:val="21"/>
                <w:szCs w:val="21"/>
              </w:rPr>
              <w:t>1264</w:t>
            </w:r>
            <w:r>
              <w:rPr>
                <w:rFonts w:eastAsiaTheme="minorEastAsia" w:hint="eastAsia"/>
                <w:sz w:val="21"/>
                <w:szCs w:val="21"/>
              </w:rPr>
              <w:t>项、国际专利</w:t>
            </w:r>
            <w:r>
              <w:rPr>
                <w:rFonts w:eastAsiaTheme="minorEastAsia" w:hint="eastAsia"/>
                <w:sz w:val="21"/>
                <w:szCs w:val="21"/>
              </w:rPr>
              <w:t>77</w:t>
            </w:r>
            <w:r>
              <w:rPr>
                <w:rFonts w:eastAsiaTheme="minorEastAsia" w:hint="eastAsia"/>
                <w:sz w:val="21"/>
                <w:szCs w:val="21"/>
              </w:rPr>
              <w:t>项。近</w:t>
            </w:r>
            <w:r>
              <w:rPr>
                <w:rFonts w:eastAsiaTheme="minorEastAsia" w:hint="eastAsia"/>
                <w:sz w:val="21"/>
                <w:szCs w:val="21"/>
              </w:rPr>
              <w:t>5</w:t>
            </w:r>
            <w:r>
              <w:rPr>
                <w:rFonts w:eastAsiaTheme="minorEastAsia" w:hint="eastAsia"/>
                <w:sz w:val="21"/>
                <w:szCs w:val="21"/>
              </w:rPr>
              <w:t>年共发表核心期刊论文</w:t>
            </w:r>
            <w:r>
              <w:rPr>
                <w:rFonts w:eastAsiaTheme="minorEastAsia" w:hint="eastAsia"/>
                <w:sz w:val="21"/>
                <w:szCs w:val="21"/>
              </w:rPr>
              <w:t>348</w:t>
            </w:r>
            <w:r>
              <w:rPr>
                <w:rFonts w:eastAsiaTheme="minorEastAsia" w:hint="eastAsia"/>
                <w:sz w:val="21"/>
                <w:szCs w:val="21"/>
              </w:rPr>
              <w:t>篇、</w:t>
            </w:r>
            <w:r>
              <w:rPr>
                <w:rFonts w:eastAsiaTheme="minorEastAsia" w:hint="eastAsia"/>
                <w:sz w:val="21"/>
                <w:szCs w:val="21"/>
              </w:rPr>
              <w:t>SCI/EI</w:t>
            </w:r>
            <w:r>
              <w:rPr>
                <w:rFonts w:eastAsiaTheme="minorEastAsia" w:hint="eastAsia"/>
                <w:sz w:val="21"/>
                <w:szCs w:val="21"/>
              </w:rPr>
              <w:t>收录论文</w:t>
            </w:r>
            <w:r>
              <w:rPr>
                <w:rFonts w:eastAsiaTheme="minorEastAsia" w:hint="eastAsia"/>
                <w:sz w:val="21"/>
                <w:szCs w:val="21"/>
              </w:rPr>
              <w:t>55</w:t>
            </w:r>
            <w:r>
              <w:rPr>
                <w:rFonts w:eastAsiaTheme="minorEastAsia" w:hint="eastAsia"/>
                <w:sz w:val="21"/>
                <w:szCs w:val="21"/>
              </w:rPr>
              <w:t>篇。</w:t>
            </w:r>
          </w:p>
        </w:tc>
      </w:tr>
      <w:tr w:rsidR="00274B78">
        <w:trPr>
          <w:trHeight w:val="2938"/>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工作站经费单独设立，专款专用，分科研项目经费和日常经费两部分。工作站积极争取上级主管部门和国家支持，按上级有关资助办法申请相关基金。如获批准，其经费全部用于研究项目。博士后研究成果为职务研究成果，博士后按国家有关规定享受应有的权益。研究成果实施转化取得效益，可按公司有关规定进行奖励。</w:t>
            </w:r>
          </w:p>
        </w:tc>
      </w:tr>
      <w:tr w:rsidR="00274B78">
        <w:trPr>
          <w:trHeight w:val="747"/>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602" w:type="dxa"/>
            <w:gridSpan w:val="2"/>
            <w:shd w:val="clear" w:color="auto" w:fill="auto"/>
            <w:noWrap/>
            <w:vAlign w:val="center"/>
          </w:tcPr>
          <w:p w:rsidR="00274B78" w:rsidRDefault="004E046F">
            <w:pPr>
              <w:widowControl/>
              <w:spacing w:line="240" w:lineRule="auto"/>
              <w:ind w:firstLine="0"/>
              <w:textAlignment w:val="center"/>
              <w:rPr>
                <w:rFonts w:eastAsiaTheme="minorEastAsia"/>
                <w:b/>
                <w:bCs/>
                <w:sz w:val="21"/>
                <w:szCs w:val="21"/>
              </w:rPr>
            </w:pPr>
            <w:r>
              <w:rPr>
                <w:rFonts w:eastAsiaTheme="minorEastAsia"/>
                <w:color w:val="000000"/>
                <w:kern w:val="0"/>
                <w:sz w:val="21"/>
                <w:szCs w:val="21"/>
                <w:lang/>
              </w:rPr>
              <w:t>含钛物料理想和无气泡流态化氯化技术基础研究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BSH001</w:t>
            </w:r>
          </w:p>
        </w:tc>
        <w:tc>
          <w:tcPr>
            <w:tcW w:w="1740" w:type="dxa"/>
            <w:gridSpan w:val="2"/>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材料科学与工程</w:t>
            </w:r>
            <w:r>
              <w:rPr>
                <w:rFonts w:eastAsiaTheme="minorEastAsia"/>
                <w:sz w:val="21"/>
                <w:szCs w:val="21"/>
              </w:rPr>
              <w:t>/</w:t>
            </w:r>
            <w:r>
              <w:rPr>
                <w:rFonts w:eastAsiaTheme="minorEastAsia"/>
                <w:sz w:val="21"/>
                <w:szCs w:val="21"/>
              </w:rPr>
              <w:t>化学工程与技术</w:t>
            </w:r>
          </w:p>
        </w:tc>
        <w:tc>
          <w:tcPr>
            <w:tcW w:w="1536" w:type="dxa"/>
            <w:gridSpan w:val="2"/>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按项目研究开展情况，</w:t>
            </w:r>
            <w:r>
              <w:rPr>
                <w:rFonts w:eastAsiaTheme="minorEastAsia"/>
                <w:sz w:val="21"/>
                <w:szCs w:val="21"/>
              </w:rPr>
              <w:t>40</w:t>
            </w:r>
            <w:r>
              <w:rPr>
                <w:rFonts w:eastAsiaTheme="minorEastAsia"/>
                <w:sz w:val="21"/>
                <w:szCs w:val="21"/>
              </w:rPr>
              <w:t>万以上。</w:t>
            </w:r>
          </w:p>
        </w:tc>
        <w:tc>
          <w:tcPr>
            <w:tcW w:w="1509" w:type="dxa"/>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符合国家规定博士后招收条件</w:t>
            </w:r>
          </w:p>
        </w:tc>
      </w:tr>
      <w:tr w:rsidR="00274B78">
        <w:trPr>
          <w:trHeight w:val="1701"/>
          <w:jc w:val="center"/>
        </w:trPr>
        <w:tc>
          <w:tcPr>
            <w:tcW w:w="2602" w:type="dxa"/>
            <w:gridSpan w:val="2"/>
            <w:shd w:val="clear" w:color="auto" w:fill="auto"/>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直接还原钛渣制取钛白研究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40"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材料科学与工程</w:t>
            </w:r>
            <w:r>
              <w:rPr>
                <w:rFonts w:eastAsiaTheme="minorEastAsia"/>
                <w:sz w:val="21"/>
                <w:szCs w:val="21"/>
              </w:rPr>
              <w:t>/</w:t>
            </w:r>
            <w:r>
              <w:rPr>
                <w:rFonts w:eastAsiaTheme="minorEastAsia"/>
                <w:sz w:val="21"/>
                <w:szCs w:val="21"/>
              </w:rPr>
              <w:t>化学工程与技术</w:t>
            </w:r>
          </w:p>
        </w:tc>
        <w:tc>
          <w:tcPr>
            <w:tcW w:w="1536"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按项目研究开展情况，</w:t>
            </w:r>
            <w:r>
              <w:rPr>
                <w:rFonts w:eastAsiaTheme="minorEastAsia"/>
                <w:sz w:val="21"/>
                <w:szCs w:val="21"/>
              </w:rPr>
              <w:t>40</w:t>
            </w:r>
            <w:r>
              <w:rPr>
                <w:rFonts w:eastAsiaTheme="minorEastAsia"/>
                <w:sz w:val="21"/>
                <w:szCs w:val="21"/>
              </w:rPr>
              <w:t>万以上。</w:t>
            </w:r>
          </w:p>
        </w:tc>
        <w:tc>
          <w:tcPr>
            <w:tcW w:w="1509"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符合国家规定博士后招收条件</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308" w:name="_Toc11484"/>
      <w:bookmarkStart w:id="309" w:name="_Toc17574"/>
      <w:bookmarkStart w:id="310" w:name="_Toc20397"/>
      <w:bookmarkStart w:id="311" w:name="_Toc16754"/>
      <w:bookmarkStart w:id="312" w:name="_Toc6238"/>
      <w:r>
        <w:rPr>
          <w:rFonts w:eastAsia="方正小标宋简体" w:hint="eastAsia"/>
          <w:sz w:val="44"/>
          <w:szCs w:val="44"/>
        </w:rPr>
        <w:t>清华四川能源互联网研究院</w:t>
      </w:r>
      <w:bookmarkEnd w:id="308"/>
      <w:bookmarkEnd w:id="309"/>
      <w:bookmarkEnd w:id="310"/>
      <w:bookmarkEnd w:id="311"/>
      <w:bookmarkEnd w:id="312"/>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866"/>
        <w:gridCol w:w="693"/>
        <w:gridCol w:w="93"/>
        <w:gridCol w:w="1093"/>
        <w:gridCol w:w="296"/>
        <w:gridCol w:w="1301"/>
        <w:gridCol w:w="523"/>
        <w:gridCol w:w="877"/>
        <w:gridCol w:w="689"/>
        <w:gridCol w:w="2019"/>
      </w:tblGrid>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482"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8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6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01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0" w:type="dxa"/>
            <w:gridSpan w:val="10"/>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成都市天府新区科学城新经济产业园</w:t>
            </w:r>
            <w:r>
              <w:rPr>
                <w:rFonts w:eastAsiaTheme="minorEastAsia" w:hint="eastAsia"/>
                <w:sz w:val="21"/>
                <w:szCs w:val="21"/>
              </w:rPr>
              <w:t>A</w:t>
            </w:r>
            <w:r>
              <w:rPr>
                <w:rFonts w:eastAsiaTheme="minorEastAsia" w:hint="eastAsia"/>
                <w:sz w:val="21"/>
                <w:szCs w:val="21"/>
              </w:rPr>
              <w:t>区</w:t>
            </w:r>
            <w:r>
              <w:rPr>
                <w:rFonts w:eastAsiaTheme="minorEastAsia" w:hint="eastAsia"/>
                <w:sz w:val="21"/>
                <w:szCs w:val="21"/>
              </w:rPr>
              <w:t>5</w:t>
            </w:r>
            <w:r>
              <w:rPr>
                <w:rFonts w:eastAsiaTheme="minorEastAsia" w:hint="eastAsia"/>
                <w:sz w:val="21"/>
                <w:szCs w:val="21"/>
              </w:rPr>
              <w:t>号楼</w:t>
            </w:r>
          </w:p>
        </w:tc>
      </w:tr>
      <w:tr w:rsidR="00274B78">
        <w:trPr>
          <w:trHeight w:val="3268"/>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10"/>
            <w:shd w:val="clear" w:color="000000" w:fill="FFFFFF"/>
            <w:vAlign w:val="center"/>
          </w:tcPr>
          <w:p w:rsidR="00274B78" w:rsidRDefault="004E046F">
            <w:pPr>
              <w:adjustRightInd w:val="0"/>
              <w:snapToGrid w:val="0"/>
              <w:spacing w:line="240" w:lineRule="auto"/>
              <w:ind w:firstLineChars="200" w:firstLine="420"/>
              <w:rPr>
                <w:rFonts w:eastAsiaTheme="minorEastAsia"/>
                <w:sz w:val="21"/>
                <w:szCs w:val="21"/>
              </w:rPr>
            </w:pPr>
            <w:r>
              <w:rPr>
                <w:rFonts w:eastAsiaTheme="minorEastAsia" w:hint="eastAsia"/>
                <w:sz w:val="21"/>
                <w:szCs w:val="21"/>
              </w:rPr>
              <w:t>为服务四川省创新驱动发展战略，清华大学以电机系为依托，在四川天府新区设立清华四川能源互联网研究院，致力于打造能源互联网领域的人才汇聚平台、科技创新中心、产业发展高地。</w:t>
            </w:r>
          </w:p>
          <w:p w:rsidR="00274B78" w:rsidRDefault="004E046F">
            <w:pPr>
              <w:adjustRightInd w:val="0"/>
              <w:snapToGrid w:val="0"/>
              <w:spacing w:line="240" w:lineRule="auto"/>
              <w:ind w:firstLineChars="200" w:firstLine="420"/>
              <w:rPr>
                <w:rFonts w:eastAsiaTheme="minorEastAsia"/>
                <w:sz w:val="21"/>
                <w:szCs w:val="21"/>
              </w:rPr>
            </w:pPr>
            <w:r>
              <w:rPr>
                <w:rFonts w:eastAsiaTheme="minorEastAsia" w:hint="eastAsia"/>
                <w:sz w:val="21"/>
                <w:szCs w:val="21"/>
              </w:rPr>
              <w:t>研究院聚贤引才，打造了一支</w:t>
            </w:r>
            <w:r>
              <w:rPr>
                <w:rFonts w:eastAsiaTheme="minorEastAsia" w:hint="eastAsia"/>
                <w:sz w:val="21"/>
                <w:szCs w:val="21"/>
              </w:rPr>
              <w:t>500</w:t>
            </w:r>
            <w:r>
              <w:rPr>
                <w:rFonts w:eastAsiaTheme="minorEastAsia" w:hint="eastAsia"/>
                <w:sz w:val="21"/>
                <w:szCs w:val="21"/>
              </w:rPr>
              <w:t>余人的高水平人才队伍；集智攻关，建立高水平研究中心</w:t>
            </w:r>
            <w:r>
              <w:rPr>
                <w:rFonts w:eastAsiaTheme="minorEastAsia" w:hint="eastAsia"/>
                <w:sz w:val="21"/>
                <w:szCs w:val="21"/>
              </w:rPr>
              <w:t>10</w:t>
            </w:r>
            <w:r>
              <w:rPr>
                <w:rFonts w:eastAsiaTheme="minorEastAsia" w:hint="eastAsia"/>
                <w:sz w:val="21"/>
                <w:szCs w:val="21"/>
              </w:rPr>
              <w:t>个，建设高能级实验室</w:t>
            </w:r>
            <w:r>
              <w:rPr>
                <w:rFonts w:eastAsiaTheme="minorEastAsia" w:hint="eastAsia"/>
                <w:sz w:val="21"/>
                <w:szCs w:val="21"/>
              </w:rPr>
              <w:t>8</w:t>
            </w:r>
            <w:r>
              <w:rPr>
                <w:rFonts w:eastAsiaTheme="minorEastAsia" w:hint="eastAsia"/>
                <w:sz w:val="21"/>
                <w:szCs w:val="21"/>
              </w:rPr>
              <w:t>个，承担科研项目</w:t>
            </w:r>
            <w:r>
              <w:rPr>
                <w:rFonts w:eastAsiaTheme="minorEastAsia" w:hint="eastAsia"/>
                <w:sz w:val="21"/>
                <w:szCs w:val="21"/>
              </w:rPr>
              <w:t>1100</w:t>
            </w:r>
            <w:r>
              <w:rPr>
                <w:rFonts w:eastAsiaTheme="minorEastAsia" w:hint="eastAsia"/>
                <w:sz w:val="21"/>
                <w:szCs w:val="21"/>
              </w:rPr>
              <w:t>余项，竞争性科研经费超过</w:t>
            </w:r>
            <w:r>
              <w:rPr>
                <w:rFonts w:eastAsiaTheme="minorEastAsia" w:hint="eastAsia"/>
                <w:sz w:val="21"/>
                <w:szCs w:val="21"/>
              </w:rPr>
              <w:t>12</w:t>
            </w:r>
            <w:r>
              <w:rPr>
                <w:rFonts w:eastAsiaTheme="minorEastAsia" w:hint="eastAsia"/>
                <w:sz w:val="21"/>
                <w:szCs w:val="21"/>
              </w:rPr>
              <w:t>亿元，荣获省部级科技进步奖励</w:t>
            </w:r>
            <w:r>
              <w:rPr>
                <w:rFonts w:eastAsiaTheme="minorEastAsia" w:hint="eastAsia"/>
                <w:sz w:val="21"/>
                <w:szCs w:val="21"/>
              </w:rPr>
              <w:t>43</w:t>
            </w:r>
            <w:r>
              <w:rPr>
                <w:rFonts w:eastAsiaTheme="minorEastAsia" w:hint="eastAsia"/>
                <w:sz w:val="21"/>
                <w:szCs w:val="21"/>
              </w:rPr>
              <w:t>项，研发了近百项在国内外处于领先水平的关键技术；赋能产业，申请知识产权</w:t>
            </w:r>
            <w:r>
              <w:rPr>
                <w:rFonts w:eastAsiaTheme="minorEastAsia" w:hint="eastAsia"/>
                <w:sz w:val="21"/>
                <w:szCs w:val="21"/>
              </w:rPr>
              <w:t>800</w:t>
            </w:r>
            <w:r>
              <w:rPr>
                <w:rFonts w:eastAsiaTheme="minorEastAsia" w:hint="eastAsia"/>
                <w:sz w:val="21"/>
                <w:szCs w:val="21"/>
              </w:rPr>
              <w:t>余件，为</w:t>
            </w:r>
            <w:r>
              <w:rPr>
                <w:rFonts w:eastAsiaTheme="minorEastAsia" w:hint="eastAsia"/>
                <w:sz w:val="21"/>
                <w:szCs w:val="21"/>
              </w:rPr>
              <w:t>500</w:t>
            </w:r>
            <w:r>
              <w:rPr>
                <w:rFonts w:eastAsiaTheme="minorEastAsia" w:hint="eastAsia"/>
                <w:sz w:val="21"/>
                <w:szCs w:val="21"/>
              </w:rPr>
              <w:t>余项清华大学创新成果来川转化“铺路搭桥”，培育了以四川易冲科技</w:t>
            </w:r>
            <w:r>
              <w:rPr>
                <w:rFonts w:eastAsiaTheme="minorEastAsia" w:hint="eastAsia"/>
                <w:sz w:val="21"/>
                <w:szCs w:val="21"/>
              </w:rPr>
              <w:t>有限公司为代表的</w:t>
            </w:r>
            <w:r>
              <w:rPr>
                <w:rFonts w:eastAsiaTheme="minorEastAsia" w:hint="eastAsia"/>
                <w:sz w:val="21"/>
                <w:szCs w:val="21"/>
              </w:rPr>
              <w:t>22</w:t>
            </w:r>
            <w:r>
              <w:rPr>
                <w:rFonts w:eastAsiaTheme="minorEastAsia" w:hint="eastAsia"/>
                <w:sz w:val="21"/>
                <w:szCs w:val="21"/>
              </w:rPr>
              <w:t>家创新企业；携手并进，举办能源互联网国际创新峰会等一系列国内外重大活动，与全球</w:t>
            </w:r>
            <w:r>
              <w:rPr>
                <w:rFonts w:eastAsiaTheme="minorEastAsia" w:hint="eastAsia"/>
                <w:sz w:val="21"/>
                <w:szCs w:val="21"/>
              </w:rPr>
              <w:t>30</w:t>
            </w:r>
            <w:r>
              <w:rPr>
                <w:rFonts w:eastAsiaTheme="minorEastAsia" w:hint="eastAsia"/>
                <w:sz w:val="21"/>
                <w:szCs w:val="21"/>
              </w:rPr>
              <w:t>余个国家，</w:t>
            </w:r>
            <w:r>
              <w:rPr>
                <w:rFonts w:eastAsiaTheme="minorEastAsia" w:hint="eastAsia"/>
                <w:sz w:val="21"/>
                <w:szCs w:val="21"/>
              </w:rPr>
              <w:t>200</w:t>
            </w:r>
            <w:r>
              <w:rPr>
                <w:rFonts w:eastAsiaTheme="minorEastAsia" w:hint="eastAsia"/>
                <w:sz w:val="21"/>
                <w:szCs w:val="21"/>
              </w:rPr>
              <w:t>余个高校院所、产业企业和国际机构深入开展合作，形成了一个开放共赢的创新生态圈。</w:t>
            </w:r>
          </w:p>
        </w:tc>
      </w:tr>
      <w:tr w:rsidR="00274B78">
        <w:trPr>
          <w:trHeight w:val="2268"/>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10"/>
            <w:shd w:val="clear" w:color="000000" w:fill="FFFFFF"/>
            <w:vAlign w:val="center"/>
          </w:tcPr>
          <w:p w:rsidR="00274B78" w:rsidRDefault="004E046F">
            <w:pPr>
              <w:adjustRightInd w:val="0"/>
              <w:snapToGrid w:val="0"/>
              <w:spacing w:line="240" w:lineRule="auto"/>
              <w:ind w:firstLineChars="200" w:firstLine="420"/>
              <w:rPr>
                <w:rFonts w:eastAsiaTheme="minorEastAsia"/>
                <w:sz w:val="21"/>
                <w:szCs w:val="21"/>
              </w:rPr>
            </w:pPr>
            <w:r>
              <w:rPr>
                <w:rFonts w:eastAsiaTheme="minorEastAsia" w:hint="eastAsia"/>
                <w:sz w:val="21"/>
                <w:szCs w:val="21"/>
              </w:rPr>
              <w:t>高标准缴纳社保公积金、丰厚的带薪假期、高水平的健康医疗，提供全方位的人才服务，各类科研及人才项目申请、成果转化、职称晋升、子女入学、安居购房等全面保障。</w:t>
            </w:r>
          </w:p>
          <w:p w:rsidR="00274B78" w:rsidRDefault="004E046F">
            <w:pPr>
              <w:adjustRightInd w:val="0"/>
              <w:snapToGrid w:val="0"/>
              <w:spacing w:line="240" w:lineRule="auto"/>
              <w:ind w:firstLineChars="200" w:firstLine="420"/>
              <w:rPr>
                <w:rFonts w:eastAsiaTheme="minorEastAsia"/>
                <w:sz w:val="21"/>
                <w:szCs w:val="21"/>
              </w:rPr>
            </w:pPr>
            <w:r>
              <w:rPr>
                <w:rFonts w:eastAsiaTheme="minorEastAsia" w:hint="eastAsia"/>
                <w:sz w:val="21"/>
                <w:szCs w:val="21"/>
              </w:rPr>
              <w:t>研究院提供有组织研发种子计划，博士后进站即可申请</w:t>
            </w:r>
            <w:r>
              <w:rPr>
                <w:rFonts w:eastAsiaTheme="minorEastAsia" w:hint="eastAsia"/>
                <w:sz w:val="21"/>
                <w:szCs w:val="21"/>
              </w:rPr>
              <w:t>,</w:t>
            </w:r>
            <w:r>
              <w:rPr>
                <w:rFonts w:eastAsiaTheme="minorEastAsia" w:hint="eastAsia"/>
                <w:sz w:val="21"/>
                <w:szCs w:val="21"/>
              </w:rPr>
              <w:t>资助科研经费</w:t>
            </w:r>
            <w:r>
              <w:rPr>
                <w:rFonts w:eastAsiaTheme="minorEastAsia" w:hint="eastAsia"/>
                <w:sz w:val="21"/>
                <w:szCs w:val="21"/>
              </w:rPr>
              <w:t>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还可申请有组织研发创新计划、配套计划</w:t>
            </w:r>
            <w:r>
              <w:rPr>
                <w:rFonts w:eastAsiaTheme="minorEastAsia" w:hint="eastAsia"/>
                <w:sz w:val="21"/>
                <w:szCs w:val="21"/>
              </w:rPr>
              <w:t>,</w:t>
            </w:r>
            <w:r>
              <w:rPr>
                <w:rFonts w:eastAsiaTheme="minorEastAsia" w:hint="eastAsia"/>
                <w:sz w:val="21"/>
                <w:szCs w:val="21"/>
              </w:rPr>
              <w:t>实验室开放基金</w:t>
            </w:r>
            <w:r>
              <w:rPr>
                <w:rFonts w:eastAsiaTheme="minorEastAsia" w:hint="eastAsia"/>
                <w:sz w:val="21"/>
                <w:szCs w:val="21"/>
              </w:rPr>
              <w:t>,</w:t>
            </w:r>
            <w:r>
              <w:rPr>
                <w:rFonts w:eastAsiaTheme="minorEastAsia" w:hint="eastAsia"/>
                <w:sz w:val="21"/>
                <w:szCs w:val="21"/>
              </w:rPr>
              <w:t>产业创新计划等项目。有机会参与国家重点研发计划、国家自然科学基金等国家级科研项目，省市科技计划项目、领军企业重大横向科技项目。</w:t>
            </w:r>
          </w:p>
        </w:tc>
      </w:tr>
      <w:tr w:rsidR="00274B78">
        <w:trPr>
          <w:trHeight w:val="748"/>
          <w:jc w:val="center"/>
        </w:trPr>
        <w:tc>
          <w:tcPr>
            <w:tcW w:w="216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8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0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7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16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2023</w:t>
            </w:r>
            <w:r>
              <w:rPr>
                <w:rFonts w:eastAsiaTheme="minorEastAsia" w:hint="eastAsia"/>
                <w:sz w:val="21"/>
                <w:szCs w:val="21"/>
              </w:rPr>
              <w:t>年产业技术基础平台</w:t>
            </w:r>
            <w:r>
              <w:rPr>
                <w:rFonts w:eastAsiaTheme="minorEastAsia" w:hint="eastAsia"/>
                <w:sz w:val="21"/>
                <w:szCs w:val="21"/>
              </w:rPr>
              <w:t>-</w:t>
            </w:r>
            <w:r>
              <w:rPr>
                <w:rFonts w:eastAsiaTheme="minorEastAsia" w:hint="eastAsia"/>
                <w:sz w:val="21"/>
                <w:szCs w:val="21"/>
              </w:rPr>
              <w:t>工业软件内核研发及应用验证产业基础共性技术中心</w:t>
            </w:r>
          </w:p>
        </w:tc>
        <w:tc>
          <w:tcPr>
            <w:tcW w:w="78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计算机科学与技术</w:t>
            </w:r>
          </w:p>
        </w:tc>
        <w:tc>
          <w:tcPr>
            <w:tcW w:w="140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w:t>
            </w:r>
          </w:p>
        </w:tc>
        <w:tc>
          <w:tcPr>
            <w:tcW w:w="27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计算机科学</w:t>
            </w:r>
            <w:r>
              <w:rPr>
                <w:rFonts w:eastAsiaTheme="minorEastAsia" w:hint="eastAsia"/>
                <w:sz w:val="21"/>
                <w:szCs w:val="21"/>
              </w:rPr>
              <w:t>/</w:t>
            </w:r>
            <w:r>
              <w:rPr>
                <w:rFonts w:eastAsiaTheme="minorEastAsia" w:hint="eastAsia"/>
                <w:sz w:val="21"/>
                <w:szCs w:val="21"/>
              </w:rPr>
              <w:t>数学</w:t>
            </w:r>
            <w:r>
              <w:rPr>
                <w:rFonts w:eastAsiaTheme="minorEastAsia" w:hint="eastAsia"/>
                <w:sz w:val="21"/>
                <w:szCs w:val="21"/>
              </w:rPr>
              <w:t>/</w:t>
            </w:r>
            <w:r>
              <w:rPr>
                <w:rFonts w:eastAsiaTheme="minorEastAsia" w:hint="eastAsia"/>
                <w:sz w:val="21"/>
                <w:szCs w:val="21"/>
              </w:rPr>
              <w:t>物理学或相关专业博士毕业；</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熟悉数据挖掘、机器学习、人工智能或运筹优化算法，有丰富的实践经验；</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至少精通一种数据分析软件工具（如</w:t>
            </w:r>
            <w:r>
              <w:rPr>
                <w:rFonts w:eastAsiaTheme="minorEastAsia" w:hint="eastAsia"/>
                <w:sz w:val="21"/>
                <w:szCs w:val="21"/>
              </w:rPr>
              <w:t>Python, R, SAS, SPSS Modeler, Weka</w:t>
            </w:r>
            <w:r>
              <w:rPr>
                <w:rFonts w:eastAsiaTheme="minorEastAsia" w:hint="eastAsia"/>
                <w:sz w:val="21"/>
                <w:szCs w:val="21"/>
              </w:rPr>
              <w:t>等）；</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4. </w:t>
            </w:r>
            <w:r>
              <w:rPr>
                <w:rFonts w:eastAsiaTheme="minorEastAsia" w:hint="eastAsia"/>
                <w:sz w:val="21"/>
                <w:szCs w:val="21"/>
              </w:rPr>
              <w:t>有一定程序开发经验（</w:t>
            </w:r>
            <w:r>
              <w:rPr>
                <w:rFonts w:eastAsiaTheme="minorEastAsia" w:hint="eastAsia"/>
                <w:sz w:val="21"/>
                <w:szCs w:val="21"/>
              </w:rPr>
              <w:t>Java, C++</w:t>
            </w:r>
            <w:r>
              <w:rPr>
                <w:rFonts w:eastAsiaTheme="minorEastAsia" w:hint="eastAsia"/>
                <w:sz w:val="21"/>
                <w:szCs w:val="21"/>
              </w:rPr>
              <w:t>等）；</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5. </w:t>
            </w:r>
            <w:r>
              <w:rPr>
                <w:rFonts w:eastAsiaTheme="minorEastAsia" w:hint="eastAsia"/>
                <w:sz w:val="21"/>
                <w:szCs w:val="21"/>
              </w:rPr>
              <w:t>具有清晰的系统思维逻辑，对解决行业实际问题有浓厚兴趣；</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6. </w:t>
            </w:r>
            <w:r>
              <w:rPr>
                <w:rFonts w:eastAsiaTheme="minorEastAsia" w:hint="eastAsia"/>
                <w:sz w:val="21"/>
                <w:szCs w:val="21"/>
              </w:rPr>
              <w:t>良好的沟通和分析解决问题的能力。</w:t>
            </w:r>
          </w:p>
        </w:tc>
      </w:tr>
      <w:tr w:rsidR="00274B78">
        <w:trPr>
          <w:trHeight w:val="748"/>
          <w:jc w:val="center"/>
        </w:trPr>
        <w:tc>
          <w:tcPr>
            <w:tcW w:w="2167"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78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93"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597"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400"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708"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1417"/>
          <w:jc w:val="center"/>
        </w:trPr>
        <w:tc>
          <w:tcPr>
            <w:tcW w:w="216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人工智能在能源互联网领域应用研究</w:t>
            </w:r>
          </w:p>
        </w:tc>
        <w:tc>
          <w:tcPr>
            <w:tcW w:w="78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59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计算机科学与技术</w:t>
            </w:r>
            <w:r>
              <w:rPr>
                <w:rFonts w:eastAsiaTheme="minorEastAsia" w:hint="eastAsia"/>
                <w:sz w:val="21"/>
                <w:szCs w:val="21"/>
              </w:rPr>
              <w:t xml:space="preserve"> / </w:t>
            </w:r>
            <w:r>
              <w:rPr>
                <w:rFonts w:eastAsiaTheme="minorEastAsia" w:hint="eastAsia"/>
                <w:sz w:val="21"/>
                <w:szCs w:val="21"/>
              </w:rPr>
              <w:t>电气工程</w:t>
            </w:r>
          </w:p>
        </w:tc>
        <w:tc>
          <w:tcPr>
            <w:tcW w:w="140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15-30</w:t>
            </w:r>
          </w:p>
        </w:tc>
        <w:tc>
          <w:tcPr>
            <w:tcW w:w="27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岗位名称：博士后（智能电网方向）</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岗位职责：</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开展机器学习、大语言模型、多智能体等人工智能前沿技术在能源互联网领域的研究和应用。</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开展纵向、横向项目申报、论文发表、专利申请。</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开展面向应用场景的技术转化。</w:t>
            </w:r>
          </w:p>
          <w:p w:rsidR="00274B78" w:rsidRDefault="00274B78">
            <w:pPr>
              <w:adjustRightInd w:val="0"/>
              <w:snapToGrid w:val="0"/>
              <w:spacing w:line="240" w:lineRule="auto"/>
              <w:ind w:firstLine="0"/>
              <w:rPr>
                <w:rFonts w:eastAsiaTheme="minorEastAsia"/>
                <w:sz w:val="21"/>
                <w:szCs w:val="21"/>
              </w:rPr>
            </w:pP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任职要求：</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计算机或电气专业，国内外全日制大学博士应届毕业生或获得博士学位</w:t>
            </w:r>
            <w:r>
              <w:rPr>
                <w:rFonts w:eastAsiaTheme="minorEastAsia" w:hint="eastAsia"/>
                <w:sz w:val="21"/>
                <w:szCs w:val="21"/>
              </w:rPr>
              <w:t>2</w:t>
            </w:r>
            <w:r>
              <w:rPr>
                <w:rFonts w:eastAsiaTheme="minorEastAsia" w:hint="eastAsia"/>
                <w:sz w:val="21"/>
                <w:szCs w:val="21"/>
              </w:rPr>
              <w:t>年以内、年龄</w:t>
            </w:r>
            <w:r>
              <w:rPr>
                <w:rFonts w:eastAsiaTheme="minorEastAsia" w:hint="eastAsia"/>
                <w:sz w:val="21"/>
                <w:szCs w:val="21"/>
              </w:rPr>
              <w:t>35</w:t>
            </w:r>
            <w:r>
              <w:rPr>
                <w:rFonts w:eastAsiaTheme="minorEastAsia" w:hint="eastAsia"/>
                <w:sz w:val="21"/>
                <w:szCs w:val="21"/>
              </w:rPr>
              <w:t>周岁以下。</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具有国家级项目研究经历、国际优秀论文发表经验者优先。</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有交叉学科背景或研究经历的优先</w:t>
            </w:r>
          </w:p>
        </w:tc>
      </w:tr>
      <w:tr w:rsidR="00274B78">
        <w:trPr>
          <w:trHeight w:val="1417"/>
          <w:jc w:val="center"/>
        </w:trPr>
        <w:tc>
          <w:tcPr>
            <w:tcW w:w="216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电力市场环境下多类型储能场站融合优化调控技术研究</w:t>
            </w:r>
          </w:p>
        </w:tc>
        <w:tc>
          <w:tcPr>
            <w:tcW w:w="78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597"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p>
        </w:tc>
        <w:tc>
          <w:tcPr>
            <w:tcW w:w="140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16-30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c>
          <w:tcPr>
            <w:tcW w:w="27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岗位名称：博士后（电力系统方向）</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岗位职责：</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主要研究方向：源</w:t>
            </w:r>
            <w:r>
              <w:rPr>
                <w:rFonts w:eastAsiaTheme="minorEastAsia" w:hint="eastAsia"/>
                <w:sz w:val="21"/>
                <w:szCs w:val="21"/>
              </w:rPr>
              <w:t>-</w:t>
            </w:r>
            <w:r>
              <w:rPr>
                <w:rFonts w:eastAsiaTheme="minorEastAsia" w:hint="eastAsia"/>
                <w:sz w:val="21"/>
                <w:szCs w:val="21"/>
              </w:rPr>
              <w:t>网</w:t>
            </w:r>
            <w:r>
              <w:rPr>
                <w:rFonts w:eastAsiaTheme="minorEastAsia" w:hint="eastAsia"/>
                <w:sz w:val="21"/>
                <w:szCs w:val="21"/>
              </w:rPr>
              <w:t>-</w:t>
            </w:r>
            <w:r>
              <w:rPr>
                <w:rFonts w:eastAsiaTheme="minorEastAsia" w:hint="eastAsia"/>
                <w:sz w:val="21"/>
                <w:szCs w:val="21"/>
              </w:rPr>
              <w:t>荷</w:t>
            </w:r>
            <w:r>
              <w:rPr>
                <w:rFonts w:eastAsiaTheme="minorEastAsia" w:hint="eastAsia"/>
                <w:sz w:val="21"/>
                <w:szCs w:val="21"/>
              </w:rPr>
              <w:t>-</w:t>
            </w:r>
            <w:r>
              <w:rPr>
                <w:rFonts w:eastAsiaTheme="minorEastAsia" w:hint="eastAsia"/>
                <w:sz w:val="21"/>
                <w:szCs w:val="21"/>
              </w:rPr>
              <w:t>储协调优化；构网型</w:t>
            </w:r>
            <w:r>
              <w:rPr>
                <w:rFonts w:eastAsiaTheme="minorEastAsia" w:hint="eastAsia"/>
                <w:sz w:val="21"/>
                <w:szCs w:val="21"/>
              </w:rPr>
              <w:t>/</w:t>
            </w:r>
            <w:r>
              <w:rPr>
                <w:rFonts w:eastAsiaTheme="minorEastAsia" w:hint="eastAsia"/>
                <w:sz w:val="21"/>
                <w:szCs w:val="21"/>
              </w:rPr>
              <w:t>跟网型多类型储能调控技术；储能参与电力市场机制设计与商业模式研究等；</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承担科研任务，负责项目执行，撰写论文，专利等。</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任职要求：</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具有良好的学术背景和较强的发展潜力，在本领域已取得突出的研究成果；</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获得博士学位一般不超过三年；</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全职从事博士后研究工作；</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具备良好的学术诚信、道德品质、沟通能力和团队合作精神；热爱科研工作，责任心强。</w:t>
            </w: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tabs>
          <w:tab w:val="center" w:pos="4705"/>
          <w:tab w:val="left" w:pos="7680"/>
        </w:tabs>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313" w:name="_Toc31551"/>
      <w:bookmarkStart w:id="314" w:name="_Toc22643"/>
      <w:bookmarkStart w:id="315" w:name="_Toc6790"/>
      <w:bookmarkStart w:id="316" w:name="_Toc8943"/>
      <w:bookmarkStart w:id="317" w:name="_Toc8482"/>
      <w:r>
        <w:rPr>
          <w:rFonts w:eastAsia="方正小标宋简体" w:hint="eastAsia"/>
          <w:sz w:val="44"/>
          <w:szCs w:val="44"/>
        </w:rPr>
        <w:t>四川百利药业有限责任公司</w:t>
      </w:r>
      <w:bookmarkEnd w:id="313"/>
      <w:bookmarkEnd w:id="314"/>
      <w:bookmarkEnd w:id="315"/>
      <w:bookmarkEnd w:id="316"/>
      <w:bookmarkEnd w:id="31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8"/>
        <w:gridCol w:w="612"/>
        <w:gridCol w:w="1134"/>
        <w:gridCol w:w="1374"/>
        <w:gridCol w:w="261"/>
        <w:gridCol w:w="1453"/>
        <w:gridCol w:w="191"/>
        <w:gridCol w:w="1373"/>
        <w:gridCol w:w="209"/>
        <w:gridCol w:w="1666"/>
      </w:tblGrid>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股份制企业</w:t>
            </w:r>
          </w:p>
        </w:tc>
        <w:tc>
          <w:tcPr>
            <w:tcW w:w="15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四川省成都市温江区海峡科技技产业园区百利路</w:t>
            </w:r>
            <w:r>
              <w:rPr>
                <w:rFonts w:eastAsiaTheme="minorEastAsia" w:hint="eastAsia"/>
                <w:sz w:val="21"/>
                <w:szCs w:val="21"/>
              </w:rPr>
              <w:t>161</w:t>
            </w:r>
            <w:r>
              <w:rPr>
                <w:rFonts w:eastAsiaTheme="minorEastAsia" w:hint="eastAsia"/>
                <w:sz w:val="21"/>
                <w:szCs w:val="21"/>
              </w:rPr>
              <w:t>号</w:t>
            </w:r>
          </w:p>
        </w:tc>
      </w:tr>
      <w:tr w:rsidR="00274B78">
        <w:trPr>
          <w:trHeight w:val="4819"/>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四川百利药业有限责任公司是科创板上市企业四川天恒药业股份有限公司</w:t>
            </w:r>
            <w:r>
              <w:rPr>
                <w:rFonts w:eastAsiaTheme="minorEastAsia" w:hint="eastAsia"/>
                <w:sz w:val="21"/>
                <w:szCs w:val="21"/>
              </w:rPr>
              <w:t>(</w:t>
            </w:r>
            <w:r>
              <w:rPr>
                <w:rFonts w:eastAsiaTheme="minorEastAsia" w:hint="eastAsia"/>
                <w:sz w:val="21"/>
                <w:szCs w:val="21"/>
              </w:rPr>
              <w:t>百利天恒，</w:t>
            </w:r>
            <w:r>
              <w:rPr>
                <w:rFonts w:eastAsiaTheme="minorEastAsia" w:hint="eastAsia"/>
                <w:sz w:val="21"/>
                <w:szCs w:val="21"/>
              </w:rPr>
              <w:t>688506)</w:t>
            </w:r>
            <w:r>
              <w:rPr>
                <w:rFonts w:eastAsiaTheme="minorEastAsia" w:hint="eastAsia"/>
                <w:sz w:val="21"/>
                <w:szCs w:val="21"/>
              </w:rPr>
              <w:t>核心成员。公司成立于</w:t>
            </w:r>
            <w:r>
              <w:rPr>
                <w:rFonts w:eastAsiaTheme="minorEastAsia" w:hint="eastAsia"/>
                <w:sz w:val="21"/>
                <w:szCs w:val="21"/>
              </w:rPr>
              <w:t>1996</w:t>
            </w:r>
            <w:r>
              <w:rPr>
                <w:rFonts w:eastAsiaTheme="minorEastAsia" w:hint="eastAsia"/>
                <w:sz w:val="21"/>
                <w:szCs w:val="21"/>
              </w:rPr>
              <w:t>年，是国家高新技术企业、国家知识产权优势示范企业、四川省技术创新示范企业，连续多年被工信部评为“中国创新力医药企业”，并荣登“中国医药研发产品线最佳工业企业”榜单。公司以化学仿制药起步，现已成功转型为以创新生物药前沿技术和创新药产品开发为主，以高端化学仿制药研产销为辅的现代医药企业集团，下属</w:t>
            </w:r>
            <w:r>
              <w:rPr>
                <w:rFonts w:eastAsiaTheme="minorEastAsia" w:hint="eastAsia"/>
                <w:sz w:val="21"/>
                <w:szCs w:val="21"/>
              </w:rPr>
              <w:t>5</w:t>
            </w:r>
            <w:r>
              <w:rPr>
                <w:rFonts w:eastAsiaTheme="minorEastAsia" w:hint="eastAsia"/>
                <w:sz w:val="21"/>
                <w:szCs w:val="21"/>
              </w:rPr>
              <w:t>家全资子公司，包括注册于美国西雅图市的</w:t>
            </w:r>
            <w:r>
              <w:rPr>
                <w:rFonts w:eastAsiaTheme="minorEastAsia" w:hint="eastAsia"/>
                <w:sz w:val="21"/>
                <w:szCs w:val="21"/>
              </w:rPr>
              <w:t>SystImmune Inc</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公司围绕国家级企业技术中心建立</w:t>
            </w:r>
            <w:r>
              <w:rPr>
                <w:rFonts w:eastAsiaTheme="minorEastAsia" w:hint="eastAsia"/>
                <w:sz w:val="21"/>
                <w:szCs w:val="21"/>
              </w:rPr>
              <w:t>了较完备的企业技术创新体系，依托中美两个研发中心在双</w:t>
            </w:r>
            <w:r>
              <w:rPr>
                <w:rFonts w:eastAsiaTheme="minorEastAsia" w:hint="eastAsia"/>
                <w:sz w:val="21"/>
                <w:szCs w:val="21"/>
              </w:rPr>
              <w:t>/</w:t>
            </w:r>
            <w:r>
              <w:rPr>
                <w:rFonts w:eastAsiaTheme="minorEastAsia" w:hint="eastAsia"/>
                <w:sz w:val="21"/>
                <w:szCs w:val="21"/>
              </w:rPr>
              <w:t>多抗体药物、抗体偶联药物（</w:t>
            </w:r>
            <w:r>
              <w:rPr>
                <w:rFonts w:eastAsiaTheme="minorEastAsia" w:hint="eastAsia"/>
                <w:sz w:val="21"/>
                <w:szCs w:val="21"/>
              </w:rPr>
              <w:t>ADC</w:t>
            </w:r>
            <w:r>
              <w:rPr>
                <w:rFonts w:eastAsiaTheme="minorEastAsia" w:hint="eastAsia"/>
                <w:sz w:val="21"/>
                <w:szCs w:val="21"/>
              </w:rPr>
              <w:t>）、高端化学仿制药等领域建立了多个具有国际领先水平的技术平台，积累了数十项具有全球自主知识产权的关键核心技术，构建了相应领域国际竞争力的研发管线。</w:t>
            </w:r>
          </w:p>
        </w:tc>
      </w:tr>
      <w:tr w:rsidR="00274B78">
        <w:trPr>
          <w:trHeight w:val="2000"/>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提供充足的研发经费和设备投入，参与公司重点创新药研发项目，提供有竞争力的薪酬待遇、协助申报当地人才引进相关支持政策补贴等。</w:t>
            </w:r>
          </w:p>
        </w:tc>
      </w:tr>
      <w:tr w:rsidR="00274B78">
        <w:trPr>
          <w:trHeight w:val="747"/>
          <w:jc w:val="center"/>
        </w:trPr>
        <w:tc>
          <w:tcPr>
            <w:tcW w:w="201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生物药研发岗</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3</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BSH001</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免疫学、细胞生物学、分子生物学及相关专业</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50-100(</w:t>
            </w:r>
            <w:r>
              <w:rPr>
                <w:rFonts w:eastAsiaTheme="minorEastAsia" w:hint="eastAsia"/>
                <w:sz w:val="21"/>
                <w:szCs w:val="21"/>
                <w:lang/>
              </w:rPr>
              <w:t>项目和工资）</w:t>
            </w:r>
          </w:p>
        </w:tc>
        <w:tc>
          <w:tcPr>
            <w:tcW w:w="1812"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无</w:t>
            </w:r>
          </w:p>
        </w:tc>
      </w:tr>
      <w:tr w:rsidR="00274B78">
        <w:trPr>
          <w:trHeight w:val="1020"/>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创新小分子合成研发岗</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2</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BSH002</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药物化学、有机化学、天然药物化学、制药工程等相关专业</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50-100(</w:t>
            </w:r>
            <w:r>
              <w:rPr>
                <w:rFonts w:eastAsiaTheme="minorEastAsia" w:hint="eastAsia"/>
                <w:sz w:val="21"/>
                <w:szCs w:val="21"/>
                <w:lang/>
              </w:rPr>
              <w:t>项目和工资）</w:t>
            </w:r>
          </w:p>
        </w:tc>
        <w:tc>
          <w:tcPr>
            <w:tcW w:w="1812"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lang/>
              </w:rPr>
            </w:pPr>
          </w:p>
        </w:tc>
      </w:tr>
      <w:tr w:rsidR="00274B78">
        <w:trPr>
          <w:trHeight w:val="1020"/>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创新制剂研发岗</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2</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BSH003</w:t>
            </w:r>
          </w:p>
        </w:tc>
        <w:tc>
          <w:tcPr>
            <w:tcW w:w="165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药物制剂、药剂学、生物学、药学相关专业</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50-100(</w:t>
            </w:r>
            <w:r>
              <w:rPr>
                <w:rFonts w:eastAsiaTheme="minorEastAsia" w:hint="eastAsia"/>
                <w:sz w:val="21"/>
                <w:szCs w:val="21"/>
                <w:lang/>
              </w:rPr>
              <w:t>项目和工资）</w:t>
            </w:r>
          </w:p>
        </w:tc>
        <w:tc>
          <w:tcPr>
            <w:tcW w:w="1812"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lang/>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318" w:name="_Toc21267"/>
      <w:bookmarkStart w:id="319" w:name="_Toc24766"/>
      <w:bookmarkStart w:id="320" w:name="_Toc31702"/>
      <w:bookmarkStart w:id="321" w:name="_Toc8159"/>
      <w:bookmarkStart w:id="322" w:name="_Toc27356"/>
      <w:bookmarkStart w:id="323" w:name="_Toc26657"/>
      <w:r>
        <w:rPr>
          <w:rFonts w:eastAsia="方正小标宋简体" w:hint="eastAsia"/>
          <w:sz w:val="44"/>
          <w:szCs w:val="44"/>
        </w:rPr>
        <w:t>四川邦立重机有限责任公司</w:t>
      </w:r>
      <w:bookmarkEnd w:id="318"/>
      <w:bookmarkEnd w:id="319"/>
      <w:bookmarkEnd w:id="320"/>
      <w:bookmarkEnd w:id="321"/>
      <w:bookmarkEnd w:id="322"/>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泸州</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四川省泸州市江阳区酒谷大道四段</w:t>
            </w:r>
            <w:r>
              <w:rPr>
                <w:rFonts w:eastAsiaTheme="minorEastAsia" w:hint="eastAsia"/>
                <w:sz w:val="21"/>
                <w:szCs w:val="21"/>
              </w:rPr>
              <w:t>16</w:t>
            </w:r>
            <w:r>
              <w:rPr>
                <w:rFonts w:eastAsiaTheme="minorEastAsia" w:hint="eastAsia"/>
                <w:sz w:val="21"/>
                <w:szCs w:val="21"/>
              </w:rPr>
              <w:t>号</w:t>
            </w:r>
          </w:p>
        </w:tc>
      </w:tr>
      <w:tr w:rsidR="00274B78">
        <w:trPr>
          <w:trHeight w:val="300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四川邦立重机有限责任公司具有</w:t>
            </w:r>
            <w:r>
              <w:rPr>
                <w:rFonts w:eastAsiaTheme="minorEastAsia"/>
                <w:sz w:val="21"/>
                <w:szCs w:val="21"/>
              </w:rPr>
              <w:t>50</w:t>
            </w:r>
            <w:r>
              <w:rPr>
                <w:rFonts w:eastAsiaTheme="minorEastAsia"/>
                <w:sz w:val="21"/>
                <w:szCs w:val="21"/>
              </w:rPr>
              <w:t>余年专业生产挖掘机历史，为国家高新技术企业，国家</w:t>
            </w:r>
            <w:r>
              <w:rPr>
                <w:rFonts w:eastAsiaTheme="minorEastAsia"/>
                <w:sz w:val="21"/>
                <w:szCs w:val="21"/>
              </w:rPr>
              <w:t>“863”</w:t>
            </w:r>
            <w:r>
              <w:rPr>
                <w:rFonts w:eastAsiaTheme="minorEastAsia"/>
                <w:sz w:val="21"/>
                <w:szCs w:val="21"/>
              </w:rPr>
              <w:t>科技攻关项目企业，国家级经济动员中心企业，四川省重大装备制造企业，省科技产业型企业，设有省级</w:t>
            </w:r>
            <w:r>
              <w:rPr>
                <w:rFonts w:eastAsiaTheme="minorEastAsia"/>
                <w:sz w:val="21"/>
                <w:szCs w:val="21"/>
              </w:rPr>
              <w:t>“</w:t>
            </w:r>
            <w:r>
              <w:rPr>
                <w:rFonts w:eastAsiaTheme="minorEastAsia"/>
                <w:sz w:val="21"/>
                <w:szCs w:val="21"/>
              </w:rPr>
              <w:t>企业技术中心</w:t>
            </w:r>
            <w:r>
              <w:rPr>
                <w:rFonts w:eastAsiaTheme="minorEastAsia"/>
                <w:sz w:val="21"/>
                <w:szCs w:val="21"/>
              </w:rPr>
              <w:t>”</w:t>
            </w:r>
            <w:r>
              <w:rPr>
                <w:rFonts w:eastAsiaTheme="minorEastAsia"/>
                <w:sz w:val="21"/>
                <w:szCs w:val="21"/>
              </w:rPr>
              <w:t>。公司位于四川省泸州市国家级高新技术产业园区，占地面积</w:t>
            </w:r>
            <w:r>
              <w:rPr>
                <w:rFonts w:eastAsiaTheme="minorEastAsia"/>
                <w:sz w:val="21"/>
                <w:szCs w:val="21"/>
              </w:rPr>
              <w:t>30</w:t>
            </w:r>
            <w:r>
              <w:rPr>
                <w:rFonts w:eastAsiaTheme="minorEastAsia"/>
                <w:sz w:val="21"/>
                <w:szCs w:val="21"/>
              </w:rPr>
              <w:t>万㎡，是目前能研发制造</w:t>
            </w:r>
            <w:r>
              <w:rPr>
                <w:rFonts w:eastAsiaTheme="minorEastAsia"/>
                <w:sz w:val="21"/>
                <w:szCs w:val="21"/>
              </w:rPr>
              <w:t>6.5</w:t>
            </w:r>
            <w:r>
              <w:rPr>
                <w:rFonts w:eastAsiaTheme="minorEastAsia"/>
                <w:sz w:val="21"/>
                <w:szCs w:val="21"/>
              </w:rPr>
              <w:t>～</w:t>
            </w:r>
            <w:r>
              <w:rPr>
                <w:rFonts w:eastAsiaTheme="minorEastAsia"/>
                <w:sz w:val="21"/>
                <w:szCs w:val="21"/>
              </w:rPr>
              <w:t>220</w:t>
            </w:r>
            <w:r>
              <w:rPr>
                <w:rFonts w:eastAsiaTheme="minorEastAsia"/>
                <w:sz w:val="21"/>
                <w:szCs w:val="21"/>
              </w:rPr>
              <w:t>吨级系列液压挖掘机、</w:t>
            </w:r>
            <w:r>
              <w:rPr>
                <w:rFonts w:eastAsiaTheme="minorEastAsia"/>
                <w:sz w:val="21"/>
                <w:szCs w:val="21"/>
              </w:rPr>
              <w:t>10</w:t>
            </w:r>
            <w:r>
              <w:rPr>
                <w:rFonts w:eastAsiaTheme="minorEastAsia"/>
                <w:sz w:val="21"/>
                <w:szCs w:val="21"/>
              </w:rPr>
              <w:t>～</w:t>
            </w:r>
            <w:r>
              <w:rPr>
                <w:rFonts w:eastAsiaTheme="minorEastAsia"/>
                <w:sz w:val="21"/>
                <w:szCs w:val="21"/>
              </w:rPr>
              <w:t>120</w:t>
            </w:r>
            <w:r>
              <w:rPr>
                <w:rFonts w:eastAsiaTheme="minorEastAsia"/>
                <w:sz w:val="21"/>
                <w:szCs w:val="21"/>
              </w:rPr>
              <w:t>吨级系列液压抓钢（抓料）机、</w:t>
            </w:r>
            <w:r>
              <w:rPr>
                <w:rFonts w:eastAsiaTheme="minorEastAsia"/>
                <w:sz w:val="21"/>
                <w:szCs w:val="21"/>
              </w:rPr>
              <w:t>10</w:t>
            </w:r>
            <w:r>
              <w:rPr>
                <w:rFonts w:eastAsiaTheme="minorEastAsia"/>
                <w:sz w:val="21"/>
                <w:szCs w:val="21"/>
              </w:rPr>
              <w:t>～</w:t>
            </w:r>
            <w:r>
              <w:rPr>
                <w:rFonts w:eastAsiaTheme="minorEastAsia"/>
                <w:sz w:val="21"/>
                <w:szCs w:val="21"/>
              </w:rPr>
              <w:t>50</w:t>
            </w:r>
            <w:r>
              <w:rPr>
                <w:rFonts w:eastAsiaTheme="minorEastAsia"/>
                <w:sz w:val="21"/>
                <w:szCs w:val="21"/>
              </w:rPr>
              <w:t>吨级报废汽车拆解机的专业厂家。已通过</w:t>
            </w:r>
            <w:r>
              <w:rPr>
                <w:rFonts w:eastAsiaTheme="minorEastAsia"/>
                <w:sz w:val="21"/>
                <w:szCs w:val="21"/>
              </w:rPr>
              <w:t>ISO9001</w:t>
            </w:r>
            <w:r>
              <w:rPr>
                <w:rFonts w:eastAsiaTheme="minorEastAsia"/>
                <w:sz w:val="21"/>
                <w:szCs w:val="21"/>
              </w:rPr>
              <w:t>质量管理体系、</w:t>
            </w:r>
            <w:r>
              <w:rPr>
                <w:rFonts w:eastAsiaTheme="minorEastAsia"/>
                <w:sz w:val="21"/>
                <w:szCs w:val="21"/>
              </w:rPr>
              <w:t>ISO14001</w:t>
            </w:r>
            <w:r>
              <w:rPr>
                <w:rFonts w:eastAsiaTheme="minorEastAsia"/>
                <w:sz w:val="21"/>
                <w:szCs w:val="21"/>
              </w:rPr>
              <w:t>环境管理体系、</w:t>
            </w:r>
            <w:r>
              <w:rPr>
                <w:rFonts w:eastAsiaTheme="minorEastAsia"/>
                <w:sz w:val="21"/>
                <w:szCs w:val="21"/>
              </w:rPr>
              <w:t>OHSAS18001</w:t>
            </w:r>
            <w:r>
              <w:rPr>
                <w:rFonts w:eastAsiaTheme="minorEastAsia"/>
                <w:sz w:val="21"/>
                <w:szCs w:val="21"/>
              </w:rPr>
              <w:t>职业健康安全管理体系认证。公司以技术</w:t>
            </w:r>
            <w:r>
              <w:rPr>
                <w:rFonts w:eastAsiaTheme="minorEastAsia"/>
                <w:sz w:val="21"/>
                <w:szCs w:val="21"/>
              </w:rPr>
              <w:t>研发和自主创新在国内同行业中具有雄厚实力，为国内大型专业化液压挖掘机制造基地之一。</w:t>
            </w:r>
          </w:p>
        </w:tc>
      </w:tr>
      <w:tr w:rsidR="00274B78">
        <w:trPr>
          <w:trHeight w:val="420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博士后在站期间享受总站</w:t>
            </w:r>
            <w:r>
              <w:rPr>
                <w:rFonts w:eastAsiaTheme="minorEastAsia"/>
                <w:sz w:val="21"/>
                <w:szCs w:val="21"/>
              </w:rPr>
              <w:t>24.2</w:t>
            </w:r>
            <w:r>
              <w:rPr>
                <w:rFonts w:eastAsiaTheme="minorEastAsia"/>
                <w:sz w:val="21"/>
                <w:szCs w:val="21"/>
              </w:rPr>
              <w:t>万元</w:t>
            </w:r>
            <w:r>
              <w:rPr>
                <w:rFonts w:eastAsiaTheme="minorEastAsia"/>
                <w:sz w:val="21"/>
                <w:szCs w:val="21"/>
              </w:rPr>
              <w:t>/</w:t>
            </w:r>
            <w:r>
              <w:rPr>
                <w:rFonts w:eastAsiaTheme="minorEastAsia"/>
                <w:sz w:val="21"/>
                <w:szCs w:val="21"/>
              </w:rPr>
              <w:t>年补助。包含</w:t>
            </w:r>
            <w:r>
              <w:rPr>
                <w:rFonts w:eastAsiaTheme="minorEastAsia"/>
                <w:sz w:val="21"/>
                <w:szCs w:val="21"/>
              </w:rPr>
              <w:t>20</w:t>
            </w:r>
            <w:r>
              <w:rPr>
                <w:rFonts w:eastAsiaTheme="minorEastAsia"/>
                <w:sz w:val="21"/>
                <w:szCs w:val="21"/>
              </w:rPr>
              <w:t>万元研发补助和</w:t>
            </w:r>
            <w:r>
              <w:rPr>
                <w:rFonts w:eastAsiaTheme="minorEastAsia"/>
                <w:sz w:val="21"/>
                <w:szCs w:val="21"/>
              </w:rPr>
              <w:t>4.2</w:t>
            </w:r>
            <w:r>
              <w:rPr>
                <w:rFonts w:eastAsiaTheme="minorEastAsia"/>
                <w:sz w:val="21"/>
                <w:szCs w:val="21"/>
              </w:rPr>
              <w:t>万元生活补助。研发补助每季度发放</w:t>
            </w:r>
            <w:r>
              <w:rPr>
                <w:rFonts w:eastAsiaTheme="minorEastAsia"/>
                <w:sz w:val="21"/>
                <w:szCs w:val="21"/>
              </w:rPr>
              <w:t>3</w:t>
            </w:r>
            <w:r>
              <w:rPr>
                <w:rFonts w:eastAsiaTheme="minorEastAsia"/>
                <w:sz w:val="21"/>
                <w:szCs w:val="21"/>
              </w:rPr>
              <w:t>万元，剩余部分根据当年年度考核结果补足。生活补助按照</w:t>
            </w:r>
            <w:r>
              <w:rPr>
                <w:rFonts w:eastAsiaTheme="minorEastAsia"/>
                <w:sz w:val="21"/>
                <w:szCs w:val="21"/>
              </w:rPr>
              <w:t>2000</w:t>
            </w:r>
            <w:r>
              <w:rPr>
                <w:rFonts w:eastAsiaTheme="minorEastAsia"/>
                <w:sz w:val="21"/>
                <w:szCs w:val="21"/>
              </w:rPr>
              <w:t>元</w:t>
            </w:r>
            <w:r>
              <w:rPr>
                <w:rFonts w:eastAsiaTheme="minorEastAsia"/>
                <w:sz w:val="21"/>
                <w:szCs w:val="21"/>
              </w:rPr>
              <w:t>/</w:t>
            </w:r>
            <w:r>
              <w:rPr>
                <w:rFonts w:eastAsiaTheme="minorEastAsia"/>
                <w:sz w:val="21"/>
                <w:szCs w:val="21"/>
              </w:rPr>
              <w:t>月的补助标准和</w:t>
            </w:r>
            <w:r>
              <w:rPr>
                <w:rFonts w:eastAsiaTheme="minorEastAsia"/>
                <w:sz w:val="21"/>
                <w:szCs w:val="21"/>
              </w:rPr>
              <w:t>1500</w:t>
            </w:r>
            <w:r>
              <w:rPr>
                <w:rFonts w:eastAsiaTheme="minorEastAsia"/>
                <w:sz w:val="21"/>
                <w:szCs w:val="21"/>
              </w:rPr>
              <w:t>元</w:t>
            </w:r>
            <w:r>
              <w:rPr>
                <w:rFonts w:eastAsiaTheme="minorEastAsia"/>
                <w:sz w:val="21"/>
                <w:szCs w:val="21"/>
              </w:rPr>
              <w:t>/</w:t>
            </w:r>
            <w:r>
              <w:rPr>
                <w:rFonts w:eastAsiaTheme="minorEastAsia"/>
                <w:sz w:val="21"/>
                <w:szCs w:val="21"/>
              </w:rPr>
              <w:t>月住房补贴发放。向提供博士后进工作站的高校流动站支付管理、培养、导师等费用。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博士后在站期间享受单位员工待遇。为博士后匹配知名专家作为导师，提供良好的科研环境和平台。根据博士后科学基金会要求，组织博士后申报基金项目。积极组织博士后申报省、市级科研项目。</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大型金属结构件疲劳失效机理分析及对策研究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24.2</w:t>
            </w:r>
          </w:p>
        </w:tc>
        <w:tc>
          <w:tcPr>
            <w:tcW w:w="255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不限，四川、重庆两地优先</w:t>
            </w: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324" w:name="_Toc14388"/>
      <w:bookmarkStart w:id="325" w:name="_Toc13820"/>
      <w:bookmarkStart w:id="326" w:name="_Toc31122"/>
      <w:bookmarkStart w:id="327" w:name="_Toc26097"/>
      <w:r>
        <w:rPr>
          <w:rFonts w:eastAsia="方正小标宋简体" w:hint="eastAsia"/>
          <w:sz w:val="44"/>
          <w:szCs w:val="44"/>
        </w:rPr>
        <w:t>四川东材科技集团股份有限公司</w:t>
      </w:r>
      <w:bookmarkEnd w:id="323"/>
      <w:bookmarkEnd w:id="324"/>
      <w:bookmarkEnd w:id="325"/>
      <w:bookmarkEnd w:id="326"/>
      <w:bookmarkEnd w:id="32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098"/>
        <w:gridCol w:w="804"/>
        <w:gridCol w:w="304"/>
        <w:gridCol w:w="1216"/>
        <w:gridCol w:w="1621"/>
        <w:gridCol w:w="1622"/>
        <w:gridCol w:w="1786"/>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90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2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2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绵阳</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四川省绵阳市游仙区三星路</w:t>
            </w:r>
            <w:r>
              <w:rPr>
                <w:rFonts w:eastAsiaTheme="minorEastAsia"/>
                <w:sz w:val="21"/>
                <w:szCs w:val="21"/>
              </w:rPr>
              <w:t>188</w:t>
            </w:r>
            <w:r>
              <w:rPr>
                <w:rFonts w:eastAsiaTheme="minorEastAsia"/>
                <w:sz w:val="21"/>
                <w:szCs w:val="21"/>
              </w:rPr>
              <w:t>号</w:t>
            </w:r>
          </w:p>
        </w:tc>
      </w:tr>
      <w:tr w:rsidR="00274B78">
        <w:trPr>
          <w:trHeight w:val="5468"/>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2003</w:t>
            </w:r>
            <w:r>
              <w:rPr>
                <w:rFonts w:eastAsiaTheme="minorEastAsia" w:hint="eastAsia"/>
                <w:sz w:val="21"/>
                <w:szCs w:val="21"/>
              </w:rPr>
              <w:t>年底，东材科技经国家人事部批准（国人部发（</w:t>
            </w:r>
            <w:r>
              <w:rPr>
                <w:rFonts w:eastAsiaTheme="minorEastAsia" w:hint="eastAsia"/>
                <w:sz w:val="21"/>
                <w:szCs w:val="21"/>
              </w:rPr>
              <w:t>2003</w:t>
            </w:r>
            <w:r>
              <w:rPr>
                <w:rFonts w:eastAsiaTheme="minorEastAsia" w:hint="eastAsia"/>
                <w:sz w:val="21"/>
                <w:szCs w:val="21"/>
              </w:rPr>
              <w:t>）</w:t>
            </w:r>
            <w:r>
              <w:rPr>
                <w:rFonts w:eastAsiaTheme="minorEastAsia" w:hint="eastAsia"/>
                <w:sz w:val="21"/>
                <w:szCs w:val="21"/>
              </w:rPr>
              <w:t>74</w:t>
            </w:r>
            <w:r>
              <w:rPr>
                <w:rFonts w:eastAsiaTheme="minorEastAsia" w:hint="eastAsia"/>
                <w:sz w:val="21"/>
                <w:szCs w:val="21"/>
              </w:rPr>
              <w:t>号），率先在绝缘行业系统设立博士后科研工作站。</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东材科技是一家专业从事新材料研发、制造、销售的科技型上市公司，总部位于中国科技城</w:t>
            </w:r>
            <w:r>
              <w:rPr>
                <w:rFonts w:eastAsiaTheme="minorEastAsia" w:hint="eastAsia"/>
                <w:sz w:val="21"/>
                <w:szCs w:val="21"/>
              </w:rPr>
              <w:t>-</w:t>
            </w:r>
            <w:r>
              <w:rPr>
                <w:rFonts w:eastAsiaTheme="minorEastAsia" w:hint="eastAsia"/>
                <w:sz w:val="21"/>
                <w:szCs w:val="21"/>
              </w:rPr>
              <w:t>四川省绵阳市，旗下拥</w:t>
            </w:r>
            <w:r>
              <w:rPr>
                <w:rFonts w:eastAsiaTheme="minorEastAsia" w:hint="eastAsia"/>
                <w:sz w:val="21"/>
                <w:szCs w:val="21"/>
              </w:rPr>
              <w:t>17</w:t>
            </w:r>
            <w:r>
              <w:rPr>
                <w:rFonts w:eastAsiaTheme="minorEastAsia" w:hint="eastAsia"/>
                <w:sz w:val="21"/>
                <w:szCs w:val="21"/>
              </w:rPr>
              <w:t>家子公司。公司一贯秉承“科技立企、实干兴业”的发展理念，坚持走自主创新之路，依托国家认定企业技术中心、国家绝缘材料工程技术研究中心、发电与输变电设备绝缘材料开发与应用国家地方联合工程研究中心、博士后科研工作站等创新平台，以新能源材料为基础，重点发展光学膜材料、环保功能材料、先进电子材料等系列产品，服务于发电设备、特高压</w:t>
            </w:r>
            <w:r>
              <w:rPr>
                <w:rFonts w:eastAsiaTheme="minorEastAsia" w:hint="eastAsia"/>
                <w:sz w:val="21"/>
                <w:szCs w:val="21"/>
              </w:rPr>
              <w:t>/</w:t>
            </w:r>
            <w:r>
              <w:rPr>
                <w:rFonts w:eastAsiaTheme="minorEastAsia" w:hint="eastAsia"/>
                <w:sz w:val="21"/>
                <w:szCs w:val="21"/>
              </w:rPr>
              <w:t>智能电网、新能源、轨道交通、工业电器、家用电器、平板显示、消费电子、</w:t>
            </w:r>
            <w:r>
              <w:rPr>
                <w:rFonts w:eastAsiaTheme="minorEastAsia" w:hint="eastAsia"/>
                <w:sz w:val="21"/>
                <w:szCs w:val="21"/>
              </w:rPr>
              <w:t>5G</w:t>
            </w:r>
            <w:r>
              <w:rPr>
                <w:rFonts w:eastAsiaTheme="minorEastAsia" w:hint="eastAsia"/>
                <w:sz w:val="21"/>
                <w:szCs w:val="21"/>
              </w:rPr>
              <w:t>通讯、环保阻</w:t>
            </w:r>
            <w:r>
              <w:rPr>
                <w:rFonts w:eastAsiaTheme="minorEastAsia" w:hint="eastAsia"/>
                <w:sz w:val="21"/>
                <w:szCs w:val="21"/>
              </w:rPr>
              <w:t>燃织物、安全防护等诸多领域。公司产品以其优异的性能和良好的声誉远销</w:t>
            </w:r>
            <w:r>
              <w:rPr>
                <w:rFonts w:eastAsiaTheme="minorEastAsia" w:hint="eastAsia"/>
                <w:sz w:val="21"/>
                <w:szCs w:val="21"/>
              </w:rPr>
              <w:t>50</w:t>
            </w:r>
            <w:r>
              <w:rPr>
                <w:rFonts w:eastAsiaTheme="minorEastAsia" w:hint="eastAsia"/>
                <w:sz w:val="21"/>
                <w:szCs w:val="21"/>
              </w:rPr>
              <w:t>多个国家和地区，与众多国内外知名企业建立了长期稳定的合作关系。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东材科技博士后科研工作站热忱欢迎有识之士加盟。我们会努力构建起一个创新、高效、宽松的平台，让科技精英尽展才华。</w:t>
            </w:r>
          </w:p>
        </w:tc>
      </w:tr>
      <w:tr w:rsidR="00274B78">
        <w:trPr>
          <w:trHeight w:val="5504"/>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研究环境：充分发挥公司在绝缘行业中的技术、资源优势，为博士后们提供展示才华的平台。每位博士后进站后由国家级技术中心主任担任其指导老师，给予研究工作的全面深入指导，确保科研能力的不断提高。另外，公司还组织博士后参加各种相关学术交流会，创造交流学习提升的机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薪酬激励：对在站博士后的薪酬实行基本薪酬加科研成果奖励的激励机制。正式完成博士后开题报告后，根据课题的研发进度和工作绩效</w:t>
            </w:r>
            <w:r>
              <w:rPr>
                <w:rFonts w:eastAsiaTheme="minorEastAsia" w:hint="eastAsia"/>
                <w:sz w:val="21"/>
                <w:szCs w:val="21"/>
              </w:rPr>
              <w:t>,</w:t>
            </w:r>
            <w:r>
              <w:rPr>
                <w:rFonts w:eastAsiaTheme="minorEastAsia" w:hint="eastAsia"/>
                <w:sz w:val="21"/>
                <w:szCs w:val="21"/>
              </w:rPr>
              <w:t>在基本薪酬的基础上，按一定比例进行奖励。同时，若博士后在站期间参与公司产品系列课题，可参与公司相关奖项的评定。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后勤保障：公司为在站</w:t>
            </w:r>
            <w:r>
              <w:rPr>
                <w:rFonts w:eastAsiaTheme="minorEastAsia" w:hint="eastAsia"/>
                <w:sz w:val="21"/>
                <w:szCs w:val="21"/>
              </w:rPr>
              <w:t>博士后提供配备家具的两室一厅住房；推行服务式管理，全力做好博士后在站期间的组织、协调及家属随调、子女入学等方面工作。在站博士后配偶及未成年子女可随在站博士后一起流动，子女的入托、入学，除享受公司员工子女待遇外，其他的优惠政策按国家、省、市的有关规定执行。公司还根据在站博士后配偶的专业方向和特长，优先为其解决在公司的工作问题，工资待遇按公司有关规定执行。</w:t>
            </w:r>
          </w:p>
        </w:tc>
      </w:tr>
      <w:tr w:rsidR="00274B78">
        <w:trPr>
          <w:trHeight w:val="747"/>
          <w:jc w:val="center"/>
        </w:trPr>
        <w:tc>
          <w:tcPr>
            <w:tcW w:w="239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2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8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398" w:type="dxa"/>
            <w:gridSpan w:val="2"/>
            <w:shd w:val="clear" w:color="000000" w:fill="FFFFFF"/>
            <w:noWrap/>
            <w:vAlign w:val="center"/>
          </w:tcPr>
          <w:p w:rsidR="00274B78" w:rsidRDefault="004E046F">
            <w:pPr>
              <w:spacing w:before="68" w:line="220" w:lineRule="auto"/>
              <w:ind w:firstLine="0"/>
              <w:jc w:val="left"/>
              <w:rPr>
                <w:rFonts w:eastAsiaTheme="minorEastAsia"/>
                <w:sz w:val="21"/>
                <w:szCs w:val="21"/>
              </w:rPr>
            </w:pPr>
            <w:r>
              <w:rPr>
                <w:rFonts w:eastAsiaTheme="minorEastAsia"/>
                <w:kern w:val="0"/>
                <w:sz w:val="21"/>
                <w:szCs w:val="21"/>
              </w:rPr>
              <w:t>电子树脂合成</w:t>
            </w:r>
          </w:p>
        </w:tc>
        <w:tc>
          <w:tcPr>
            <w:tcW w:w="110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21" w:type="dxa"/>
            <w:shd w:val="clear" w:color="000000" w:fill="FFFFFF"/>
            <w:vAlign w:val="center"/>
          </w:tcPr>
          <w:p w:rsidR="00274B78" w:rsidRDefault="004E046F">
            <w:pPr>
              <w:spacing w:before="68" w:line="220" w:lineRule="auto"/>
              <w:ind w:firstLine="0"/>
              <w:rPr>
                <w:rFonts w:eastAsiaTheme="minorEastAsia"/>
                <w:sz w:val="21"/>
                <w:szCs w:val="21"/>
              </w:rPr>
            </w:pPr>
            <w:r>
              <w:rPr>
                <w:rFonts w:eastAsiaTheme="minorEastAsia"/>
                <w:kern w:val="0"/>
                <w:sz w:val="21"/>
                <w:szCs w:val="21"/>
              </w:rPr>
              <w:t>高分子材料与合成</w:t>
            </w:r>
          </w:p>
        </w:tc>
        <w:tc>
          <w:tcPr>
            <w:tcW w:w="162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786"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211</w:t>
            </w:r>
            <w:r>
              <w:rPr>
                <w:rFonts w:eastAsiaTheme="minorEastAsia"/>
                <w:kern w:val="0"/>
                <w:sz w:val="21"/>
                <w:szCs w:val="21"/>
              </w:rPr>
              <w:t>及以上</w:t>
            </w:r>
          </w:p>
        </w:tc>
      </w:tr>
      <w:tr w:rsidR="00274B78">
        <w:trPr>
          <w:trHeight w:val="1417"/>
          <w:jc w:val="center"/>
        </w:trPr>
        <w:tc>
          <w:tcPr>
            <w:tcW w:w="2398" w:type="dxa"/>
            <w:gridSpan w:val="2"/>
            <w:shd w:val="clear" w:color="000000" w:fill="FFFFFF"/>
            <w:noWrap/>
            <w:vAlign w:val="center"/>
          </w:tcPr>
          <w:p w:rsidR="00274B78" w:rsidRDefault="004E046F">
            <w:pPr>
              <w:spacing w:before="68" w:line="220" w:lineRule="auto"/>
              <w:ind w:firstLine="0"/>
              <w:jc w:val="left"/>
              <w:rPr>
                <w:rFonts w:eastAsiaTheme="minorEastAsia"/>
                <w:sz w:val="21"/>
                <w:szCs w:val="21"/>
              </w:rPr>
            </w:pPr>
            <w:r>
              <w:rPr>
                <w:rFonts w:eastAsiaTheme="minorEastAsia"/>
                <w:kern w:val="0"/>
                <w:sz w:val="21"/>
                <w:szCs w:val="21"/>
              </w:rPr>
              <w:t>膜类</w:t>
            </w:r>
          </w:p>
        </w:tc>
        <w:tc>
          <w:tcPr>
            <w:tcW w:w="110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621" w:type="dxa"/>
            <w:shd w:val="clear" w:color="000000" w:fill="FFFFFF"/>
            <w:vAlign w:val="center"/>
          </w:tcPr>
          <w:p w:rsidR="00274B78" w:rsidRDefault="004E046F">
            <w:pPr>
              <w:spacing w:before="68" w:line="220" w:lineRule="auto"/>
              <w:ind w:firstLine="0"/>
              <w:rPr>
                <w:rFonts w:eastAsiaTheme="minorEastAsia"/>
                <w:sz w:val="21"/>
                <w:szCs w:val="21"/>
              </w:rPr>
            </w:pPr>
            <w:r>
              <w:rPr>
                <w:rFonts w:eastAsiaTheme="minorEastAsia"/>
                <w:kern w:val="0"/>
                <w:sz w:val="21"/>
                <w:szCs w:val="21"/>
              </w:rPr>
              <w:t>高分子材料与合成</w:t>
            </w:r>
          </w:p>
        </w:tc>
        <w:tc>
          <w:tcPr>
            <w:tcW w:w="162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78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398" w:type="dxa"/>
            <w:gridSpan w:val="2"/>
            <w:shd w:val="clear" w:color="000000" w:fill="FFFFFF"/>
            <w:noWrap/>
            <w:vAlign w:val="center"/>
          </w:tcPr>
          <w:p w:rsidR="00274B78" w:rsidRDefault="004E046F">
            <w:pPr>
              <w:spacing w:before="68" w:line="220" w:lineRule="auto"/>
              <w:ind w:firstLine="0"/>
              <w:jc w:val="left"/>
              <w:rPr>
                <w:rFonts w:eastAsiaTheme="minorEastAsia"/>
                <w:sz w:val="21"/>
                <w:szCs w:val="21"/>
              </w:rPr>
            </w:pPr>
            <w:r>
              <w:rPr>
                <w:rFonts w:eastAsiaTheme="minorEastAsia"/>
                <w:kern w:val="0"/>
                <w:sz w:val="21"/>
                <w:szCs w:val="21"/>
              </w:rPr>
              <w:t>功能聚酯类</w:t>
            </w:r>
          </w:p>
        </w:tc>
        <w:tc>
          <w:tcPr>
            <w:tcW w:w="110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21" w:type="dxa"/>
            <w:shd w:val="clear" w:color="000000" w:fill="FFFFFF"/>
            <w:vAlign w:val="center"/>
          </w:tcPr>
          <w:p w:rsidR="00274B78" w:rsidRDefault="004E046F">
            <w:pPr>
              <w:spacing w:before="68" w:line="220" w:lineRule="auto"/>
              <w:ind w:firstLine="0"/>
              <w:rPr>
                <w:rFonts w:eastAsiaTheme="minorEastAsia"/>
                <w:sz w:val="21"/>
                <w:szCs w:val="21"/>
              </w:rPr>
            </w:pPr>
            <w:r>
              <w:rPr>
                <w:rFonts w:eastAsiaTheme="minorEastAsia"/>
                <w:kern w:val="0"/>
                <w:sz w:val="21"/>
                <w:szCs w:val="21"/>
              </w:rPr>
              <w:t>高分子材料与合成</w:t>
            </w:r>
          </w:p>
        </w:tc>
        <w:tc>
          <w:tcPr>
            <w:tcW w:w="162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78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28" w:name="_Toc17068"/>
      <w:bookmarkStart w:id="329" w:name="_Toc67"/>
      <w:bookmarkStart w:id="330" w:name="_Toc11778"/>
      <w:bookmarkStart w:id="331" w:name="_Toc31700"/>
      <w:bookmarkStart w:id="332" w:name="_Toc11103"/>
      <w:r>
        <w:rPr>
          <w:rFonts w:eastAsia="方正小标宋简体" w:hint="eastAsia"/>
          <w:sz w:val="44"/>
          <w:szCs w:val="44"/>
        </w:rPr>
        <w:t>四川航天烽火伺服控制技术有限公司</w:t>
      </w:r>
      <w:bookmarkEnd w:id="328"/>
      <w:bookmarkEnd w:id="329"/>
      <w:bookmarkEnd w:id="330"/>
      <w:bookmarkEnd w:id="331"/>
      <w:bookmarkEnd w:id="33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四川省成都市温江区长安路</w:t>
            </w:r>
            <w:r>
              <w:rPr>
                <w:rFonts w:eastAsiaTheme="minorEastAsia" w:hint="eastAsia"/>
                <w:sz w:val="21"/>
                <w:szCs w:val="21"/>
              </w:rPr>
              <w:t>198</w:t>
            </w:r>
            <w:r>
              <w:rPr>
                <w:rFonts w:eastAsiaTheme="minorEastAsia" w:hint="eastAsia"/>
                <w:sz w:val="21"/>
                <w:szCs w:val="21"/>
              </w:rPr>
              <w:t>号</w:t>
            </w:r>
          </w:p>
        </w:tc>
      </w:tr>
      <w:tr w:rsidR="00274B78">
        <w:trPr>
          <w:trHeight w:val="35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四川航天烽火伺服控制技术有限公司，隶属于中国航天科技集团有限公司四川航天技术研究院。公司始建于</w:t>
            </w:r>
            <w:r>
              <w:rPr>
                <w:rFonts w:eastAsiaTheme="minorEastAsia" w:hint="eastAsia"/>
                <w:sz w:val="21"/>
                <w:szCs w:val="21"/>
              </w:rPr>
              <w:t>1966</w:t>
            </w:r>
            <w:r>
              <w:rPr>
                <w:rFonts w:eastAsiaTheme="minorEastAsia" w:hint="eastAsia"/>
                <w:sz w:val="21"/>
                <w:szCs w:val="21"/>
              </w:rPr>
              <w:t>年，现位于成都市温江区。现已建设成为集机、电、液、气研制生产为一体的航天伺服控制系统国有大型企业</w:t>
            </w:r>
            <w:r>
              <w:rPr>
                <w:rFonts w:eastAsiaTheme="minorEastAsia" w:hint="eastAsia"/>
                <w:sz w:val="21"/>
                <w:szCs w:val="21"/>
              </w:rPr>
              <w:t>。</w:t>
            </w:r>
          </w:p>
        </w:tc>
      </w:tr>
      <w:tr w:rsidR="00274B78">
        <w:trPr>
          <w:trHeight w:val="286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进站博士后除享受企业同等岗位同等条件人员的工资待遇外，公司还为其提供生活住房，解决配偶工作、子女上学与户口落户等问题，在生活上解决了进站博士的后顾之忧从而使得进站博士能更加专注于课题研究和技术革新等科研工作。</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065"/>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应用于同相供电系统的隔离非隔离混合拓扑及其调制策略</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信息与通信工程</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33" w:name="_Toc28153"/>
      <w:bookmarkStart w:id="334" w:name="_Toc15960"/>
      <w:bookmarkStart w:id="335" w:name="_Toc32327"/>
      <w:bookmarkStart w:id="336" w:name="_Toc16844"/>
      <w:bookmarkStart w:id="337" w:name="_Toc29401"/>
      <w:r>
        <w:rPr>
          <w:rFonts w:eastAsia="方正小标宋简体" w:hint="eastAsia"/>
          <w:sz w:val="44"/>
          <w:szCs w:val="44"/>
        </w:rPr>
        <w:t>四川航天燎原科技有限公司</w:t>
      </w:r>
      <w:bookmarkEnd w:id="333"/>
      <w:bookmarkEnd w:id="334"/>
      <w:bookmarkEnd w:id="335"/>
      <w:bookmarkEnd w:id="336"/>
      <w:bookmarkEnd w:id="33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356"/>
        <w:gridCol w:w="1203"/>
        <w:gridCol w:w="1089"/>
        <w:gridCol w:w="589"/>
        <w:gridCol w:w="1173"/>
        <w:gridCol w:w="453"/>
        <w:gridCol w:w="1311"/>
        <w:gridCol w:w="253"/>
        <w:gridCol w:w="2024"/>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7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2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6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02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四川省成都市龙泉驿区</w:t>
            </w:r>
          </w:p>
        </w:tc>
      </w:tr>
      <w:tr w:rsidR="00274B78">
        <w:trPr>
          <w:trHeight w:val="3402"/>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四川航天燎原科技有限公司隶属于中国航天科技集团公司第七研究院，是同行业中综合实力强、技术密集的航天重点骨干企业，目前拥有</w:t>
            </w:r>
            <w:r>
              <w:rPr>
                <w:rFonts w:eastAsiaTheme="minorEastAsia" w:hint="eastAsia"/>
                <w:sz w:val="21"/>
                <w:szCs w:val="21"/>
              </w:rPr>
              <w:t>1</w:t>
            </w:r>
            <w:r>
              <w:rPr>
                <w:rFonts w:eastAsiaTheme="minorEastAsia" w:hint="eastAsia"/>
                <w:sz w:val="21"/>
                <w:szCs w:val="21"/>
              </w:rPr>
              <w:t>家独资公司和</w:t>
            </w:r>
            <w:r>
              <w:rPr>
                <w:rFonts w:eastAsiaTheme="minorEastAsia" w:hint="eastAsia"/>
                <w:sz w:val="21"/>
                <w:szCs w:val="21"/>
              </w:rPr>
              <w:t>1</w:t>
            </w:r>
            <w:r>
              <w:rPr>
                <w:rFonts w:eastAsiaTheme="minorEastAsia" w:hint="eastAsia"/>
                <w:sz w:val="21"/>
                <w:szCs w:val="21"/>
              </w:rPr>
              <w:t>家参股公司，资产近</w:t>
            </w:r>
            <w:r>
              <w:rPr>
                <w:rFonts w:eastAsiaTheme="minorEastAsia" w:hint="eastAsia"/>
                <w:sz w:val="21"/>
                <w:szCs w:val="21"/>
              </w:rPr>
              <w:t>40</w:t>
            </w:r>
            <w:r>
              <w:rPr>
                <w:rFonts w:eastAsiaTheme="minorEastAsia" w:hint="eastAsia"/>
                <w:sz w:val="21"/>
                <w:szCs w:val="21"/>
              </w:rPr>
              <w:t>亿，在岗职工</w:t>
            </w:r>
            <w:r>
              <w:rPr>
                <w:rFonts w:eastAsiaTheme="minorEastAsia" w:hint="eastAsia"/>
                <w:sz w:val="21"/>
                <w:szCs w:val="21"/>
              </w:rPr>
              <w:t>2000</w:t>
            </w:r>
            <w:r>
              <w:rPr>
                <w:rFonts w:eastAsiaTheme="minorEastAsia" w:hint="eastAsia"/>
                <w:sz w:val="21"/>
                <w:szCs w:val="21"/>
              </w:rPr>
              <w:t>余人。公司长期承担以高新工程为代表的国家重点装备型号和以载人航天工程为代表的航天电子产品批产任务，复合抗干扰、信息融合等核心技术国内领先。公司经批准于</w:t>
            </w:r>
            <w:r>
              <w:rPr>
                <w:rFonts w:eastAsiaTheme="minorEastAsia" w:hint="eastAsia"/>
                <w:sz w:val="21"/>
                <w:szCs w:val="21"/>
              </w:rPr>
              <w:t>2013</w:t>
            </w:r>
            <w:r>
              <w:rPr>
                <w:rFonts w:eastAsiaTheme="minorEastAsia" w:hint="eastAsia"/>
                <w:sz w:val="21"/>
                <w:szCs w:val="21"/>
              </w:rPr>
              <w:t>年成为成都经济技术开发区博士后科研工作站下属国家级分站，先后引进</w:t>
            </w:r>
            <w:r>
              <w:rPr>
                <w:rFonts w:eastAsiaTheme="minorEastAsia" w:hint="eastAsia"/>
                <w:sz w:val="21"/>
                <w:szCs w:val="21"/>
              </w:rPr>
              <w:t>5</w:t>
            </w:r>
            <w:r>
              <w:rPr>
                <w:rFonts w:eastAsiaTheme="minorEastAsia" w:hint="eastAsia"/>
                <w:sz w:val="21"/>
                <w:szCs w:val="21"/>
              </w:rPr>
              <w:t>名博士后进站从事科研开发，其中</w:t>
            </w:r>
            <w:r>
              <w:rPr>
                <w:rFonts w:eastAsiaTheme="minorEastAsia" w:hint="eastAsia"/>
                <w:sz w:val="21"/>
                <w:szCs w:val="21"/>
              </w:rPr>
              <w:t>4</w:t>
            </w:r>
            <w:r>
              <w:rPr>
                <w:rFonts w:eastAsiaTheme="minorEastAsia" w:hint="eastAsia"/>
                <w:sz w:val="21"/>
                <w:szCs w:val="21"/>
              </w:rPr>
              <w:t>名已出战，</w:t>
            </w:r>
            <w:r>
              <w:rPr>
                <w:rFonts w:eastAsiaTheme="minorEastAsia" w:hint="eastAsia"/>
                <w:sz w:val="21"/>
                <w:szCs w:val="21"/>
              </w:rPr>
              <w:t>1</w:t>
            </w:r>
            <w:r>
              <w:rPr>
                <w:rFonts w:eastAsiaTheme="minorEastAsia" w:hint="eastAsia"/>
                <w:sz w:val="21"/>
                <w:szCs w:val="21"/>
              </w:rPr>
              <w:t>名在站，引育的博士后人才为公司技术攻坚克难发挥了重要作用，解决了多</w:t>
            </w:r>
            <w:r>
              <w:rPr>
                <w:rFonts w:eastAsiaTheme="minorEastAsia" w:hint="eastAsia"/>
                <w:sz w:val="21"/>
                <w:szCs w:val="21"/>
              </w:rPr>
              <w:t>个难题，实现经济效益</w:t>
            </w:r>
            <w:r>
              <w:rPr>
                <w:rFonts w:eastAsiaTheme="minorEastAsia" w:hint="eastAsia"/>
                <w:sz w:val="21"/>
                <w:szCs w:val="21"/>
              </w:rPr>
              <w:t>5</w:t>
            </w:r>
            <w:r>
              <w:rPr>
                <w:rFonts w:eastAsiaTheme="minorEastAsia" w:hint="eastAsia"/>
                <w:sz w:val="21"/>
                <w:szCs w:val="21"/>
              </w:rPr>
              <w:t>亿元以上。</w:t>
            </w:r>
          </w:p>
        </w:tc>
      </w:tr>
      <w:tr w:rsidR="00274B78">
        <w:trPr>
          <w:trHeight w:val="1905"/>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在站期间的工资待遇，参照公司薪酬及绩效管理制度执行或按双方协议执行，对表现优秀、研究成果突出、为公司解决重要技术难题可给予特别奖励；享受与公司员工同等的社会保险、补充保险、住房公积金、体检以及各种休息休假等福利待遇。</w:t>
            </w:r>
          </w:p>
        </w:tc>
      </w:tr>
      <w:tr w:rsidR="00274B78">
        <w:trPr>
          <w:trHeight w:val="747"/>
          <w:jc w:val="center"/>
        </w:trPr>
        <w:tc>
          <w:tcPr>
            <w:tcW w:w="165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0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6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6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7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1656" w:type="dxa"/>
            <w:gridSpan w:val="2"/>
            <w:vMerge w:val="restar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基于雷达</w:t>
            </w:r>
            <w:r>
              <w:rPr>
                <w:rFonts w:eastAsiaTheme="minorEastAsia"/>
                <w:sz w:val="21"/>
                <w:szCs w:val="21"/>
              </w:rPr>
              <w:t>/</w:t>
            </w:r>
            <w:r>
              <w:rPr>
                <w:rFonts w:eastAsiaTheme="minorEastAsia"/>
                <w:sz w:val="21"/>
                <w:szCs w:val="21"/>
              </w:rPr>
              <w:t>红外图像的海面目标检测、识别评测技术</w:t>
            </w:r>
          </w:p>
        </w:tc>
        <w:tc>
          <w:tcPr>
            <w:tcW w:w="120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62" w:type="dxa"/>
            <w:gridSpan w:val="2"/>
            <w:shd w:val="clear" w:color="000000" w:fill="FFFFFF"/>
            <w:vAlign w:val="center"/>
          </w:tcPr>
          <w:p w:rsidR="00274B78" w:rsidRDefault="004E046F">
            <w:pPr>
              <w:wordWrap w:val="0"/>
              <w:spacing w:line="240" w:lineRule="auto"/>
              <w:ind w:firstLine="0"/>
              <w:jc w:val="center"/>
              <w:rPr>
                <w:rFonts w:eastAsiaTheme="minorEastAsia"/>
                <w:sz w:val="21"/>
                <w:szCs w:val="21"/>
              </w:rPr>
            </w:pPr>
            <w:r>
              <w:rPr>
                <w:rFonts w:eastAsiaTheme="minorEastAsia"/>
                <w:sz w:val="21"/>
                <w:szCs w:val="21"/>
              </w:rPr>
              <w:t>电子信息</w:t>
            </w:r>
            <w:r>
              <w:rPr>
                <w:rFonts w:eastAsiaTheme="minorEastAsia"/>
                <w:sz w:val="21"/>
                <w:szCs w:val="21"/>
              </w:rPr>
              <w:t>/</w:t>
            </w:r>
            <w:r>
              <w:rPr>
                <w:rFonts w:eastAsiaTheme="minorEastAsia"/>
                <w:sz w:val="21"/>
                <w:szCs w:val="21"/>
              </w:rPr>
              <w:t>信息与通信工程</w:t>
            </w:r>
          </w:p>
        </w:tc>
        <w:tc>
          <w:tcPr>
            <w:tcW w:w="1764" w:type="dxa"/>
            <w:gridSpan w:val="2"/>
            <w:shd w:val="clear" w:color="000000" w:fill="FFFFFF"/>
            <w:vAlign w:val="center"/>
          </w:tcPr>
          <w:p w:rsidR="00274B78" w:rsidRDefault="004E046F">
            <w:pPr>
              <w:wordWrap w:val="0"/>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30</w:t>
            </w:r>
            <w:r>
              <w:rPr>
                <w:rFonts w:eastAsiaTheme="minorEastAsia"/>
                <w:sz w:val="21"/>
                <w:szCs w:val="21"/>
              </w:rPr>
              <w:t>万</w:t>
            </w:r>
            <w:r>
              <w:rPr>
                <w:rFonts w:eastAsiaTheme="minorEastAsia"/>
                <w:sz w:val="21"/>
                <w:szCs w:val="21"/>
              </w:rPr>
              <w:t>元以上</w:t>
            </w:r>
            <w:r>
              <w:rPr>
                <w:rFonts w:eastAsiaTheme="minorEastAsia"/>
                <w:sz w:val="21"/>
                <w:szCs w:val="21"/>
              </w:rPr>
              <w:t>，一次性安家费</w:t>
            </w:r>
            <w:r>
              <w:rPr>
                <w:rFonts w:eastAsiaTheme="minorEastAsia"/>
                <w:sz w:val="21"/>
                <w:szCs w:val="21"/>
              </w:rPr>
              <w:t>20-</w:t>
            </w:r>
            <w:r>
              <w:rPr>
                <w:rFonts w:eastAsiaTheme="minorEastAsia"/>
                <w:sz w:val="21"/>
                <w:szCs w:val="21"/>
              </w:rPr>
              <w:t>50</w:t>
            </w:r>
            <w:r>
              <w:rPr>
                <w:rFonts w:eastAsiaTheme="minorEastAsia"/>
                <w:sz w:val="21"/>
                <w:szCs w:val="21"/>
              </w:rPr>
              <w:t>万</w:t>
            </w:r>
          </w:p>
        </w:tc>
        <w:tc>
          <w:tcPr>
            <w:tcW w:w="2277" w:type="dxa"/>
            <w:gridSpan w:val="2"/>
            <w:vMerge w:val="restart"/>
            <w:shd w:val="clear" w:color="000000" w:fill="FFFFFF"/>
            <w:vAlign w:val="center"/>
          </w:tcPr>
          <w:p w:rsidR="00274B78" w:rsidRDefault="004E046F">
            <w:pPr>
              <w:wordWrap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、双一流高校</w:t>
            </w:r>
          </w:p>
        </w:tc>
      </w:tr>
      <w:tr w:rsidR="00274B78">
        <w:trPr>
          <w:trHeight w:val="1134"/>
          <w:jc w:val="center"/>
        </w:trPr>
        <w:tc>
          <w:tcPr>
            <w:tcW w:w="1656" w:type="dxa"/>
            <w:gridSpan w:val="2"/>
            <w:vMerge/>
            <w:shd w:val="clear" w:color="000000"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20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9"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hint="eastAsia"/>
                <w:kern w:val="0"/>
                <w:sz w:val="21"/>
                <w:szCs w:val="21"/>
              </w:rPr>
              <w:t>2</w:t>
            </w:r>
          </w:p>
        </w:tc>
        <w:tc>
          <w:tcPr>
            <w:tcW w:w="1762" w:type="dxa"/>
            <w:gridSpan w:val="2"/>
            <w:shd w:val="clear" w:color="000000" w:fill="FFFFFF"/>
            <w:vAlign w:val="center"/>
          </w:tcPr>
          <w:p w:rsidR="00274B78" w:rsidRDefault="004E046F">
            <w:pPr>
              <w:wordWrap w:val="0"/>
              <w:spacing w:line="240" w:lineRule="auto"/>
              <w:ind w:firstLine="0"/>
              <w:jc w:val="center"/>
              <w:rPr>
                <w:rFonts w:eastAsiaTheme="minorEastAsia"/>
                <w:sz w:val="21"/>
                <w:szCs w:val="21"/>
              </w:rPr>
            </w:pPr>
            <w:r>
              <w:rPr>
                <w:rFonts w:eastAsiaTheme="minorEastAsia"/>
                <w:sz w:val="21"/>
                <w:szCs w:val="21"/>
              </w:rPr>
              <w:t>信号与信息处理</w:t>
            </w:r>
          </w:p>
        </w:tc>
        <w:tc>
          <w:tcPr>
            <w:tcW w:w="1764" w:type="dxa"/>
            <w:gridSpan w:val="2"/>
            <w:shd w:val="clear" w:color="000000" w:fill="FFFFFF"/>
            <w:vAlign w:val="center"/>
          </w:tcPr>
          <w:p w:rsidR="00274B78" w:rsidRDefault="004E046F">
            <w:pPr>
              <w:wordWrap w:val="0"/>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30</w:t>
            </w:r>
            <w:r>
              <w:rPr>
                <w:rFonts w:eastAsiaTheme="minorEastAsia"/>
                <w:sz w:val="21"/>
                <w:szCs w:val="21"/>
              </w:rPr>
              <w:t>万</w:t>
            </w:r>
            <w:r>
              <w:rPr>
                <w:rFonts w:eastAsiaTheme="minorEastAsia"/>
                <w:sz w:val="21"/>
                <w:szCs w:val="21"/>
              </w:rPr>
              <w:t>元以上</w:t>
            </w:r>
            <w:r>
              <w:rPr>
                <w:rFonts w:eastAsiaTheme="minorEastAsia"/>
                <w:sz w:val="21"/>
                <w:szCs w:val="21"/>
              </w:rPr>
              <w:t>，一次性安家费</w:t>
            </w:r>
            <w:r>
              <w:rPr>
                <w:rFonts w:eastAsiaTheme="minorEastAsia"/>
                <w:sz w:val="21"/>
                <w:szCs w:val="21"/>
              </w:rPr>
              <w:t>20-</w:t>
            </w:r>
            <w:r>
              <w:rPr>
                <w:rFonts w:eastAsiaTheme="minorEastAsia"/>
                <w:sz w:val="21"/>
                <w:szCs w:val="21"/>
              </w:rPr>
              <w:t>50</w:t>
            </w:r>
            <w:r>
              <w:rPr>
                <w:rFonts w:eastAsiaTheme="minorEastAsia"/>
                <w:sz w:val="21"/>
                <w:szCs w:val="21"/>
              </w:rPr>
              <w:t>万</w:t>
            </w:r>
          </w:p>
        </w:tc>
        <w:tc>
          <w:tcPr>
            <w:tcW w:w="2277" w:type="dxa"/>
            <w:gridSpan w:val="2"/>
            <w:vMerge/>
            <w:shd w:val="clear" w:color="000000" w:fill="FFFFFF"/>
            <w:vAlign w:val="center"/>
          </w:tcPr>
          <w:p w:rsidR="00274B78" w:rsidRDefault="00274B78">
            <w:pPr>
              <w:wordWrap w:val="0"/>
              <w:spacing w:line="240" w:lineRule="auto"/>
              <w:ind w:firstLine="0"/>
              <w:jc w:val="center"/>
              <w:rPr>
                <w:rFonts w:eastAsiaTheme="minorEastAsia"/>
                <w:sz w:val="21"/>
                <w:szCs w:val="21"/>
              </w:rPr>
            </w:pPr>
          </w:p>
        </w:tc>
      </w:tr>
      <w:tr w:rsidR="00274B78">
        <w:trPr>
          <w:trHeight w:val="1134"/>
          <w:jc w:val="center"/>
        </w:trPr>
        <w:tc>
          <w:tcPr>
            <w:tcW w:w="1656" w:type="dxa"/>
            <w:gridSpan w:val="2"/>
            <w:vMerge w:val="restart"/>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复杂场景下</w:t>
            </w:r>
            <w:r>
              <w:rPr>
                <w:rFonts w:eastAsiaTheme="minorEastAsia"/>
                <w:sz w:val="21"/>
                <w:szCs w:val="21"/>
              </w:rPr>
              <w:t>SAR</w:t>
            </w:r>
            <w:r>
              <w:rPr>
                <w:rFonts w:eastAsiaTheme="minorEastAsia"/>
                <w:sz w:val="21"/>
                <w:szCs w:val="21"/>
              </w:rPr>
              <w:t>图像预处理技术研究</w:t>
            </w:r>
          </w:p>
        </w:tc>
        <w:tc>
          <w:tcPr>
            <w:tcW w:w="120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9"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hint="eastAsia"/>
                <w:kern w:val="0"/>
                <w:sz w:val="21"/>
                <w:szCs w:val="21"/>
              </w:rPr>
              <w:t>3</w:t>
            </w:r>
          </w:p>
        </w:tc>
        <w:tc>
          <w:tcPr>
            <w:tcW w:w="1762" w:type="dxa"/>
            <w:gridSpan w:val="2"/>
            <w:shd w:val="clear" w:color="000000" w:fill="FFFFFF"/>
            <w:vAlign w:val="center"/>
          </w:tcPr>
          <w:p w:rsidR="00274B78" w:rsidRDefault="004E046F">
            <w:pPr>
              <w:wordWrap w:val="0"/>
              <w:spacing w:line="240" w:lineRule="auto"/>
              <w:ind w:firstLine="0"/>
              <w:jc w:val="center"/>
              <w:rPr>
                <w:rFonts w:eastAsiaTheme="minorEastAsia"/>
                <w:sz w:val="21"/>
                <w:szCs w:val="21"/>
              </w:rPr>
            </w:pPr>
            <w:r>
              <w:rPr>
                <w:rFonts w:eastAsiaTheme="minorEastAsia"/>
                <w:sz w:val="21"/>
                <w:szCs w:val="21"/>
              </w:rPr>
              <w:t>电子信息</w:t>
            </w:r>
            <w:r>
              <w:rPr>
                <w:rFonts w:eastAsiaTheme="minorEastAsia"/>
                <w:sz w:val="21"/>
                <w:szCs w:val="21"/>
              </w:rPr>
              <w:t>/</w:t>
            </w:r>
            <w:r>
              <w:rPr>
                <w:rFonts w:eastAsiaTheme="minorEastAsia"/>
                <w:sz w:val="21"/>
                <w:szCs w:val="21"/>
              </w:rPr>
              <w:t>信息与通信工程</w:t>
            </w:r>
          </w:p>
        </w:tc>
        <w:tc>
          <w:tcPr>
            <w:tcW w:w="1764" w:type="dxa"/>
            <w:gridSpan w:val="2"/>
            <w:shd w:val="clear" w:color="000000" w:fill="FFFFFF"/>
            <w:vAlign w:val="center"/>
          </w:tcPr>
          <w:p w:rsidR="00274B78" w:rsidRDefault="004E046F">
            <w:pPr>
              <w:wordWrap w:val="0"/>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30</w:t>
            </w:r>
            <w:r>
              <w:rPr>
                <w:rFonts w:eastAsiaTheme="minorEastAsia"/>
                <w:sz w:val="21"/>
                <w:szCs w:val="21"/>
              </w:rPr>
              <w:t>万</w:t>
            </w:r>
            <w:r>
              <w:rPr>
                <w:rFonts w:eastAsiaTheme="minorEastAsia"/>
                <w:sz w:val="21"/>
                <w:szCs w:val="21"/>
              </w:rPr>
              <w:t>元以上</w:t>
            </w:r>
            <w:r>
              <w:rPr>
                <w:rFonts w:eastAsiaTheme="minorEastAsia"/>
                <w:sz w:val="21"/>
                <w:szCs w:val="21"/>
              </w:rPr>
              <w:t>，一次性安家费</w:t>
            </w:r>
            <w:r>
              <w:rPr>
                <w:rFonts w:eastAsiaTheme="minorEastAsia"/>
                <w:sz w:val="21"/>
                <w:szCs w:val="21"/>
              </w:rPr>
              <w:t>20-</w:t>
            </w:r>
            <w:r>
              <w:rPr>
                <w:rFonts w:eastAsiaTheme="minorEastAsia"/>
                <w:sz w:val="21"/>
                <w:szCs w:val="21"/>
              </w:rPr>
              <w:t>50</w:t>
            </w:r>
            <w:r>
              <w:rPr>
                <w:rFonts w:eastAsiaTheme="minorEastAsia"/>
                <w:sz w:val="21"/>
                <w:szCs w:val="21"/>
              </w:rPr>
              <w:t>万</w:t>
            </w:r>
          </w:p>
        </w:tc>
        <w:tc>
          <w:tcPr>
            <w:tcW w:w="2277" w:type="dxa"/>
            <w:gridSpan w:val="2"/>
            <w:vMerge/>
            <w:shd w:val="clear" w:color="000000" w:fill="FFFFFF"/>
            <w:vAlign w:val="center"/>
          </w:tcPr>
          <w:p w:rsidR="00274B78" w:rsidRDefault="00274B78">
            <w:pPr>
              <w:wordWrap w:val="0"/>
              <w:spacing w:line="240" w:lineRule="auto"/>
              <w:ind w:firstLine="0"/>
              <w:jc w:val="center"/>
              <w:rPr>
                <w:rFonts w:eastAsiaTheme="minorEastAsia"/>
                <w:sz w:val="21"/>
                <w:szCs w:val="21"/>
              </w:rPr>
            </w:pPr>
          </w:p>
        </w:tc>
      </w:tr>
      <w:tr w:rsidR="00274B78">
        <w:trPr>
          <w:trHeight w:val="1134"/>
          <w:jc w:val="center"/>
        </w:trPr>
        <w:tc>
          <w:tcPr>
            <w:tcW w:w="1656" w:type="dxa"/>
            <w:gridSpan w:val="2"/>
            <w:vMerge/>
            <w:shd w:val="clear" w:color="000000"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20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89"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hint="eastAsia"/>
                <w:kern w:val="0"/>
                <w:sz w:val="21"/>
                <w:szCs w:val="21"/>
              </w:rPr>
              <w:t>4</w:t>
            </w:r>
          </w:p>
        </w:tc>
        <w:tc>
          <w:tcPr>
            <w:tcW w:w="1762" w:type="dxa"/>
            <w:gridSpan w:val="2"/>
            <w:shd w:val="clear" w:color="000000" w:fill="FFFFFF"/>
            <w:vAlign w:val="center"/>
          </w:tcPr>
          <w:p w:rsidR="00274B78" w:rsidRDefault="004E046F">
            <w:pPr>
              <w:wordWrap w:val="0"/>
              <w:spacing w:line="240" w:lineRule="auto"/>
              <w:ind w:firstLine="0"/>
              <w:jc w:val="center"/>
              <w:rPr>
                <w:rFonts w:eastAsiaTheme="minorEastAsia"/>
                <w:sz w:val="21"/>
                <w:szCs w:val="21"/>
              </w:rPr>
            </w:pPr>
            <w:r>
              <w:rPr>
                <w:rFonts w:eastAsiaTheme="minorEastAsia"/>
                <w:sz w:val="21"/>
                <w:szCs w:val="21"/>
              </w:rPr>
              <w:t>信号与信息处理</w:t>
            </w:r>
          </w:p>
        </w:tc>
        <w:tc>
          <w:tcPr>
            <w:tcW w:w="1764" w:type="dxa"/>
            <w:gridSpan w:val="2"/>
            <w:shd w:val="clear" w:color="000000" w:fill="FFFFFF"/>
            <w:vAlign w:val="center"/>
          </w:tcPr>
          <w:p w:rsidR="00274B78" w:rsidRDefault="004E046F">
            <w:pPr>
              <w:wordWrap w:val="0"/>
              <w:spacing w:line="240" w:lineRule="auto"/>
              <w:ind w:firstLine="0"/>
              <w:rPr>
                <w:rFonts w:eastAsiaTheme="minorEastAsia"/>
                <w:sz w:val="21"/>
                <w:szCs w:val="21"/>
              </w:rPr>
            </w:pPr>
            <w:r>
              <w:rPr>
                <w:rFonts w:eastAsiaTheme="minorEastAsia"/>
                <w:sz w:val="21"/>
                <w:szCs w:val="21"/>
              </w:rPr>
              <w:t>年薪</w:t>
            </w:r>
            <w:r>
              <w:rPr>
                <w:rFonts w:eastAsiaTheme="minorEastAsia"/>
                <w:sz w:val="21"/>
                <w:szCs w:val="21"/>
              </w:rPr>
              <w:t>30</w:t>
            </w:r>
            <w:r>
              <w:rPr>
                <w:rFonts w:eastAsiaTheme="minorEastAsia"/>
                <w:sz w:val="21"/>
                <w:szCs w:val="21"/>
              </w:rPr>
              <w:t>万</w:t>
            </w:r>
            <w:r>
              <w:rPr>
                <w:rFonts w:eastAsiaTheme="minorEastAsia"/>
                <w:sz w:val="21"/>
                <w:szCs w:val="21"/>
              </w:rPr>
              <w:t>元以上</w:t>
            </w:r>
            <w:r>
              <w:rPr>
                <w:rFonts w:eastAsiaTheme="minorEastAsia"/>
                <w:sz w:val="21"/>
                <w:szCs w:val="21"/>
              </w:rPr>
              <w:t>，一次性安家费</w:t>
            </w:r>
            <w:r>
              <w:rPr>
                <w:rFonts w:eastAsiaTheme="minorEastAsia"/>
                <w:sz w:val="21"/>
                <w:szCs w:val="21"/>
              </w:rPr>
              <w:t>20-</w:t>
            </w:r>
            <w:r>
              <w:rPr>
                <w:rFonts w:eastAsiaTheme="minorEastAsia"/>
                <w:sz w:val="21"/>
                <w:szCs w:val="21"/>
              </w:rPr>
              <w:t>50</w:t>
            </w:r>
            <w:r>
              <w:rPr>
                <w:rFonts w:eastAsiaTheme="minorEastAsia"/>
                <w:sz w:val="21"/>
                <w:szCs w:val="21"/>
              </w:rPr>
              <w:t>万</w:t>
            </w:r>
          </w:p>
        </w:tc>
        <w:tc>
          <w:tcPr>
            <w:tcW w:w="2277" w:type="dxa"/>
            <w:gridSpan w:val="2"/>
            <w:vMerge/>
            <w:shd w:val="clear" w:color="000000" w:fill="FFFFFF"/>
            <w:vAlign w:val="center"/>
          </w:tcPr>
          <w:p w:rsidR="00274B78" w:rsidRDefault="00274B78">
            <w:pPr>
              <w:wordWrap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338" w:name="_Toc22865"/>
      <w:bookmarkStart w:id="339" w:name="_Toc11586"/>
      <w:bookmarkStart w:id="340" w:name="_Toc31884"/>
      <w:bookmarkStart w:id="341" w:name="_Toc7705"/>
      <w:bookmarkStart w:id="342" w:name="_Toc12303"/>
      <w:r>
        <w:rPr>
          <w:rFonts w:eastAsia="方正小标宋简体" w:hint="eastAsia"/>
          <w:sz w:val="44"/>
          <w:szCs w:val="44"/>
        </w:rPr>
        <w:t>四川宏华石油设备有限公司</w:t>
      </w:r>
      <w:bookmarkEnd w:id="338"/>
      <w:bookmarkEnd w:id="339"/>
      <w:bookmarkEnd w:id="340"/>
      <w:bookmarkEnd w:id="341"/>
      <w:bookmarkEnd w:id="342"/>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644"/>
        <w:gridCol w:w="860"/>
        <w:gridCol w:w="356"/>
        <w:gridCol w:w="1193"/>
        <w:gridCol w:w="1622"/>
        <w:gridCol w:w="171"/>
        <w:gridCol w:w="1782"/>
        <w:gridCol w:w="1821"/>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90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77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r>
              <w:rPr>
                <w:rFonts w:eastAsiaTheme="minorEastAsia" w:hint="eastAsia"/>
                <w:sz w:val="21"/>
                <w:szCs w:val="21"/>
              </w:rPr>
              <w:t>/</w:t>
            </w: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四川省广汉市中山大道南段</w:t>
            </w:r>
          </w:p>
        </w:tc>
      </w:tr>
      <w:tr w:rsidR="00274B78">
        <w:trPr>
          <w:trHeight w:val="371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四川宏华石油设备有限公司是中国东方电气集团下属核心骨干企业。企业始建于</w:t>
            </w:r>
            <w:r>
              <w:rPr>
                <w:rFonts w:eastAsiaTheme="minorEastAsia" w:hint="eastAsia"/>
                <w:sz w:val="21"/>
                <w:szCs w:val="21"/>
              </w:rPr>
              <w:t>1997</w:t>
            </w:r>
            <w:r>
              <w:rPr>
                <w:rFonts w:eastAsiaTheme="minorEastAsia" w:hint="eastAsia"/>
                <w:sz w:val="21"/>
                <w:szCs w:val="21"/>
              </w:rPr>
              <w:t>年，是我国知名的石油钻探装备研究、设计、制造、成套和服务的大型国际化高新技术企业，是中国最大的石油钻机成套出口企业和全球最大的陆地石油钻机制造商。</w:t>
            </w:r>
            <w:r>
              <w:rPr>
                <w:rFonts w:eastAsiaTheme="minorEastAsia" w:hint="eastAsia"/>
                <w:sz w:val="21"/>
                <w:szCs w:val="21"/>
              </w:rPr>
              <w:t>2008</w:t>
            </w:r>
            <w:r>
              <w:rPr>
                <w:rFonts w:eastAsiaTheme="minorEastAsia" w:hint="eastAsia"/>
                <w:sz w:val="21"/>
                <w:szCs w:val="21"/>
              </w:rPr>
              <w:t>年</w:t>
            </w:r>
            <w:r>
              <w:rPr>
                <w:rFonts w:eastAsiaTheme="minorEastAsia" w:hint="eastAsia"/>
                <w:sz w:val="21"/>
                <w:szCs w:val="21"/>
              </w:rPr>
              <w:t>3</w:t>
            </w:r>
            <w:r>
              <w:rPr>
                <w:rFonts w:eastAsiaTheme="minorEastAsia" w:hint="eastAsia"/>
                <w:sz w:val="21"/>
                <w:szCs w:val="21"/>
              </w:rPr>
              <w:t>月，宏华集团在香港联交所主板上市（</w:t>
            </w:r>
            <w:r>
              <w:rPr>
                <w:rFonts w:eastAsiaTheme="minorEastAsia" w:hint="eastAsia"/>
                <w:sz w:val="21"/>
                <w:szCs w:val="21"/>
              </w:rPr>
              <w:t>HK0196</w:t>
            </w:r>
            <w:r>
              <w:rPr>
                <w:rFonts w:eastAsiaTheme="minorEastAsia" w:hint="eastAsia"/>
                <w:sz w:val="21"/>
                <w:szCs w:val="21"/>
              </w:rPr>
              <w:t>），成为中国首家上市的钻机制造商。</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企业建有国家企业技术中心、国家示范院士专家工作站，省工程技术研究中心、省工程实验室和博士后工作站等科技创新及人才发展平台，获国家知识产权局“国家知识产权示范企业”及工信部“制造业单项冠军示范企业</w:t>
            </w:r>
            <w:r>
              <w:rPr>
                <w:rFonts w:eastAsiaTheme="minorEastAsia" w:hint="eastAsia"/>
                <w:sz w:val="21"/>
                <w:szCs w:val="21"/>
              </w:rPr>
              <w:t>”称号。</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企业主要产品涵盖</w:t>
            </w:r>
            <w:r>
              <w:rPr>
                <w:rFonts w:eastAsiaTheme="minorEastAsia" w:hint="eastAsia"/>
                <w:sz w:val="21"/>
                <w:szCs w:val="21"/>
              </w:rPr>
              <w:t>1000</w:t>
            </w:r>
            <w:r>
              <w:rPr>
                <w:rFonts w:eastAsiaTheme="minorEastAsia" w:hint="eastAsia"/>
                <w:sz w:val="21"/>
                <w:szCs w:val="21"/>
              </w:rPr>
              <w:t>至</w:t>
            </w:r>
            <w:r>
              <w:rPr>
                <w:rFonts w:eastAsiaTheme="minorEastAsia" w:hint="eastAsia"/>
                <w:sz w:val="21"/>
                <w:szCs w:val="21"/>
              </w:rPr>
              <w:t>12000</w:t>
            </w:r>
            <w:r>
              <w:rPr>
                <w:rFonts w:eastAsiaTheme="minorEastAsia" w:hint="eastAsia"/>
                <w:sz w:val="21"/>
                <w:szCs w:val="21"/>
              </w:rPr>
              <w:t>米的陆地钻机以及与钻机配套主要部件。产品</w:t>
            </w:r>
            <w:r>
              <w:rPr>
                <w:rFonts w:eastAsiaTheme="minorEastAsia" w:hint="eastAsia"/>
                <w:sz w:val="21"/>
                <w:szCs w:val="21"/>
              </w:rPr>
              <w:t>80%</w:t>
            </w:r>
            <w:r>
              <w:rPr>
                <w:rFonts w:eastAsiaTheme="minorEastAsia" w:hint="eastAsia"/>
                <w:sz w:val="21"/>
                <w:szCs w:val="21"/>
              </w:rPr>
              <w:t>以上出口海外，遍布美洲、非洲、欧洲、中东、中亚、东南亚、俄罗斯等全球</w:t>
            </w:r>
            <w:r>
              <w:rPr>
                <w:rFonts w:eastAsiaTheme="minorEastAsia" w:hint="eastAsia"/>
                <w:sz w:val="21"/>
                <w:szCs w:val="21"/>
              </w:rPr>
              <w:t>30</w:t>
            </w:r>
            <w:r>
              <w:rPr>
                <w:rFonts w:eastAsiaTheme="minorEastAsia" w:hint="eastAsia"/>
                <w:sz w:val="21"/>
                <w:szCs w:val="21"/>
              </w:rPr>
              <w:t>多个国家和地区，多年出口创汇位居行业首位，其中“一带一路”国家产品出口累计达</w:t>
            </w:r>
            <w:r>
              <w:rPr>
                <w:rFonts w:eastAsiaTheme="minorEastAsia" w:hint="eastAsia"/>
                <w:sz w:val="21"/>
                <w:szCs w:val="21"/>
              </w:rPr>
              <w:t>60</w:t>
            </w:r>
            <w:r>
              <w:rPr>
                <w:rFonts w:eastAsiaTheme="minorEastAsia" w:hint="eastAsia"/>
                <w:sz w:val="21"/>
                <w:szCs w:val="21"/>
              </w:rPr>
              <w:t>亿美元。</w:t>
            </w:r>
          </w:p>
        </w:tc>
      </w:tr>
      <w:tr w:rsidR="00274B78">
        <w:trPr>
          <w:trHeight w:val="293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根据专业与方向施行“一人一策”协议薪酬制，提供货币化住房补贴；</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可选择与企业签订固定劳动合同或项目工作合同；</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根据科研项目，配套相关科研经费，对公司作出一定贡献的，按照相关制度给予奖励；</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支持博士后研究人员申报国、省级博新计划；</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支持博士后研究人员申报省、市、集团公司相关科研项目、人才计划、各类奖补项目；</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各类培训机会、出国交流学习机会，参与相关项目获取相关项目成果的事业平台。</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4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850"/>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钻台多功能机器人原理和功能研究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机械工程、控制工程</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面议</w:t>
            </w:r>
          </w:p>
        </w:tc>
        <w:tc>
          <w:tcPr>
            <w:tcW w:w="177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相关高校及科研院所</w:t>
            </w:r>
          </w:p>
        </w:tc>
      </w:tr>
      <w:tr w:rsidR="00274B78">
        <w:trPr>
          <w:trHeight w:val="850"/>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大扭矩高稳定性直驱顶驱系统研制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面议</w:t>
            </w:r>
          </w:p>
        </w:tc>
        <w:tc>
          <w:tcPr>
            <w:tcW w:w="177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850"/>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海洋工程船舶研究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船舶与海洋工程</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面议</w:t>
            </w:r>
          </w:p>
        </w:tc>
        <w:tc>
          <w:tcPr>
            <w:tcW w:w="177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850"/>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海上油气田生产系统</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4</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石油与天然气工程</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面议</w:t>
            </w:r>
          </w:p>
        </w:tc>
        <w:tc>
          <w:tcPr>
            <w:tcW w:w="177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43" w:name="_Toc21285"/>
      <w:bookmarkStart w:id="344" w:name="_Toc11016"/>
      <w:bookmarkStart w:id="345" w:name="_Toc13661"/>
      <w:bookmarkStart w:id="346" w:name="_Toc17065"/>
      <w:bookmarkStart w:id="347" w:name="_Toc32426"/>
      <w:r>
        <w:rPr>
          <w:rFonts w:eastAsia="方正小标宋简体" w:hint="eastAsia"/>
          <w:sz w:val="44"/>
          <w:szCs w:val="44"/>
        </w:rPr>
        <w:t>四川华川工业股份有限公司</w:t>
      </w:r>
      <w:bookmarkEnd w:id="343"/>
      <w:bookmarkEnd w:id="344"/>
      <w:bookmarkEnd w:id="345"/>
      <w:bookmarkEnd w:id="346"/>
      <w:bookmarkEnd w:id="34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四川省成都市龙泉驿区柏合街道合文西路</w:t>
            </w:r>
            <w:r>
              <w:rPr>
                <w:rFonts w:eastAsiaTheme="minorEastAsia" w:hint="eastAsia"/>
                <w:sz w:val="21"/>
                <w:szCs w:val="21"/>
              </w:rPr>
              <w:t>99</w:t>
            </w:r>
            <w:r>
              <w:rPr>
                <w:rFonts w:eastAsiaTheme="minorEastAsia" w:hint="eastAsia"/>
                <w:sz w:val="21"/>
                <w:szCs w:val="21"/>
              </w:rPr>
              <w:t>号</w:t>
            </w:r>
          </w:p>
        </w:tc>
      </w:tr>
      <w:tr w:rsidR="00274B78">
        <w:trPr>
          <w:trHeight w:val="474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四川华川工业股份有限公司始建于</w:t>
            </w:r>
            <w:r>
              <w:rPr>
                <w:rFonts w:eastAsiaTheme="minorEastAsia" w:hint="eastAsia"/>
                <w:sz w:val="21"/>
                <w:szCs w:val="21"/>
              </w:rPr>
              <w:t>1966</w:t>
            </w:r>
            <w:r>
              <w:rPr>
                <w:rFonts w:eastAsiaTheme="minorEastAsia" w:hint="eastAsia"/>
                <w:sz w:val="21"/>
                <w:szCs w:val="21"/>
              </w:rPr>
              <w:t>年，是中国兵器装备集团有限公司旗下一家专业从事火工品、引信、反恐特种产品研发、生产的企业，四川省高新技术企业，拥有省级技术中心资质。公司践行“强军报国、强企富民”使命，以建设国内一流科技创新型火工企业为愿景目标，紧跟武器装备升级换代需求，坚持“市场牵引、技术驱动”</w:t>
            </w:r>
            <w:r>
              <w:rPr>
                <w:rFonts w:eastAsiaTheme="minorEastAsia" w:hint="eastAsia"/>
                <w:sz w:val="21"/>
                <w:szCs w:val="21"/>
              </w:rPr>
              <w:t>,</w:t>
            </w:r>
            <w:r>
              <w:rPr>
                <w:rFonts w:eastAsiaTheme="minorEastAsia" w:hint="eastAsia"/>
                <w:sz w:val="21"/>
                <w:szCs w:val="21"/>
              </w:rPr>
              <w:t>定位“专精特新”</w:t>
            </w:r>
            <w:r>
              <w:rPr>
                <w:rFonts w:eastAsiaTheme="minorEastAsia" w:hint="eastAsia"/>
                <w:sz w:val="21"/>
                <w:szCs w:val="21"/>
              </w:rPr>
              <w:t>,</w:t>
            </w:r>
            <w:r>
              <w:rPr>
                <w:rFonts w:eastAsiaTheme="minorEastAsia" w:hint="eastAsia"/>
                <w:sz w:val="21"/>
                <w:szCs w:val="21"/>
              </w:rPr>
              <w:t>规模效益连续创造历史新高。</w:t>
            </w:r>
          </w:p>
        </w:tc>
      </w:tr>
      <w:tr w:rsidR="00274B78">
        <w:trPr>
          <w:trHeight w:val="230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在站期间享受职工公寓；</w:t>
            </w:r>
            <w:r>
              <w:rPr>
                <w:rFonts w:eastAsiaTheme="minorEastAsia" w:hint="eastAsia"/>
                <w:sz w:val="21"/>
                <w:szCs w:val="21"/>
              </w:rPr>
              <w:t>2.</w:t>
            </w:r>
            <w:r>
              <w:rPr>
                <w:rFonts w:eastAsiaTheme="minorEastAsia" w:hint="eastAsia"/>
                <w:sz w:val="21"/>
                <w:szCs w:val="21"/>
              </w:rPr>
              <w:t>配置科研团队；</w:t>
            </w:r>
            <w:r>
              <w:rPr>
                <w:rFonts w:eastAsiaTheme="minorEastAsia" w:hint="eastAsia"/>
                <w:sz w:val="21"/>
                <w:szCs w:val="21"/>
              </w:rPr>
              <w:t>3.</w:t>
            </w:r>
            <w:r>
              <w:rPr>
                <w:rFonts w:eastAsiaTheme="minorEastAsia" w:hint="eastAsia"/>
                <w:sz w:val="21"/>
                <w:szCs w:val="21"/>
              </w:rPr>
              <w:t>与正式职工福利一致。</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lastRenderedPageBreak/>
              <w:t>火工技术</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兵器科学与技术</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w:t>
            </w:r>
            <w:r>
              <w:rPr>
                <w:rFonts w:eastAsiaTheme="minorEastAsia" w:hint="eastAsia"/>
                <w:sz w:val="21"/>
                <w:szCs w:val="21"/>
              </w:rPr>
              <w:t>211</w:t>
            </w:r>
            <w:r>
              <w:rPr>
                <w:rFonts w:eastAsiaTheme="minorEastAsia" w:hint="eastAsia"/>
                <w:sz w:val="21"/>
                <w:szCs w:val="21"/>
              </w:rPr>
              <w:t>高校毕业</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48" w:name="_Toc29272"/>
      <w:bookmarkStart w:id="349" w:name="_Toc11509"/>
      <w:bookmarkStart w:id="350" w:name="_Toc4366"/>
      <w:bookmarkStart w:id="351" w:name="_Toc28311"/>
      <w:bookmarkStart w:id="352" w:name="_Toc17363"/>
      <w:r>
        <w:rPr>
          <w:rFonts w:eastAsia="方正小标宋简体" w:hint="eastAsia"/>
          <w:sz w:val="44"/>
          <w:szCs w:val="44"/>
        </w:rPr>
        <w:t>四川汇宇制药股份有限公司</w:t>
      </w:r>
      <w:bookmarkEnd w:id="348"/>
      <w:bookmarkEnd w:id="349"/>
      <w:bookmarkEnd w:id="350"/>
      <w:bookmarkEnd w:id="351"/>
      <w:bookmarkEnd w:id="35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内江、成都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四川省内江市市中区汉阳路</w:t>
            </w:r>
            <w:r>
              <w:rPr>
                <w:rFonts w:eastAsiaTheme="minorEastAsia" w:hint="eastAsia"/>
                <w:sz w:val="21"/>
                <w:szCs w:val="21"/>
              </w:rPr>
              <w:t>333</w:t>
            </w:r>
            <w:r>
              <w:rPr>
                <w:rFonts w:eastAsiaTheme="minorEastAsia" w:hint="eastAsia"/>
                <w:sz w:val="21"/>
                <w:szCs w:val="21"/>
              </w:rPr>
              <w:t>号</w:t>
            </w:r>
            <w:r>
              <w:rPr>
                <w:rFonts w:eastAsiaTheme="minorEastAsia" w:hint="eastAsia"/>
                <w:sz w:val="21"/>
                <w:szCs w:val="21"/>
              </w:rPr>
              <w:t>3</w:t>
            </w:r>
            <w:r>
              <w:rPr>
                <w:rFonts w:eastAsiaTheme="minorEastAsia" w:hint="eastAsia"/>
                <w:sz w:val="21"/>
                <w:szCs w:val="21"/>
              </w:rPr>
              <w:t>幢</w:t>
            </w:r>
          </w:p>
        </w:tc>
      </w:tr>
      <w:tr w:rsidR="00274B78">
        <w:trPr>
          <w:trHeight w:val="35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汇宇制药成立于</w:t>
            </w:r>
            <w:r>
              <w:rPr>
                <w:rFonts w:eastAsiaTheme="minorEastAsia" w:hint="eastAsia"/>
                <w:sz w:val="21"/>
                <w:szCs w:val="21"/>
              </w:rPr>
              <w:t>2010</w:t>
            </w:r>
            <w:r>
              <w:rPr>
                <w:rFonts w:eastAsiaTheme="minorEastAsia" w:hint="eastAsia"/>
                <w:sz w:val="21"/>
                <w:szCs w:val="21"/>
              </w:rPr>
              <w:t>年，是一家研发驱动的综合制药企业，主要从事抗肿瘤和注射剂药物的研发、生产和销售；生产基地位于内江经开区，研发中心坐落于成都天府国际生物城。研发团队以经验丰富的海归博士为核心，研发人员超过</w:t>
            </w:r>
            <w:r>
              <w:rPr>
                <w:rFonts w:eastAsiaTheme="minorEastAsia" w:hint="eastAsia"/>
                <w:sz w:val="21"/>
                <w:szCs w:val="21"/>
              </w:rPr>
              <w:t>500</w:t>
            </w:r>
            <w:r>
              <w:rPr>
                <w:rFonts w:eastAsiaTheme="minorEastAsia" w:hint="eastAsia"/>
                <w:sz w:val="21"/>
                <w:szCs w:val="21"/>
              </w:rPr>
              <w:t>人，占全员比例超</w:t>
            </w:r>
            <w:r>
              <w:rPr>
                <w:rFonts w:eastAsiaTheme="minorEastAsia" w:hint="eastAsia"/>
                <w:sz w:val="21"/>
                <w:szCs w:val="21"/>
              </w:rPr>
              <w:t>40%</w:t>
            </w:r>
            <w:r>
              <w:rPr>
                <w:rFonts w:eastAsiaTheme="minorEastAsia" w:hint="eastAsia"/>
                <w:sz w:val="21"/>
                <w:szCs w:val="21"/>
              </w:rPr>
              <w:t>，在研项目</w:t>
            </w:r>
            <w:r>
              <w:rPr>
                <w:rFonts w:eastAsiaTheme="minorEastAsia" w:hint="eastAsia"/>
                <w:sz w:val="21"/>
                <w:szCs w:val="21"/>
              </w:rPr>
              <w:t>100</w:t>
            </w:r>
            <w:r>
              <w:rPr>
                <w:rFonts w:eastAsiaTheme="minorEastAsia" w:hint="eastAsia"/>
                <w:sz w:val="21"/>
                <w:szCs w:val="21"/>
              </w:rPr>
              <w:t>多个，包含</w:t>
            </w:r>
            <w:r>
              <w:rPr>
                <w:rFonts w:eastAsiaTheme="minorEastAsia" w:hint="eastAsia"/>
                <w:sz w:val="21"/>
                <w:szCs w:val="21"/>
              </w:rPr>
              <w:t>14</w:t>
            </w:r>
            <w:r>
              <w:rPr>
                <w:rFonts w:eastAsiaTheme="minorEastAsia" w:hint="eastAsia"/>
                <w:sz w:val="21"/>
                <w:szCs w:val="21"/>
              </w:rPr>
              <w:t>个一类创新药项目，管线以肿瘤及相关领域为主，同时覆盖其它领域。目前汇宇在英国有</w:t>
            </w:r>
            <w:r>
              <w:rPr>
                <w:rFonts w:eastAsiaTheme="minorEastAsia" w:hint="eastAsia"/>
                <w:sz w:val="21"/>
                <w:szCs w:val="21"/>
              </w:rPr>
              <w:t>16</w:t>
            </w:r>
            <w:r>
              <w:rPr>
                <w:rFonts w:eastAsiaTheme="minorEastAsia" w:hint="eastAsia"/>
                <w:sz w:val="21"/>
                <w:szCs w:val="21"/>
              </w:rPr>
              <w:t>个一线抗肿瘤注射剂及</w:t>
            </w:r>
            <w:r>
              <w:rPr>
                <w:rFonts w:eastAsiaTheme="minorEastAsia" w:hint="eastAsia"/>
                <w:sz w:val="21"/>
                <w:szCs w:val="21"/>
              </w:rPr>
              <w:t>2</w:t>
            </w:r>
            <w:r>
              <w:rPr>
                <w:rFonts w:eastAsiaTheme="minorEastAsia" w:hint="eastAsia"/>
                <w:sz w:val="21"/>
                <w:szCs w:val="21"/>
              </w:rPr>
              <w:t>个其他领域制剂获得上市批准，并在海外超过</w:t>
            </w:r>
            <w:r>
              <w:rPr>
                <w:rFonts w:eastAsiaTheme="minorEastAsia" w:hint="eastAsia"/>
                <w:sz w:val="21"/>
                <w:szCs w:val="21"/>
              </w:rPr>
              <w:t>1000</w:t>
            </w:r>
            <w:r>
              <w:rPr>
                <w:rFonts w:eastAsiaTheme="minorEastAsia" w:hint="eastAsia"/>
                <w:sz w:val="21"/>
                <w:szCs w:val="21"/>
              </w:rPr>
              <w:t>家医疗机构上市销售。公司在生产线通过中国、芬兰（欧盟）</w:t>
            </w:r>
            <w:r>
              <w:rPr>
                <w:rFonts w:eastAsiaTheme="minorEastAsia" w:hint="eastAsia"/>
                <w:sz w:val="21"/>
                <w:szCs w:val="21"/>
              </w:rPr>
              <w:t>GMP</w:t>
            </w:r>
            <w:r>
              <w:rPr>
                <w:rFonts w:eastAsiaTheme="minorEastAsia" w:hint="eastAsia"/>
                <w:sz w:val="21"/>
                <w:szCs w:val="21"/>
              </w:rPr>
              <w:t>、美国</w:t>
            </w:r>
            <w:r>
              <w:rPr>
                <w:rFonts w:eastAsiaTheme="minorEastAsia" w:hint="eastAsia"/>
                <w:sz w:val="21"/>
                <w:szCs w:val="21"/>
              </w:rPr>
              <w:t>FDA</w:t>
            </w:r>
            <w:r>
              <w:rPr>
                <w:rFonts w:eastAsiaTheme="minorEastAsia" w:hint="eastAsia"/>
                <w:sz w:val="21"/>
                <w:szCs w:val="21"/>
              </w:rPr>
              <w:t>认证，</w:t>
            </w:r>
            <w:r>
              <w:rPr>
                <w:rFonts w:eastAsiaTheme="minorEastAsia" w:hint="eastAsia"/>
                <w:sz w:val="21"/>
                <w:szCs w:val="21"/>
              </w:rPr>
              <w:t> </w:t>
            </w:r>
            <w:r>
              <w:rPr>
                <w:rFonts w:eastAsiaTheme="minorEastAsia" w:hint="eastAsia"/>
                <w:sz w:val="21"/>
                <w:szCs w:val="21"/>
              </w:rPr>
              <w:t>在国内</w:t>
            </w:r>
            <w:r>
              <w:rPr>
                <w:rFonts w:eastAsiaTheme="minorEastAsia" w:hint="eastAsia"/>
                <w:sz w:val="21"/>
                <w:szCs w:val="21"/>
              </w:rPr>
              <w:t>30</w:t>
            </w:r>
            <w:r>
              <w:rPr>
                <w:rFonts w:eastAsiaTheme="minorEastAsia" w:hint="eastAsia"/>
                <w:sz w:val="21"/>
                <w:szCs w:val="21"/>
              </w:rPr>
              <w:t>多个</w:t>
            </w:r>
            <w:r>
              <w:rPr>
                <w:rFonts w:eastAsiaTheme="minorEastAsia" w:hint="eastAsia"/>
                <w:sz w:val="21"/>
                <w:szCs w:val="21"/>
              </w:rPr>
              <w:t>药品获批上市，均通过一致性评价，产品已覆盖国内</w:t>
            </w:r>
            <w:r>
              <w:rPr>
                <w:rFonts w:eastAsiaTheme="minorEastAsia" w:hint="eastAsia"/>
                <w:sz w:val="21"/>
                <w:szCs w:val="21"/>
              </w:rPr>
              <w:t>2000</w:t>
            </w:r>
            <w:r>
              <w:rPr>
                <w:rFonts w:eastAsiaTheme="minorEastAsia" w:hint="eastAsia"/>
                <w:sz w:val="21"/>
                <w:szCs w:val="21"/>
              </w:rPr>
              <w:t>多家医院。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公司建有国家企业技术中心，获评“国家企业技术创新示范企业”、</w:t>
            </w:r>
            <w:r>
              <w:rPr>
                <w:rFonts w:eastAsiaTheme="minorEastAsia" w:hint="eastAsia"/>
                <w:sz w:val="21"/>
                <w:szCs w:val="21"/>
              </w:rPr>
              <w:t xml:space="preserve"> </w:t>
            </w:r>
            <w:r>
              <w:rPr>
                <w:rFonts w:eastAsiaTheme="minorEastAsia" w:hint="eastAsia"/>
                <w:sz w:val="21"/>
                <w:szCs w:val="21"/>
              </w:rPr>
              <w:t>国家“绿色工厂”、国家博士后科研工作站、“英国最佳抗肿瘤注射剂生产企业奖”等殊荣，入选“中国化药</w:t>
            </w:r>
            <w:r>
              <w:rPr>
                <w:rFonts w:eastAsiaTheme="minorEastAsia" w:hint="eastAsia"/>
                <w:sz w:val="21"/>
                <w:szCs w:val="21"/>
              </w:rPr>
              <w:t>TOP100</w:t>
            </w:r>
            <w:r>
              <w:rPr>
                <w:rFonts w:eastAsiaTheme="minorEastAsia" w:hint="eastAsia"/>
                <w:sz w:val="21"/>
                <w:szCs w:val="21"/>
              </w:rPr>
              <w:t>”、“中国医药工业最具成长力企业”、“中国医药研发产品线最佳工业企业”等知名行业榜单，</w:t>
            </w:r>
            <w:r>
              <w:rPr>
                <w:rFonts w:eastAsiaTheme="minorEastAsia" w:hint="eastAsia"/>
                <w:sz w:val="21"/>
                <w:szCs w:val="21"/>
              </w:rPr>
              <w:t>2021</w:t>
            </w:r>
            <w:r>
              <w:rPr>
                <w:rFonts w:eastAsiaTheme="minorEastAsia" w:hint="eastAsia"/>
                <w:sz w:val="21"/>
                <w:szCs w:val="21"/>
              </w:rPr>
              <w:t>年在科创板上市。目前，公司年产值过十亿元，年研发投入近</w:t>
            </w:r>
            <w:r>
              <w:rPr>
                <w:rFonts w:eastAsiaTheme="minorEastAsia" w:hint="eastAsia"/>
                <w:sz w:val="21"/>
                <w:szCs w:val="21"/>
              </w:rPr>
              <w:t>4</w:t>
            </w:r>
            <w:r>
              <w:rPr>
                <w:rFonts w:eastAsiaTheme="minorEastAsia" w:hint="eastAsia"/>
                <w:sz w:val="21"/>
                <w:szCs w:val="21"/>
              </w:rPr>
              <w:t>亿元，税收过亿元。</w:t>
            </w:r>
          </w:p>
        </w:tc>
      </w:tr>
      <w:tr w:rsidR="00274B78">
        <w:trPr>
          <w:trHeight w:val="286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、研发软硬件：已在成都天府国际生物城建成投运</w:t>
            </w:r>
            <w:r>
              <w:rPr>
                <w:rFonts w:eastAsiaTheme="minorEastAsia" w:hint="eastAsia"/>
                <w:sz w:val="21"/>
                <w:szCs w:val="21"/>
              </w:rPr>
              <w:t>88000</w:t>
            </w:r>
            <w:r>
              <w:rPr>
                <w:rFonts w:eastAsiaTheme="minorEastAsia" w:hint="eastAsia"/>
                <w:sz w:val="21"/>
                <w:szCs w:val="21"/>
              </w:rPr>
              <w:t>平方米的研发总部。已有专职研发团队超过</w:t>
            </w:r>
            <w:r>
              <w:rPr>
                <w:rFonts w:eastAsiaTheme="minorEastAsia" w:hint="eastAsia"/>
                <w:sz w:val="21"/>
                <w:szCs w:val="21"/>
              </w:rPr>
              <w:t>500</w:t>
            </w:r>
            <w:r>
              <w:rPr>
                <w:rFonts w:eastAsiaTheme="minorEastAsia" w:hint="eastAsia"/>
                <w:sz w:val="21"/>
                <w:szCs w:val="21"/>
              </w:rPr>
              <w:t>人，创新药团队领衔人均为具有多年新药研发经验的资深外籍华裔科学家，在研创新药项目</w:t>
            </w:r>
            <w:r>
              <w:rPr>
                <w:rFonts w:eastAsiaTheme="minorEastAsia" w:hint="eastAsia"/>
                <w:sz w:val="21"/>
                <w:szCs w:val="21"/>
              </w:rPr>
              <w:t>14</w:t>
            </w:r>
            <w:r>
              <w:rPr>
                <w:rFonts w:eastAsiaTheme="minorEastAsia" w:hint="eastAsia"/>
                <w:sz w:val="21"/>
                <w:szCs w:val="21"/>
              </w:rPr>
              <w:t>个，团队和项目持续扩增中；</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、人才激励：竞争力薪酬</w:t>
            </w:r>
            <w:r>
              <w:rPr>
                <w:rFonts w:eastAsiaTheme="minorEastAsia" w:hint="eastAsia"/>
                <w:sz w:val="21"/>
                <w:szCs w:val="21"/>
              </w:rPr>
              <w:t>+</w:t>
            </w:r>
            <w:r>
              <w:rPr>
                <w:rFonts w:eastAsiaTheme="minorEastAsia" w:hint="eastAsia"/>
                <w:sz w:val="21"/>
                <w:szCs w:val="21"/>
              </w:rPr>
              <w:t>绩效奖励</w:t>
            </w:r>
            <w:r>
              <w:rPr>
                <w:rFonts w:eastAsiaTheme="minorEastAsia" w:hint="eastAsia"/>
                <w:sz w:val="21"/>
                <w:szCs w:val="21"/>
              </w:rPr>
              <w:t>+</w:t>
            </w:r>
            <w:r>
              <w:rPr>
                <w:rFonts w:eastAsiaTheme="minorEastAsia" w:hint="eastAsia"/>
                <w:sz w:val="21"/>
                <w:szCs w:val="21"/>
              </w:rPr>
              <w:t>项目奖励</w:t>
            </w:r>
            <w:r>
              <w:rPr>
                <w:rFonts w:eastAsiaTheme="minorEastAsia" w:hint="eastAsia"/>
                <w:sz w:val="21"/>
                <w:szCs w:val="21"/>
              </w:rPr>
              <w:t>+</w:t>
            </w:r>
            <w:r>
              <w:rPr>
                <w:rFonts w:eastAsiaTheme="minorEastAsia" w:hint="eastAsia"/>
                <w:sz w:val="21"/>
                <w:szCs w:val="21"/>
              </w:rPr>
              <w:t>入职奖励</w:t>
            </w:r>
            <w:r>
              <w:rPr>
                <w:rFonts w:eastAsiaTheme="minorEastAsia" w:hint="eastAsia"/>
                <w:sz w:val="21"/>
                <w:szCs w:val="21"/>
              </w:rPr>
              <w:t>+</w:t>
            </w:r>
            <w:r>
              <w:rPr>
                <w:rFonts w:eastAsiaTheme="minorEastAsia" w:hint="eastAsia"/>
                <w:sz w:val="21"/>
                <w:szCs w:val="21"/>
              </w:rPr>
              <w:t>期权（视具体岗位）</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、政府人才政策及补助项目申请；</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、人才公寓购买及租赁支持（视具体岗位）；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、人才子女教育支持（生物城公立幼儿园及小学）；</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、其它支持。</w:t>
            </w:r>
          </w:p>
        </w:tc>
      </w:tr>
      <w:tr w:rsidR="00274B78">
        <w:trPr>
          <w:trHeight w:val="61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850"/>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抗肿瘤生物药产业化开发项目</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免疫学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项目：</w:t>
            </w:r>
            <w:r>
              <w:rPr>
                <w:rFonts w:eastAsiaTheme="minorEastAsia" w:hint="eastAsia"/>
                <w:sz w:val="21"/>
                <w:szCs w:val="21"/>
              </w:rPr>
              <w:t>5000-10000</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个人：</w:t>
            </w:r>
            <w:r>
              <w:rPr>
                <w:rFonts w:eastAsiaTheme="minorEastAsia" w:hint="eastAsia"/>
                <w:sz w:val="21"/>
                <w:szCs w:val="21"/>
              </w:rPr>
              <w:t>40-45</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850"/>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抗肿瘤生物药产业化开发项目</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药学</w:t>
            </w:r>
            <w:r>
              <w:rPr>
                <w:rFonts w:eastAsiaTheme="minorEastAsia" w:hint="eastAsia"/>
                <w:sz w:val="21"/>
                <w:szCs w:val="21"/>
              </w:rPr>
              <w:t>/</w:t>
            </w:r>
            <w:r>
              <w:rPr>
                <w:rFonts w:eastAsiaTheme="minorEastAsia" w:hint="eastAsia"/>
                <w:sz w:val="21"/>
                <w:szCs w:val="21"/>
              </w:rPr>
              <w:t>药代动力学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项目：</w:t>
            </w:r>
            <w:r>
              <w:rPr>
                <w:rFonts w:eastAsiaTheme="minorEastAsia" w:hint="eastAsia"/>
                <w:sz w:val="21"/>
                <w:szCs w:val="21"/>
              </w:rPr>
              <w:t>5000-10000</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个人：</w:t>
            </w:r>
            <w:r>
              <w:rPr>
                <w:rFonts w:eastAsiaTheme="minorEastAsia" w:hint="eastAsia"/>
                <w:sz w:val="21"/>
                <w:szCs w:val="21"/>
              </w:rPr>
              <w:t>40-45</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353" w:name="_Toc23227"/>
      <w:bookmarkStart w:id="354" w:name="_Toc25853"/>
      <w:bookmarkStart w:id="355" w:name="_Toc22111"/>
      <w:bookmarkStart w:id="356" w:name="_Toc28117"/>
      <w:bookmarkStart w:id="357" w:name="_Toc23610"/>
      <w:r>
        <w:rPr>
          <w:rFonts w:eastAsia="方正小标宋简体"/>
          <w:sz w:val="44"/>
          <w:szCs w:val="44"/>
        </w:rPr>
        <w:t>四川剑南春（集团）有限责任公司</w:t>
      </w:r>
      <w:bookmarkEnd w:id="353"/>
      <w:bookmarkEnd w:id="354"/>
      <w:bookmarkEnd w:id="355"/>
      <w:bookmarkEnd w:id="356"/>
      <w:bookmarkEnd w:id="357"/>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3"/>
        <w:gridCol w:w="1274"/>
        <w:gridCol w:w="54"/>
        <w:gridCol w:w="1041"/>
        <w:gridCol w:w="759"/>
        <w:gridCol w:w="301"/>
        <w:gridCol w:w="1200"/>
        <w:gridCol w:w="600"/>
        <w:gridCol w:w="1220"/>
        <w:gridCol w:w="279"/>
        <w:gridCol w:w="1650"/>
      </w:tblGrid>
      <w:tr w:rsidR="00274B78">
        <w:trPr>
          <w:trHeight w:val="567"/>
          <w:jc w:val="center"/>
        </w:trPr>
        <w:tc>
          <w:tcPr>
            <w:tcW w:w="137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28"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8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01"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8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29"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绵竹</w:t>
            </w:r>
          </w:p>
        </w:tc>
      </w:tr>
      <w:tr w:rsidR="00274B78">
        <w:trPr>
          <w:trHeight w:val="567"/>
          <w:jc w:val="center"/>
        </w:trPr>
        <w:tc>
          <w:tcPr>
            <w:tcW w:w="137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78"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四川绵竹市春溢街</w:t>
            </w:r>
            <w:r>
              <w:rPr>
                <w:rFonts w:eastAsiaTheme="minorEastAsia" w:hint="eastAsia"/>
                <w:sz w:val="21"/>
                <w:szCs w:val="21"/>
              </w:rPr>
              <w:t>289</w:t>
            </w:r>
            <w:r>
              <w:rPr>
                <w:rFonts w:eastAsiaTheme="minorEastAsia" w:hint="eastAsia"/>
                <w:sz w:val="21"/>
                <w:szCs w:val="21"/>
              </w:rPr>
              <w:t>号</w:t>
            </w:r>
          </w:p>
        </w:tc>
      </w:tr>
      <w:tr w:rsidR="00274B78">
        <w:trPr>
          <w:trHeight w:val="5043"/>
          <w:jc w:val="center"/>
        </w:trPr>
        <w:tc>
          <w:tcPr>
            <w:tcW w:w="137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78" w:type="dxa"/>
            <w:gridSpan w:val="10"/>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 xml:space="preserve"> </w:t>
            </w:r>
            <w:r>
              <w:rPr>
                <w:rFonts w:eastAsiaTheme="minorEastAsia"/>
                <w:sz w:val="21"/>
                <w:szCs w:val="21"/>
              </w:rPr>
              <w:t>四川剑南春集团有限责任公司是以生产销售中国名优白酒为主的中国知名大型白酒企业，多年来，剑南春产品销量处于行业前列，品牌影响力、品牌美誉度有口皆碑。公司剑南春名酒技术研究中心下设酒类技术研究所、微生物研究所、检测中心、博士后科研工作站、国家级技能大师室。中心大楼建筑面积</w:t>
            </w:r>
            <w:r>
              <w:rPr>
                <w:rFonts w:eastAsiaTheme="minorEastAsia"/>
                <w:sz w:val="21"/>
                <w:szCs w:val="21"/>
              </w:rPr>
              <w:t>3800</w:t>
            </w:r>
            <w:r>
              <w:rPr>
                <w:rFonts w:eastAsiaTheme="minorEastAsia"/>
                <w:sz w:val="21"/>
                <w:szCs w:val="21"/>
              </w:rPr>
              <w:t>平方米，核心技术研究中试车间</w:t>
            </w:r>
            <w:r>
              <w:rPr>
                <w:rFonts w:eastAsiaTheme="minorEastAsia"/>
                <w:sz w:val="21"/>
                <w:szCs w:val="21"/>
              </w:rPr>
              <w:t>960</w:t>
            </w:r>
            <w:r>
              <w:rPr>
                <w:rFonts w:eastAsiaTheme="minorEastAsia"/>
                <w:sz w:val="21"/>
                <w:szCs w:val="21"/>
              </w:rPr>
              <w:t>平方米，拥有国际先进的科研实验检测仪器，硬件设施及开发试验的能力在全国同行业乃至科研机构中独树一帜。中心在应用基础研究、酒体风味质量研究和产品质量控制与提升中取得了</w:t>
            </w:r>
            <w:r>
              <w:rPr>
                <w:rFonts w:eastAsiaTheme="minorEastAsia"/>
                <w:sz w:val="21"/>
                <w:szCs w:val="21"/>
              </w:rPr>
              <w:t>“</w:t>
            </w:r>
            <w:r>
              <w:rPr>
                <w:rFonts w:eastAsiaTheme="minorEastAsia"/>
                <w:sz w:val="21"/>
                <w:szCs w:val="21"/>
              </w:rPr>
              <w:t>五大突破，五大创新，五大特色</w:t>
            </w:r>
            <w:r>
              <w:rPr>
                <w:rFonts w:eastAsiaTheme="minorEastAsia"/>
                <w:sz w:val="21"/>
                <w:szCs w:val="21"/>
              </w:rPr>
              <w:t>”</w:t>
            </w:r>
            <w:r>
              <w:rPr>
                <w:rFonts w:eastAsiaTheme="minorEastAsia"/>
                <w:sz w:val="21"/>
                <w:szCs w:val="21"/>
              </w:rPr>
              <w:t>重大</w:t>
            </w:r>
            <w:r>
              <w:rPr>
                <w:rFonts w:eastAsiaTheme="minorEastAsia"/>
                <w:sz w:val="21"/>
                <w:szCs w:val="21"/>
              </w:rPr>
              <w:t>科技成果，为剑南春核心技术的形成和中国白酒行业技术创新做出了重大贡献。</w:t>
            </w:r>
          </w:p>
        </w:tc>
      </w:tr>
      <w:tr w:rsidR="00274B78">
        <w:trPr>
          <w:trHeight w:val="2340"/>
          <w:jc w:val="center"/>
        </w:trPr>
        <w:tc>
          <w:tcPr>
            <w:tcW w:w="137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378" w:type="dxa"/>
            <w:gridSpan w:val="10"/>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按照国家人社部、全国博士后管理委员会颁布的《博士后工作管理规定》执行，按需要可办理户口迁出和落户等手续，对考核合格的在站博士按月支付每人每月</w:t>
            </w:r>
            <w:r>
              <w:rPr>
                <w:rFonts w:eastAsiaTheme="minorEastAsia"/>
                <w:sz w:val="21"/>
                <w:szCs w:val="21"/>
              </w:rPr>
              <w:t>10000.00</w:t>
            </w:r>
            <w:r>
              <w:rPr>
                <w:rFonts w:eastAsiaTheme="minorEastAsia"/>
                <w:sz w:val="21"/>
                <w:szCs w:val="21"/>
              </w:rPr>
              <w:t>元的津贴直至在站期满出站止，提供人才公寓免费食宿，在站科研项目按实际需要提供足额科研经费。</w:t>
            </w:r>
          </w:p>
        </w:tc>
      </w:tr>
      <w:tr w:rsidR="00274B78">
        <w:trPr>
          <w:trHeight w:val="635"/>
          <w:jc w:val="center"/>
        </w:trPr>
        <w:tc>
          <w:tcPr>
            <w:tcW w:w="26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8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9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5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8"/>
          <w:jc w:val="center"/>
        </w:trPr>
        <w:tc>
          <w:tcPr>
            <w:tcW w:w="2647"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中国白酒检验检测技术研究　</w:t>
            </w:r>
          </w:p>
        </w:tc>
        <w:tc>
          <w:tcPr>
            <w:tcW w:w="1095"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80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食品科学与工程</w:t>
            </w:r>
          </w:p>
        </w:tc>
        <w:tc>
          <w:tcPr>
            <w:tcW w:w="1499"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650" w:type="dxa"/>
            <w:vMerge w:val="restart"/>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主要以科研院所为主</w:t>
            </w:r>
          </w:p>
        </w:tc>
      </w:tr>
      <w:tr w:rsidR="00274B78">
        <w:trPr>
          <w:trHeight w:val="1418"/>
          <w:jc w:val="center"/>
        </w:trPr>
        <w:tc>
          <w:tcPr>
            <w:tcW w:w="2647"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中国白酒自然生态微生物发酵技术研究　</w:t>
            </w:r>
          </w:p>
        </w:tc>
        <w:tc>
          <w:tcPr>
            <w:tcW w:w="1095"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80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食品科学与工程</w:t>
            </w:r>
          </w:p>
        </w:tc>
        <w:tc>
          <w:tcPr>
            <w:tcW w:w="1499"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650" w:type="dxa"/>
            <w:vMerge/>
            <w:shd w:val="clear" w:color="auto" w:fill="auto"/>
            <w:noWrap/>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rPr>
          <w:sz w:val="44"/>
          <w:szCs w:val="44"/>
        </w:rPr>
      </w:pPr>
    </w:p>
    <w:p w:rsidR="00274B78" w:rsidRDefault="004E046F">
      <w:pPr>
        <w:spacing w:line="240" w:lineRule="auto"/>
        <w:ind w:firstLine="0"/>
        <w:jc w:val="center"/>
        <w:outlineLvl w:val="0"/>
        <w:rPr>
          <w:rFonts w:eastAsia="方正小标宋简体"/>
          <w:kern w:val="0"/>
          <w:sz w:val="44"/>
          <w:szCs w:val="44"/>
        </w:rPr>
      </w:pPr>
      <w:bookmarkStart w:id="358" w:name="_Toc12979"/>
      <w:bookmarkStart w:id="359" w:name="_Toc22999"/>
      <w:bookmarkStart w:id="360" w:name="_Toc11996"/>
      <w:bookmarkStart w:id="361" w:name="_Toc23953"/>
      <w:bookmarkStart w:id="362" w:name="_Toc4524"/>
      <w:r>
        <w:rPr>
          <w:rFonts w:eastAsia="方正小标宋简体"/>
          <w:kern w:val="0"/>
          <w:sz w:val="44"/>
          <w:szCs w:val="44"/>
        </w:rPr>
        <w:t>四川九洲投资控股集团有限公司</w:t>
      </w:r>
      <w:bookmarkEnd w:id="358"/>
      <w:bookmarkEnd w:id="359"/>
      <w:bookmarkEnd w:id="360"/>
      <w:bookmarkEnd w:id="361"/>
      <w:bookmarkEnd w:id="362"/>
    </w:p>
    <w:p w:rsidR="00274B78" w:rsidRDefault="00274B78">
      <w:pPr>
        <w:pStyle w:val="23"/>
        <w:spacing w:line="240" w:lineRule="auto"/>
        <w:ind w:firstLine="0"/>
        <w:rPr>
          <w:rFonts w:ascii="Times New Roman" w:hAnsi="Times New Roman"/>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四川省绵阳市九华路</w:t>
            </w:r>
            <w:r>
              <w:rPr>
                <w:rFonts w:eastAsiaTheme="minorEastAsia" w:hint="eastAsia"/>
                <w:sz w:val="21"/>
                <w:szCs w:val="21"/>
              </w:rPr>
              <w:t>6</w:t>
            </w:r>
            <w:r>
              <w:rPr>
                <w:rFonts w:eastAsiaTheme="minorEastAsia" w:hint="eastAsia"/>
                <w:sz w:val="21"/>
                <w:szCs w:val="21"/>
              </w:rPr>
              <w:t>号</w:t>
            </w:r>
          </w:p>
        </w:tc>
      </w:tr>
      <w:tr w:rsidR="00274B78">
        <w:trPr>
          <w:trHeight w:val="389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hint="eastAsia"/>
                <w:sz w:val="21"/>
                <w:szCs w:val="21"/>
              </w:rPr>
              <w:t>四川九洲投资控股集团有限公司（以下称“九洲集团”）位于中国科技城四川省绵阳市，前身为国营涪江机器厂，始建于</w:t>
            </w:r>
            <w:r>
              <w:rPr>
                <w:rFonts w:eastAsiaTheme="minorEastAsia" w:hint="eastAsia"/>
                <w:sz w:val="21"/>
                <w:szCs w:val="21"/>
              </w:rPr>
              <w:t>1958</w:t>
            </w:r>
            <w:r>
              <w:rPr>
                <w:rFonts w:eastAsiaTheme="minorEastAsia" w:hint="eastAsia"/>
                <w:sz w:val="21"/>
                <w:szCs w:val="21"/>
              </w:rPr>
              <w:t>年，为国家“一五”期间</w:t>
            </w:r>
            <w:r>
              <w:rPr>
                <w:rFonts w:eastAsiaTheme="minorEastAsia" w:hint="eastAsia"/>
                <w:sz w:val="21"/>
                <w:szCs w:val="21"/>
              </w:rPr>
              <w:t>156</w:t>
            </w:r>
            <w:r>
              <w:rPr>
                <w:rFonts w:eastAsiaTheme="minorEastAsia" w:hint="eastAsia"/>
                <w:sz w:val="21"/>
                <w:szCs w:val="21"/>
              </w:rPr>
              <w:t>项重点工程之一，现已发展成为聚焦电子信息和数字智能生态的大型高科技企业集团，是服务制造强国战略和区域产业发展的国有资本投资集团。九洲集团现有资产</w:t>
            </w:r>
            <w:r>
              <w:rPr>
                <w:rFonts w:eastAsiaTheme="minorEastAsia" w:hint="eastAsia"/>
                <w:sz w:val="21"/>
                <w:szCs w:val="21"/>
              </w:rPr>
              <w:t>458</w:t>
            </w:r>
            <w:r>
              <w:rPr>
                <w:rFonts w:eastAsiaTheme="minorEastAsia" w:hint="eastAsia"/>
                <w:sz w:val="21"/>
                <w:szCs w:val="21"/>
              </w:rPr>
              <w:t>亿元，员工</w:t>
            </w:r>
            <w:r>
              <w:rPr>
                <w:rFonts w:eastAsiaTheme="minorEastAsia" w:hint="eastAsia"/>
                <w:sz w:val="21"/>
                <w:szCs w:val="21"/>
              </w:rPr>
              <w:t>25000</w:t>
            </w:r>
            <w:r>
              <w:rPr>
                <w:rFonts w:eastAsiaTheme="minorEastAsia" w:hint="eastAsia"/>
                <w:sz w:val="21"/>
                <w:szCs w:val="21"/>
              </w:rPr>
              <w:t>余人，</w:t>
            </w:r>
            <w:r>
              <w:rPr>
                <w:rFonts w:eastAsiaTheme="minorEastAsia" w:hint="eastAsia"/>
                <w:sz w:val="21"/>
                <w:szCs w:val="21"/>
              </w:rPr>
              <w:t>2023</w:t>
            </w:r>
            <w:r>
              <w:rPr>
                <w:rFonts w:eastAsiaTheme="minorEastAsia" w:hint="eastAsia"/>
                <w:sz w:val="21"/>
                <w:szCs w:val="21"/>
              </w:rPr>
              <w:t>年实现营业收入</w:t>
            </w:r>
            <w:r>
              <w:rPr>
                <w:rFonts w:eastAsiaTheme="minorEastAsia" w:hint="eastAsia"/>
                <w:sz w:val="21"/>
                <w:szCs w:val="21"/>
              </w:rPr>
              <w:t>438</w:t>
            </w:r>
            <w:r>
              <w:rPr>
                <w:rFonts w:eastAsiaTheme="minorEastAsia" w:hint="eastAsia"/>
                <w:sz w:val="21"/>
                <w:szCs w:val="21"/>
              </w:rPr>
              <w:t>亿元，利税总额</w:t>
            </w:r>
            <w:r>
              <w:rPr>
                <w:rFonts w:eastAsiaTheme="minorEastAsia" w:hint="eastAsia"/>
                <w:sz w:val="21"/>
                <w:szCs w:val="21"/>
              </w:rPr>
              <w:t>20</w:t>
            </w:r>
            <w:r>
              <w:rPr>
                <w:rFonts w:eastAsiaTheme="minorEastAsia" w:hint="eastAsia"/>
                <w:sz w:val="21"/>
                <w:szCs w:val="21"/>
              </w:rPr>
              <w:t>亿元。公司是全国先进基层党组织和全国文明单位；荣列中国电子信息竞争力百强第</w:t>
            </w:r>
            <w:r>
              <w:rPr>
                <w:rFonts w:eastAsiaTheme="minorEastAsia" w:hint="eastAsia"/>
                <w:sz w:val="21"/>
                <w:szCs w:val="21"/>
              </w:rPr>
              <w:t>29</w:t>
            </w:r>
            <w:r>
              <w:rPr>
                <w:rFonts w:eastAsiaTheme="minorEastAsia" w:hint="eastAsia"/>
                <w:sz w:val="21"/>
                <w:szCs w:val="21"/>
              </w:rPr>
              <w:t>位，中国制造业企业</w:t>
            </w:r>
            <w:r>
              <w:rPr>
                <w:rFonts w:eastAsiaTheme="minorEastAsia" w:hint="eastAsia"/>
                <w:sz w:val="21"/>
                <w:szCs w:val="21"/>
              </w:rPr>
              <w:t>500</w:t>
            </w:r>
            <w:r>
              <w:rPr>
                <w:rFonts w:eastAsiaTheme="minorEastAsia" w:hint="eastAsia"/>
                <w:sz w:val="21"/>
                <w:szCs w:val="21"/>
              </w:rPr>
              <w:t>强第</w:t>
            </w:r>
            <w:r>
              <w:rPr>
                <w:rFonts w:eastAsiaTheme="minorEastAsia" w:hint="eastAsia"/>
                <w:sz w:val="21"/>
                <w:szCs w:val="21"/>
              </w:rPr>
              <w:t>275</w:t>
            </w:r>
            <w:r>
              <w:rPr>
                <w:rFonts w:eastAsiaTheme="minorEastAsia" w:hint="eastAsia"/>
                <w:sz w:val="21"/>
                <w:szCs w:val="21"/>
              </w:rPr>
              <w:t>位，中国企业</w:t>
            </w:r>
            <w:r>
              <w:rPr>
                <w:rFonts w:eastAsiaTheme="minorEastAsia" w:hint="eastAsia"/>
                <w:sz w:val="21"/>
                <w:szCs w:val="21"/>
              </w:rPr>
              <w:t>500</w:t>
            </w:r>
            <w:r>
              <w:rPr>
                <w:rFonts w:eastAsiaTheme="minorEastAsia" w:hint="eastAsia"/>
                <w:sz w:val="21"/>
                <w:szCs w:val="21"/>
              </w:rPr>
              <w:t>强，中国</w:t>
            </w:r>
            <w:r>
              <w:rPr>
                <w:rFonts w:eastAsiaTheme="minorEastAsia" w:hint="eastAsia"/>
                <w:sz w:val="21"/>
                <w:szCs w:val="21"/>
              </w:rPr>
              <w:t>500</w:t>
            </w:r>
            <w:r>
              <w:rPr>
                <w:rFonts w:eastAsiaTheme="minorEastAsia" w:hint="eastAsia"/>
                <w:sz w:val="21"/>
                <w:szCs w:val="21"/>
              </w:rPr>
              <w:t>最具</w:t>
            </w:r>
            <w:r>
              <w:rPr>
                <w:rFonts w:eastAsiaTheme="minorEastAsia" w:hint="eastAsia"/>
                <w:sz w:val="21"/>
                <w:szCs w:val="21"/>
              </w:rPr>
              <w:t>价值品牌第</w:t>
            </w:r>
            <w:r>
              <w:rPr>
                <w:rFonts w:eastAsiaTheme="minorEastAsia" w:hint="eastAsia"/>
                <w:sz w:val="21"/>
                <w:szCs w:val="21"/>
              </w:rPr>
              <w:t>178</w:t>
            </w:r>
            <w:r>
              <w:rPr>
                <w:rFonts w:eastAsiaTheme="minorEastAsia" w:hint="eastAsia"/>
                <w:sz w:val="21"/>
                <w:szCs w:val="21"/>
              </w:rPr>
              <w:t>位。</w:t>
            </w:r>
            <w:r>
              <w:rPr>
                <w:rFonts w:eastAsiaTheme="minorEastAsia" w:hint="eastAsia"/>
                <w:sz w:val="21"/>
                <w:szCs w:val="21"/>
              </w:rPr>
              <w:t>2023</w:t>
            </w:r>
            <w:r>
              <w:rPr>
                <w:rFonts w:eastAsiaTheme="minorEastAsia" w:hint="eastAsia"/>
                <w:sz w:val="21"/>
                <w:szCs w:val="21"/>
              </w:rPr>
              <w:t>年作为四川唯一地方国资企业，入围全国创建世界一流专业领军示范企业。</w:t>
            </w:r>
          </w:p>
        </w:tc>
      </w:tr>
      <w:tr w:rsidR="00274B78">
        <w:trPr>
          <w:trHeight w:val="325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博士后研究人员在站期间，与博士后研究人员签订《项目合作协议》，为博士后研究人员提供相关研究经费。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博士后研究人员的研究成果达到公司考核标准，并创造显著经济效益的，可另行约定专项奖励。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对博士后研究人员阶段性、中期和出站考核优秀的进行专项奖励。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博士后研究人员在站期间对公司技术发展、管理创新或产业领域的拓展做出重大贡献的，另行约定奖励</w:t>
            </w:r>
            <w:r>
              <w:rPr>
                <w:rFonts w:eastAsiaTheme="minorEastAsia"/>
                <w:sz w:val="21"/>
                <w:szCs w:val="21"/>
              </w:rPr>
              <w:t>。</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96"/>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下一代防撞</w:t>
            </w:r>
            <w:r>
              <w:rPr>
                <w:rFonts w:eastAsiaTheme="minorEastAsia"/>
                <w:sz w:val="21"/>
                <w:szCs w:val="21"/>
              </w:rPr>
              <w:t>ACAS X</w:t>
            </w:r>
            <w:r>
              <w:rPr>
                <w:rFonts w:eastAsiaTheme="minorEastAsia"/>
                <w:sz w:val="21"/>
                <w:szCs w:val="21"/>
              </w:rPr>
              <w:t>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计算机、通信工程、电子信息等相关领域</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550"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双一流高校</w:t>
            </w:r>
            <w:r>
              <w:rPr>
                <w:rFonts w:eastAsiaTheme="minorEastAsia"/>
                <w:sz w:val="21"/>
                <w:szCs w:val="21"/>
              </w:rPr>
              <w:t>/</w:t>
            </w:r>
            <w:r>
              <w:rPr>
                <w:rFonts w:eastAsiaTheme="minorEastAsia"/>
                <w:sz w:val="21"/>
                <w:szCs w:val="21"/>
              </w:rPr>
              <w:t>科研院所全日制或在职博士</w:t>
            </w:r>
          </w:p>
        </w:tc>
      </w:tr>
      <w:tr w:rsidR="00274B78">
        <w:trPr>
          <w:trHeight w:val="1417"/>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无人机探测与避让（</w:t>
            </w:r>
            <w:r>
              <w:rPr>
                <w:rFonts w:eastAsiaTheme="minorEastAsia"/>
                <w:sz w:val="21"/>
                <w:szCs w:val="21"/>
              </w:rPr>
              <w:t>DAA</w:t>
            </w:r>
            <w:r>
              <w:rPr>
                <w:rFonts w:eastAsiaTheme="minorEastAsia"/>
                <w:sz w:val="21"/>
                <w:szCs w:val="21"/>
              </w:rPr>
              <w:t>）技术研究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计算机、通信工程、电子信息等相关领域</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550"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1619"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176"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64"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722"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354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相控阵雷达数字收发组件关键技术研究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电子与科学技术</w:t>
            </w:r>
            <w:r>
              <w:rPr>
                <w:rFonts w:eastAsiaTheme="minorEastAsia"/>
                <w:sz w:val="21"/>
                <w:szCs w:val="21"/>
              </w:rPr>
              <w:t>/</w:t>
            </w:r>
            <w:r>
              <w:rPr>
                <w:rFonts w:eastAsiaTheme="minorEastAsia"/>
                <w:sz w:val="21"/>
                <w:szCs w:val="21"/>
              </w:rPr>
              <w:t>信息与通信工程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40-50</w:t>
            </w:r>
            <w:r>
              <w:rPr>
                <w:rFonts w:eastAsiaTheme="minorEastAsia"/>
                <w:sz w:val="21"/>
                <w:szCs w:val="21"/>
              </w:rPr>
              <w:t>（在职博士后）</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具有丰富的雷达</w:t>
            </w:r>
            <w:r>
              <w:rPr>
                <w:rFonts w:eastAsiaTheme="minorEastAsia"/>
                <w:sz w:val="21"/>
                <w:szCs w:val="21"/>
              </w:rPr>
              <w:t>/</w:t>
            </w:r>
            <w:r>
              <w:rPr>
                <w:rFonts w:eastAsiaTheme="minorEastAsia"/>
                <w:sz w:val="21"/>
                <w:szCs w:val="21"/>
              </w:rPr>
              <w:t>电子</w:t>
            </w:r>
            <w:r>
              <w:rPr>
                <w:rFonts w:eastAsiaTheme="minorEastAsia"/>
                <w:sz w:val="21"/>
                <w:szCs w:val="21"/>
              </w:rPr>
              <w:t>/</w:t>
            </w:r>
            <w:r>
              <w:rPr>
                <w:rFonts w:eastAsiaTheme="minorEastAsia"/>
                <w:sz w:val="21"/>
                <w:szCs w:val="21"/>
              </w:rPr>
              <w:t>通信等系统架构经验和数字信号处理基础知识；</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深入了解本专业的技术发展趋势，对前瞻性技术进行探索，提出解决方案；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具备产品技术路线定义和整体架构设计的能力，具有工程化项目的实际设计和大型系统级项目设计统筹者优先；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博士学历，年龄</w:t>
            </w:r>
            <w:r>
              <w:rPr>
                <w:rFonts w:eastAsiaTheme="minorEastAsia"/>
                <w:sz w:val="21"/>
                <w:szCs w:val="21"/>
              </w:rPr>
              <w:t>35</w:t>
            </w:r>
            <w:r>
              <w:rPr>
                <w:rFonts w:eastAsiaTheme="minorEastAsia"/>
                <w:sz w:val="21"/>
                <w:szCs w:val="21"/>
              </w:rPr>
              <w:t>周岁以下。</w:t>
            </w:r>
          </w:p>
        </w:tc>
      </w:tr>
      <w:tr w:rsidR="00274B78">
        <w:trPr>
          <w:trHeight w:val="28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数字收发前端关键技术研究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BSH004</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电子与科学技术</w:t>
            </w:r>
            <w:r>
              <w:rPr>
                <w:rFonts w:eastAsiaTheme="minorEastAsia"/>
                <w:sz w:val="21"/>
                <w:szCs w:val="21"/>
              </w:rPr>
              <w:t>/</w:t>
            </w:r>
            <w:r>
              <w:rPr>
                <w:rFonts w:eastAsiaTheme="minorEastAsia"/>
                <w:sz w:val="21"/>
                <w:szCs w:val="21"/>
              </w:rPr>
              <w:t>信息与通信工程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15-20</w:t>
            </w:r>
            <w:r>
              <w:rPr>
                <w:rFonts w:eastAsiaTheme="minorEastAsia"/>
                <w:sz w:val="21"/>
                <w:szCs w:val="21"/>
              </w:rPr>
              <w:t>（全日制博士后）</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具有扎实的雷达</w:t>
            </w:r>
            <w:r>
              <w:rPr>
                <w:rFonts w:eastAsiaTheme="minorEastAsia"/>
                <w:sz w:val="21"/>
                <w:szCs w:val="21"/>
              </w:rPr>
              <w:t>/</w:t>
            </w:r>
            <w:r>
              <w:rPr>
                <w:rFonts w:eastAsiaTheme="minorEastAsia"/>
                <w:sz w:val="21"/>
                <w:szCs w:val="21"/>
              </w:rPr>
              <w:t>电子</w:t>
            </w:r>
            <w:r>
              <w:rPr>
                <w:rFonts w:eastAsiaTheme="minorEastAsia"/>
                <w:sz w:val="21"/>
                <w:szCs w:val="21"/>
              </w:rPr>
              <w:t>/</w:t>
            </w:r>
            <w:r>
              <w:rPr>
                <w:rFonts w:eastAsiaTheme="minorEastAsia"/>
                <w:sz w:val="21"/>
                <w:szCs w:val="21"/>
              </w:rPr>
              <w:t>通信等系统架构和数字信号处理基础知识；</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熟悉本专业的技术发展趋势，对前瞻性技术进行探索，具有提出解决方案的能力；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具备产品技术路线定义和整体架构设计的能力；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全日制博士。</w:t>
            </w:r>
          </w:p>
        </w:tc>
      </w:tr>
      <w:tr w:rsidR="00274B78">
        <w:trPr>
          <w:trHeight w:val="4090"/>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高品质驱动器智能、自适应、容错控制技术研究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BSH005</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电力电子与电力传动</w:t>
            </w:r>
            <w:r>
              <w:rPr>
                <w:rFonts w:eastAsiaTheme="minorEastAsia" w:hint="eastAsia"/>
                <w:sz w:val="21"/>
                <w:szCs w:val="21"/>
              </w:rPr>
              <w:t>/</w:t>
            </w:r>
            <w:r>
              <w:rPr>
                <w:rFonts w:eastAsiaTheme="minorEastAsia" w:hint="eastAsia"/>
                <w:sz w:val="21"/>
                <w:szCs w:val="21"/>
              </w:rPr>
              <w:t>控制理论与控制工程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hint="eastAsia"/>
                <w:sz w:val="21"/>
                <w:szCs w:val="21"/>
              </w:rPr>
              <w:t>具有</w:t>
            </w:r>
            <w:r>
              <w:rPr>
                <w:rFonts w:eastAsiaTheme="minorEastAsia"/>
                <w:sz w:val="21"/>
                <w:szCs w:val="21"/>
              </w:rPr>
              <w:t>电气工程、电力电子、自动化控制、机电一体化等相关领域博士学位</w:t>
            </w:r>
            <w:r>
              <w:rPr>
                <w:rFonts w:eastAsiaTheme="minorEastAsia" w:hint="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sz w:val="21"/>
                <w:szCs w:val="21"/>
              </w:rPr>
              <w:t>具备扎实的理论基础和研究能力，</w:t>
            </w:r>
            <w:r>
              <w:rPr>
                <w:rFonts w:eastAsiaTheme="minorEastAsia" w:hint="eastAsia"/>
                <w:sz w:val="21"/>
                <w:szCs w:val="21"/>
              </w:rPr>
              <w:t>具有</w:t>
            </w:r>
            <w:r>
              <w:rPr>
                <w:rFonts w:eastAsiaTheme="minorEastAsia"/>
                <w:sz w:val="21"/>
                <w:szCs w:val="21"/>
              </w:rPr>
              <w:t>电机控制和驱动器相关领域研究经验。</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sz w:val="21"/>
                <w:szCs w:val="21"/>
              </w:rPr>
              <w:t>具有电机驱动器、功率电子器件、控制系统设计和优化等相关领域的研究经验，</w:t>
            </w:r>
            <w:r>
              <w:rPr>
                <w:rFonts w:eastAsiaTheme="minorEastAsia" w:hint="eastAsia"/>
                <w:sz w:val="21"/>
                <w:szCs w:val="21"/>
              </w:rPr>
              <w:t>掌握</w:t>
            </w:r>
            <w:r>
              <w:rPr>
                <w:rFonts w:eastAsiaTheme="minorEastAsia"/>
                <w:sz w:val="21"/>
                <w:szCs w:val="21"/>
              </w:rPr>
              <w:t>实际应用中的驱动控制技术。</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sz w:val="21"/>
                <w:szCs w:val="21"/>
              </w:rPr>
              <w:t>掌握电力电子转换技术，如逆变器、</w:t>
            </w:r>
            <w:r>
              <w:rPr>
                <w:rFonts w:eastAsiaTheme="minorEastAsia"/>
                <w:sz w:val="21"/>
                <w:szCs w:val="21"/>
              </w:rPr>
              <w:t>PWM</w:t>
            </w:r>
            <w:r>
              <w:rPr>
                <w:rFonts w:eastAsiaTheme="minorEastAsia"/>
                <w:sz w:val="21"/>
                <w:szCs w:val="21"/>
              </w:rPr>
              <w:t>控制和功率因数校正技术</w:t>
            </w:r>
            <w:r>
              <w:rPr>
                <w:rFonts w:eastAsiaTheme="minorEastAsia" w:hint="eastAsia"/>
                <w:sz w:val="21"/>
                <w:szCs w:val="21"/>
              </w:rPr>
              <w:t>；</w:t>
            </w:r>
            <w:r>
              <w:rPr>
                <w:rFonts w:eastAsiaTheme="minorEastAsia"/>
                <w:sz w:val="21"/>
                <w:szCs w:val="21"/>
              </w:rPr>
              <w:t>熟悉自适应控制、模型预测控制、模糊控制等电机驱动控制</w:t>
            </w:r>
            <w:r>
              <w:rPr>
                <w:rFonts w:eastAsiaTheme="minorEastAsia"/>
                <w:sz w:val="21"/>
                <w:szCs w:val="21"/>
              </w:rPr>
              <w:lastRenderedPageBreak/>
              <w:t>算法，能够开发和优化驱动控制策略。</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5.</w:t>
            </w:r>
            <w:r>
              <w:rPr>
                <w:rFonts w:eastAsiaTheme="minorEastAsia"/>
                <w:sz w:val="21"/>
                <w:szCs w:val="21"/>
              </w:rPr>
              <w:t>能够独立设计和执行科研项目，具备良好的问题解决能力和创新能力。</w:t>
            </w: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lastRenderedPageBreak/>
        <w:br w:type="page"/>
      </w:r>
    </w:p>
    <w:p w:rsidR="00274B78" w:rsidRDefault="00274B78">
      <w:pPr>
        <w:pStyle w:val="23"/>
        <w:spacing w:line="240" w:lineRule="auto"/>
        <w:ind w:firstLine="0"/>
        <w:jc w:val="center"/>
        <w:rPr>
          <w:rFonts w:ascii="Times New Roman" w:eastAsia="方正小标宋简体" w:hAnsi="Times New Roman"/>
          <w:kern w:val="0"/>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363" w:name="_Toc23163"/>
      <w:bookmarkStart w:id="364" w:name="_Toc14985"/>
      <w:bookmarkStart w:id="365" w:name="_Toc31049"/>
      <w:bookmarkStart w:id="366" w:name="_Toc30777"/>
      <w:bookmarkStart w:id="367" w:name="_Toc8891"/>
      <w:r>
        <w:rPr>
          <w:rFonts w:eastAsia="方正小标宋简体" w:hint="eastAsia"/>
          <w:sz w:val="44"/>
          <w:szCs w:val="44"/>
        </w:rPr>
        <w:t>四川科伦药业股份有限公司</w:t>
      </w:r>
      <w:bookmarkEnd w:id="363"/>
      <w:bookmarkEnd w:id="364"/>
      <w:bookmarkEnd w:id="365"/>
      <w:bookmarkEnd w:id="366"/>
      <w:bookmarkEnd w:id="367"/>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644"/>
        <w:gridCol w:w="860"/>
        <w:gridCol w:w="356"/>
        <w:gridCol w:w="1193"/>
        <w:gridCol w:w="1622"/>
        <w:gridCol w:w="171"/>
        <w:gridCol w:w="1782"/>
        <w:gridCol w:w="1821"/>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90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77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四川省成都市新都卫星城工业开发区南二路</w:t>
            </w:r>
            <w:r>
              <w:rPr>
                <w:rFonts w:eastAsiaTheme="minorEastAsia"/>
                <w:sz w:val="21"/>
                <w:szCs w:val="21"/>
              </w:rPr>
              <w:t>520</w:t>
            </w:r>
            <w:r>
              <w:rPr>
                <w:rFonts w:eastAsiaTheme="minorEastAsia"/>
                <w:sz w:val="21"/>
                <w:szCs w:val="21"/>
              </w:rPr>
              <w:t>号</w:t>
            </w:r>
          </w:p>
        </w:tc>
      </w:tr>
      <w:tr w:rsidR="00274B78">
        <w:trPr>
          <w:trHeight w:val="370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科伦创立于</w:t>
            </w:r>
            <w:r>
              <w:rPr>
                <w:rFonts w:eastAsiaTheme="minorEastAsia" w:hint="eastAsia"/>
                <w:sz w:val="21"/>
                <w:szCs w:val="21"/>
              </w:rPr>
              <w:t>1996</w:t>
            </w:r>
            <w:r>
              <w:rPr>
                <w:rFonts w:eastAsiaTheme="minorEastAsia" w:hint="eastAsia"/>
                <w:sz w:val="21"/>
                <w:szCs w:val="21"/>
              </w:rPr>
              <w:t>年，现已形成由科伦药业、川宁生物、科伦博泰构成的“品”字型构架运营平台。科伦积极推进“三发驱动创新增长”战略，输液领域已具备高端制造和新型材料双重盈利能力，占据了技术创新和质量标杆的战略高地；凭借成熟的发酵技术和强大的产业化平台，公司稳固抗生素主业基本盘并持续优化产业结构，全面进军合成生物学领域；在研发创新方面，公司专注于优秀仿制药、创新小分子、新型给药系统和生物技术药物等高技术内涵药物的研发，成功搭建了享誉国际的</w:t>
            </w:r>
            <w:r>
              <w:rPr>
                <w:rFonts w:eastAsiaTheme="minorEastAsia" w:hint="eastAsia"/>
                <w:sz w:val="21"/>
                <w:szCs w:val="21"/>
              </w:rPr>
              <w:t>ADC</w:t>
            </w:r>
            <w:r>
              <w:rPr>
                <w:rFonts w:eastAsiaTheme="minorEastAsia" w:hint="eastAsia"/>
                <w:sz w:val="21"/>
                <w:szCs w:val="21"/>
              </w:rPr>
              <w:t>研发平台，开启创新研发和全球化的新征程。</w:t>
            </w:r>
          </w:p>
        </w:tc>
      </w:tr>
      <w:tr w:rsidR="00274B78">
        <w:trPr>
          <w:trHeight w:val="467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根据全国博士后管理委员会（以下简称“博管会”）《博士后管理工作规定》（人发〔</w:t>
            </w:r>
            <w:r>
              <w:rPr>
                <w:rFonts w:eastAsiaTheme="minorEastAsia" w:hint="eastAsia"/>
                <w:sz w:val="21"/>
                <w:szCs w:val="21"/>
              </w:rPr>
              <w:t>20</w:t>
            </w:r>
            <w:r>
              <w:rPr>
                <w:rFonts w:eastAsiaTheme="minorEastAsia" w:hint="eastAsia"/>
                <w:sz w:val="21"/>
                <w:szCs w:val="21"/>
              </w:rPr>
              <w:t>06</w:t>
            </w:r>
            <w:r>
              <w:rPr>
                <w:rFonts w:eastAsiaTheme="minorEastAsia" w:hint="eastAsia"/>
                <w:sz w:val="21"/>
                <w:szCs w:val="21"/>
              </w:rPr>
              <w:t>〕</w:t>
            </w:r>
            <w:r>
              <w:rPr>
                <w:rFonts w:eastAsiaTheme="minorEastAsia" w:hint="eastAsia"/>
                <w:sz w:val="21"/>
                <w:szCs w:val="21"/>
              </w:rPr>
              <w:t>149</w:t>
            </w:r>
            <w:r>
              <w:rPr>
                <w:rFonts w:eastAsiaTheme="minorEastAsia" w:hint="eastAsia"/>
                <w:sz w:val="21"/>
                <w:szCs w:val="21"/>
              </w:rPr>
              <w:t>号）、《企业博士后工作管理暂行规定》（博管发〔</w:t>
            </w:r>
            <w:r>
              <w:rPr>
                <w:rFonts w:eastAsiaTheme="minorEastAsia" w:hint="eastAsia"/>
                <w:sz w:val="21"/>
                <w:szCs w:val="21"/>
              </w:rPr>
              <w:t>1997</w:t>
            </w:r>
            <w:r>
              <w:rPr>
                <w:rFonts w:eastAsiaTheme="minorEastAsia" w:hint="eastAsia"/>
                <w:sz w:val="21"/>
                <w:szCs w:val="21"/>
              </w:rPr>
              <w:t>〕</w:t>
            </w:r>
            <w:r>
              <w:rPr>
                <w:rFonts w:eastAsiaTheme="minorEastAsia" w:hint="eastAsia"/>
                <w:sz w:val="21"/>
                <w:szCs w:val="21"/>
              </w:rPr>
              <w:t>5</w:t>
            </w:r>
            <w:r>
              <w:rPr>
                <w:rFonts w:eastAsiaTheme="minorEastAsia" w:hint="eastAsia"/>
                <w:sz w:val="21"/>
                <w:szCs w:val="21"/>
              </w:rPr>
              <w:t>号）和四川省人事厅的有关文件精神，结合实际，公司制定了《四川科伦药业股份有限公司博士后科研工作站管理办法》。工作站在管理体系、立项决策机制、研发经费保障机制、产学研合作机制、研发质量管理体系、知识产权保护体制、人才培养和激励等七个方面逐步建立和完善了相关管理制度，形成了研发管理、财务管理、知识产权、人才激励四大块管理制度文件体系，明确和清晰了工作站个人与企业在</w:t>
            </w:r>
            <w:r>
              <w:rPr>
                <w:rFonts w:eastAsiaTheme="minorEastAsia" w:hint="eastAsia"/>
                <w:sz w:val="21"/>
                <w:szCs w:val="21"/>
              </w:rPr>
              <w:t>各方面的权利与义务，确保工作站各方面工作的有条不紊顺畅运行。</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4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在研项目</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2.4</w:t>
            </w:r>
          </w:p>
        </w:tc>
        <w:tc>
          <w:tcPr>
            <w:tcW w:w="177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spacing w:line="240" w:lineRule="auto"/>
        <w:ind w:firstLine="0"/>
        <w:jc w:val="center"/>
        <w:outlineLvl w:val="0"/>
        <w:rPr>
          <w:rFonts w:eastAsia="方正小标宋简体"/>
          <w:kern w:val="0"/>
          <w:sz w:val="44"/>
          <w:szCs w:val="44"/>
        </w:rPr>
      </w:pPr>
      <w:bookmarkStart w:id="368" w:name="_Toc10728"/>
      <w:bookmarkStart w:id="369" w:name="_Toc5096"/>
      <w:bookmarkStart w:id="370" w:name="_Toc1734"/>
      <w:bookmarkStart w:id="371" w:name="_Toc29798"/>
      <w:bookmarkStart w:id="372" w:name="_Toc16850"/>
      <w:r>
        <w:rPr>
          <w:rFonts w:eastAsia="方正小标宋简体"/>
          <w:kern w:val="0"/>
          <w:sz w:val="44"/>
          <w:szCs w:val="44"/>
        </w:rPr>
        <w:t>四川灵通电讯有限公司</w:t>
      </w:r>
      <w:bookmarkEnd w:id="368"/>
      <w:bookmarkEnd w:id="369"/>
      <w:bookmarkEnd w:id="370"/>
      <w:bookmarkEnd w:id="371"/>
      <w:bookmarkEnd w:id="372"/>
    </w:p>
    <w:p w:rsidR="00274B78" w:rsidRDefault="00274B78">
      <w:pPr>
        <w:spacing w:line="240" w:lineRule="auto"/>
        <w:ind w:firstLine="0"/>
        <w:jc w:val="center"/>
        <w:rPr>
          <w:rFonts w:eastAsia="方正小标宋简体"/>
          <w:kern w:val="0"/>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绵阳市高新区普明南路东段</w:t>
            </w:r>
            <w:r>
              <w:rPr>
                <w:rFonts w:eastAsiaTheme="minorEastAsia"/>
                <w:sz w:val="21"/>
                <w:szCs w:val="21"/>
              </w:rPr>
              <w:t>111</w:t>
            </w:r>
            <w:r>
              <w:rPr>
                <w:rFonts w:eastAsiaTheme="minorEastAsia"/>
                <w:sz w:val="21"/>
                <w:szCs w:val="21"/>
              </w:rPr>
              <w:t>号</w:t>
            </w:r>
          </w:p>
        </w:tc>
      </w:tr>
      <w:tr w:rsidR="00274B78">
        <w:trPr>
          <w:trHeight w:val="641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sz w:val="21"/>
                <w:szCs w:val="21"/>
              </w:rPr>
              <w:t>四川灵通电讯有限公司是一家高科技军工企业，隶属于中央直接管理的国有特大型高科技企业</w:t>
            </w:r>
            <w:r>
              <w:rPr>
                <w:rFonts w:eastAsiaTheme="minorEastAsia"/>
                <w:sz w:val="21"/>
                <w:szCs w:val="21"/>
              </w:rPr>
              <w:t>——</w:t>
            </w:r>
            <w:r>
              <w:rPr>
                <w:rFonts w:eastAsiaTheme="minorEastAsia"/>
                <w:sz w:val="21"/>
                <w:szCs w:val="21"/>
              </w:rPr>
              <w:t>中国航天科工集团有限公司。</w:t>
            </w:r>
          </w:p>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sz w:val="21"/>
                <w:szCs w:val="21"/>
              </w:rPr>
              <w:t>公司主要从事军用通信系统的研发和集成，是被复线、</w:t>
            </w:r>
            <w:r>
              <w:rPr>
                <w:rFonts w:eastAsiaTheme="minorEastAsia"/>
                <w:sz w:val="21"/>
                <w:szCs w:val="21"/>
              </w:rPr>
              <w:t>PCM</w:t>
            </w:r>
            <w:r>
              <w:rPr>
                <w:rFonts w:eastAsiaTheme="minorEastAsia"/>
                <w:sz w:val="21"/>
                <w:szCs w:val="21"/>
              </w:rPr>
              <w:t>等设备军用标准的主要起草单位，先后研制开发了军用和民用通信产品一百余种。公司自主研制的通信指挥系统、有线通信设备、无线接入设备、网络交换设备、卫星、数字光纤设备等产品大量装备陆、海、空、火、战支等各兵种以及电力、交通等民用领域，是享誉通信行业的通信设备研发、制造专业厂家。</w:t>
            </w:r>
          </w:p>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sz w:val="21"/>
                <w:szCs w:val="21"/>
              </w:rPr>
              <w:t>公司拥有实力雄厚的研发团队和技术服务团队，有享受国务院政府特殊津贴专家</w:t>
            </w:r>
            <w:r>
              <w:rPr>
                <w:rFonts w:eastAsiaTheme="minorEastAsia"/>
                <w:sz w:val="21"/>
                <w:szCs w:val="21"/>
              </w:rPr>
              <w:t>2</w:t>
            </w:r>
            <w:r>
              <w:rPr>
                <w:rFonts w:eastAsiaTheme="minorEastAsia"/>
                <w:sz w:val="21"/>
                <w:szCs w:val="21"/>
              </w:rPr>
              <w:t>人，专业技术带头人</w:t>
            </w:r>
            <w:r>
              <w:rPr>
                <w:rFonts w:eastAsiaTheme="minorEastAsia"/>
                <w:sz w:val="21"/>
                <w:szCs w:val="21"/>
              </w:rPr>
              <w:t>3</w:t>
            </w:r>
            <w:r>
              <w:rPr>
                <w:rFonts w:eastAsiaTheme="minorEastAsia"/>
                <w:sz w:val="21"/>
                <w:szCs w:val="21"/>
              </w:rPr>
              <w:t>人，正高级职称</w:t>
            </w:r>
            <w:r>
              <w:rPr>
                <w:rFonts w:eastAsiaTheme="minorEastAsia"/>
                <w:sz w:val="21"/>
                <w:szCs w:val="21"/>
              </w:rPr>
              <w:t>7</w:t>
            </w:r>
            <w:r>
              <w:rPr>
                <w:rFonts w:eastAsiaTheme="minorEastAsia"/>
                <w:sz w:val="21"/>
                <w:szCs w:val="21"/>
              </w:rPr>
              <w:t>人，副高级职称</w:t>
            </w:r>
            <w:r>
              <w:rPr>
                <w:rFonts w:eastAsiaTheme="minorEastAsia"/>
                <w:sz w:val="21"/>
                <w:szCs w:val="21"/>
              </w:rPr>
              <w:t>44</w:t>
            </w:r>
            <w:r>
              <w:rPr>
                <w:rFonts w:eastAsiaTheme="minorEastAsia"/>
                <w:sz w:val="21"/>
                <w:szCs w:val="21"/>
              </w:rPr>
              <w:t>人，</w:t>
            </w:r>
            <w:r>
              <w:rPr>
                <w:rFonts w:eastAsiaTheme="minorEastAsia"/>
                <w:sz w:val="21"/>
                <w:szCs w:val="21"/>
              </w:rPr>
              <w:t>“4+3”</w:t>
            </w:r>
            <w:r>
              <w:rPr>
                <w:rFonts w:eastAsiaTheme="minorEastAsia"/>
                <w:sz w:val="21"/>
                <w:szCs w:val="21"/>
              </w:rPr>
              <w:t>高端成长型产业领军人才</w:t>
            </w:r>
            <w:r>
              <w:rPr>
                <w:rFonts w:eastAsiaTheme="minorEastAsia"/>
                <w:sz w:val="21"/>
                <w:szCs w:val="21"/>
              </w:rPr>
              <w:t>2</w:t>
            </w:r>
            <w:r>
              <w:rPr>
                <w:rFonts w:eastAsiaTheme="minorEastAsia"/>
                <w:sz w:val="21"/>
                <w:szCs w:val="21"/>
              </w:rPr>
              <w:t>人。</w:t>
            </w:r>
          </w:p>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sz w:val="21"/>
                <w:szCs w:val="21"/>
              </w:rPr>
              <w:t>公司获得国家高</w:t>
            </w:r>
            <w:r>
              <w:rPr>
                <w:rFonts w:eastAsiaTheme="minorEastAsia"/>
                <w:sz w:val="21"/>
                <w:szCs w:val="21"/>
              </w:rPr>
              <w:t>新技术企业、省科技创新型企业、省级企业技术中心、省知识产权试点企业、军民融合创新发展示范企业等认定；设立了博士后科研工作站；具备全套军品科研生产资质、信息化系统集成资质、建筑智能化资质和相关体系认证。</w:t>
            </w:r>
          </w:p>
        </w:tc>
      </w:tr>
      <w:tr w:rsidR="00274B78">
        <w:trPr>
          <w:trHeight w:val="106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0"/>
              <w:jc w:val="left"/>
              <w:rPr>
                <w:rFonts w:eastAsiaTheme="minorEastAsia"/>
                <w:sz w:val="21"/>
                <w:szCs w:val="21"/>
              </w:rPr>
            </w:pPr>
            <w:r>
              <w:rPr>
                <w:rFonts w:eastAsiaTheme="minorEastAsia"/>
                <w:sz w:val="21"/>
                <w:szCs w:val="21"/>
              </w:rPr>
              <w:t>公司为科研工作提供良好的科研场所、试验场地，为博士科研人员提供良好的食宿环境。</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123"/>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先进通信系统装备关键技术研发</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信息与通信工程</w:t>
            </w:r>
            <w:r>
              <w:rPr>
                <w:rFonts w:eastAsiaTheme="minorEastAsia"/>
                <w:sz w:val="21"/>
                <w:szCs w:val="21"/>
              </w:rPr>
              <w:t>/</w:t>
            </w:r>
            <w:r>
              <w:rPr>
                <w:rFonts w:eastAsiaTheme="minorEastAsia"/>
                <w:sz w:val="21"/>
                <w:szCs w:val="21"/>
              </w:rPr>
              <w:t>电子科学与技术</w:t>
            </w:r>
            <w:r>
              <w:rPr>
                <w:rFonts w:eastAsiaTheme="minorEastAsia"/>
                <w:sz w:val="21"/>
                <w:szCs w:val="21"/>
              </w:rPr>
              <w:t>/</w:t>
            </w:r>
            <w:r>
              <w:rPr>
                <w:rFonts w:eastAsiaTheme="minorEastAsia"/>
                <w:sz w:val="21"/>
                <w:szCs w:val="21"/>
              </w:rPr>
              <w:t>计算机科学与技术</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熟练掌握</w:t>
            </w:r>
            <w:r>
              <w:rPr>
                <w:rFonts w:eastAsiaTheme="minorEastAsia"/>
                <w:sz w:val="21"/>
                <w:szCs w:val="21"/>
              </w:rPr>
              <w:t>MATLAB</w:t>
            </w:r>
            <w:r>
              <w:rPr>
                <w:rFonts w:eastAsiaTheme="minorEastAsia"/>
                <w:sz w:val="21"/>
                <w:szCs w:val="21"/>
              </w:rPr>
              <w:t>等仿真工具；熟悉调制、解调通信信号处理算法，会使用</w:t>
            </w:r>
            <w:r>
              <w:rPr>
                <w:rFonts w:eastAsiaTheme="minorEastAsia"/>
                <w:sz w:val="21"/>
                <w:szCs w:val="21"/>
              </w:rPr>
              <w:t>DSP</w:t>
            </w:r>
            <w:r>
              <w:rPr>
                <w:rFonts w:eastAsiaTheme="minorEastAsia"/>
                <w:sz w:val="21"/>
                <w:szCs w:val="21"/>
              </w:rPr>
              <w:t>完成信号处理编程；熟悉</w:t>
            </w:r>
            <w:r>
              <w:rPr>
                <w:rFonts w:eastAsiaTheme="minorEastAsia"/>
                <w:sz w:val="21"/>
                <w:szCs w:val="21"/>
              </w:rPr>
              <w:t>SDN</w:t>
            </w:r>
            <w:r>
              <w:rPr>
                <w:rFonts w:eastAsiaTheme="minorEastAsia"/>
                <w:sz w:val="21"/>
                <w:szCs w:val="21"/>
              </w:rPr>
              <w:t>、</w:t>
            </w:r>
            <w:r>
              <w:rPr>
                <w:rFonts w:eastAsiaTheme="minorEastAsia"/>
                <w:sz w:val="21"/>
                <w:szCs w:val="21"/>
              </w:rPr>
              <w:t>SR</w:t>
            </w:r>
            <w:r>
              <w:rPr>
                <w:rFonts w:eastAsiaTheme="minorEastAsia"/>
                <w:sz w:val="21"/>
                <w:szCs w:val="21"/>
              </w:rPr>
              <w:t>、</w:t>
            </w:r>
            <w:r>
              <w:rPr>
                <w:rFonts w:eastAsiaTheme="minorEastAsia"/>
                <w:sz w:val="21"/>
                <w:szCs w:val="21"/>
              </w:rPr>
              <w:t>PTN/OTN</w:t>
            </w:r>
            <w:r>
              <w:rPr>
                <w:rFonts w:eastAsiaTheme="minorEastAsia"/>
                <w:sz w:val="21"/>
                <w:szCs w:val="21"/>
              </w:rPr>
              <w:t>等技术。</w:t>
            </w: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spacing w:line="240" w:lineRule="auto"/>
        <w:ind w:firstLine="0"/>
        <w:jc w:val="center"/>
        <w:rPr>
          <w:rFonts w:eastAsia="方正小标宋简体"/>
          <w:kern w:val="0"/>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73" w:name="_Toc12233"/>
      <w:bookmarkStart w:id="374" w:name="_Toc11046"/>
      <w:bookmarkStart w:id="375" w:name="_Toc6668"/>
      <w:bookmarkStart w:id="376" w:name="_Toc26329"/>
      <w:bookmarkStart w:id="377" w:name="_Toc9791"/>
      <w:r>
        <w:rPr>
          <w:rFonts w:eastAsia="方正小标宋简体" w:hint="eastAsia"/>
          <w:sz w:val="44"/>
          <w:szCs w:val="44"/>
        </w:rPr>
        <w:t>四川普什宁江机床有限公司</w:t>
      </w:r>
      <w:bookmarkEnd w:id="373"/>
      <w:bookmarkEnd w:id="374"/>
      <w:bookmarkEnd w:id="375"/>
      <w:bookmarkEnd w:id="376"/>
      <w:bookmarkEnd w:id="37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都江堰</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四川省都江堰市永安大道南一段</w:t>
            </w:r>
            <w:r>
              <w:rPr>
                <w:rFonts w:eastAsiaTheme="minorEastAsia" w:hint="eastAsia"/>
                <w:sz w:val="21"/>
                <w:szCs w:val="21"/>
              </w:rPr>
              <w:t>179</w:t>
            </w:r>
            <w:r>
              <w:rPr>
                <w:rFonts w:eastAsiaTheme="minorEastAsia" w:hint="eastAsia"/>
                <w:sz w:val="21"/>
                <w:szCs w:val="21"/>
              </w:rPr>
              <w:t>号</w:t>
            </w:r>
          </w:p>
        </w:tc>
      </w:tr>
      <w:tr w:rsidR="00274B78">
        <w:trPr>
          <w:trHeight w:val="340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四川普什宁江机床有限公司坐落于——都江堰市，始建于</w:t>
            </w:r>
            <w:r>
              <w:rPr>
                <w:rFonts w:eastAsiaTheme="minorEastAsia" w:hint="eastAsia"/>
                <w:sz w:val="21"/>
                <w:szCs w:val="21"/>
              </w:rPr>
              <w:t>1965</w:t>
            </w:r>
            <w:r>
              <w:rPr>
                <w:rFonts w:eastAsiaTheme="minorEastAsia" w:hint="eastAsia"/>
                <w:sz w:val="21"/>
                <w:szCs w:val="21"/>
              </w:rPr>
              <w:t>年，其前身为国营宁江机床厂，现是五粮液集团旗下的国家级专精特新“小巨人”企业，公司长期坚持“精密、高效、成套、智能化”技术产品研发定位。公司建有国家级博士后科研工作站、四川省专家工作站、四川省级技术中心、四川省高端数控机床智能装备工程技术研究中心等创新研发平台，具有雄厚的开发和生产能力，中国中小型精密机床研发制造龙头企业。</w:t>
            </w:r>
          </w:p>
        </w:tc>
      </w:tr>
      <w:tr w:rsidR="00274B78">
        <w:trPr>
          <w:trHeight w:val="418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保证公司博士后科研工作站的正常运行管理，成立了博士后科研工作站领导小组、专家组、办公室，建立健全博士后科研工作站领导机构和工作机构。制定了《博士后工作管理暂行办法》、《博士后科研项目管理办法》、《博士后考核管理办法》、《博士后经费及工资福利考核管理办法》等一系列工作制度，为博士后研究人员提供充足的科研经费和良好的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博士后研究人员在工作站期间取得的科研成果及专利，所有权属公司。如公司和博士后共同合作完成博士后研究项目，研究成果双方共享。成果及专利未经所有权方的许可，参与科研项目的研究人员不得泄漏其</w:t>
            </w:r>
            <w:r>
              <w:rPr>
                <w:rFonts w:eastAsiaTheme="minorEastAsia" w:hint="eastAsia"/>
                <w:sz w:val="21"/>
                <w:szCs w:val="21"/>
              </w:rPr>
              <w:t>技术秘密，违者按有关规定追究责任。</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机床动态性能智能主动控制研究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lang/>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机械工程</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3</w:t>
            </w:r>
            <w:r>
              <w:rPr>
                <w:rFonts w:eastAsiaTheme="minorEastAsia"/>
                <w:sz w:val="21"/>
                <w:szCs w:val="21"/>
                <w:lang/>
              </w:rPr>
              <w:t>5</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四川大学或其他</w:t>
            </w:r>
            <w:r>
              <w:rPr>
                <w:rFonts w:eastAsiaTheme="minorEastAsia" w:hint="eastAsia"/>
                <w:sz w:val="21"/>
                <w:szCs w:val="21"/>
                <w:lang/>
              </w:rPr>
              <w:t>985/211</w:t>
            </w:r>
            <w:r>
              <w:rPr>
                <w:rFonts w:eastAsiaTheme="minorEastAsia" w:hint="eastAsia"/>
                <w:sz w:val="21"/>
                <w:szCs w:val="21"/>
                <w:lang/>
              </w:rPr>
              <w:t>院校</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23"/>
        <w:spacing w:line="240" w:lineRule="auto"/>
        <w:ind w:firstLine="0"/>
        <w:jc w:val="center"/>
        <w:outlineLvl w:val="0"/>
        <w:rPr>
          <w:rFonts w:ascii="Times New Roman" w:eastAsia="方正小标宋简体" w:hAnsi="Times New Roman"/>
          <w:sz w:val="44"/>
          <w:szCs w:val="44"/>
        </w:rPr>
      </w:pPr>
      <w:bookmarkStart w:id="378" w:name="_Toc4239"/>
      <w:bookmarkStart w:id="379" w:name="_Toc30930"/>
      <w:bookmarkStart w:id="380" w:name="_Toc6815"/>
      <w:bookmarkStart w:id="381" w:name="_Toc311"/>
      <w:bookmarkStart w:id="382" w:name="_Toc30412"/>
      <w:r>
        <w:rPr>
          <w:rFonts w:ascii="Times New Roman" w:eastAsia="方正小标宋简体" w:hAnsi="Times New Roman"/>
          <w:sz w:val="44"/>
          <w:szCs w:val="44"/>
        </w:rPr>
        <w:t>四川省安全科学技术研究院</w:t>
      </w:r>
      <w:bookmarkEnd w:id="378"/>
      <w:bookmarkEnd w:id="379"/>
      <w:bookmarkEnd w:id="380"/>
      <w:bookmarkEnd w:id="381"/>
      <w:bookmarkEnd w:id="382"/>
    </w:p>
    <w:p w:rsidR="00274B78" w:rsidRDefault="00274B78">
      <w:pPr>
        <w:spacing w:line="240" w:lineRule="auto"/>
        <w:ind w:firstLine="0"/>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2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2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成都市武侯区武科西四路</w:t>
            </w:r>
            <w:r>
              <w:rPr>
                <w:rFonts w:eastAsiaTheme="minorEastAsia" w:hint="eastAsia"/>
                <w:sz w:val="21"/>
                <w:szCs w:val="21"/>
              </w:rPr>
              <w:t>18</w:t>
            </w:r>
            <w:r>
              <w:rPr>
                <w:rFonts w:eastAsiaTheme="minorEastAsia" w:hint="eastAsia"/>
                <w:sz w:val="21"/>
                <w:szCs w:val="21"/>
              </w:rPr>
              <w:t>号安全科技大厦</w:t>
            </w:r>
          </w:p>
        </w:tc>
      </w:tr>
      <w:tr w:rsidR="00274B78">
        <w:trPr>
          <w:trHeight w:val="906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四川省安全科学技术研究院（以下简称四川省安科院）成立于</w:t>
            </w:r>
            <w:r>
              <w:rPr>
                <w:rFonts w:eastAsiaTheme="minorEastAsia" w:hint="eastAsia"/>
                <w:sz w:val="21"/>
                <w:szCs w:val="21"/>
              </w:rPr>
              <w:t>1981</w:t>
            </w:r>
            <w:r>
              <w:rPr>
                <w:rFonts w:eastAsiaTheme="minorEastAsia" w:hint="eastAsia"/>
                <w:sz w:val="21"/>
                <w:szCs w:val="21"/>
              </w:rPr>
              <w:t>年</w:t>
            </w:r>
            <w:r>
              <w:rPr>
                <w:rFonts w:eastAsiaTheme="minorEastAsia" w:hint="eastAsia"/>
                <w:sz w:val="21"/>
                <w:szCs w:val="21"/>
              </w:rPr>
              <w:t>10</w:t>
            </w:r>
            <w:r>
              <w:rPr>
                <w:rFonts w:eastAsiaTheme="minorEastAsia" w:hint="eastAsia"/>
                <w:sz w:val="21"/>
                <w:szCs w:val="21"/>
              </w:rPr>
              <w:t>月，是四川省应急管理厅直属的公益二类科研事业单位，现为一套机构、四块牌子，分别是四川省安全科学技术研究院、四川省安全宣传教育培训中心、四川省危险化学品登记注册中心、四川省安全生产检测检验中心。同时按照四川省应急管理厅统一安排，加挂四川省地震与地质灾害应急技术保障中心牌子，承担四川省安全生产考试中心、四川省安全专业高级工程师职称评审委员会办公室、四川省应急管理厅工程技术系列中级职称评审委员会和四川省应急管理标准化技术委员会秘书处日常工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w:t>
            </w:r>
            <w:r>
              <w:rPr>
                <w:rFonts w:eastAsiaTheme="minorEastAsia" w:hint="eastAsia"/>
                <w:sz w:val="21"/>
                <w:szCs w:val="21"/>
              </w:rPr>
              <w:t>川省安科院聚焦党的二十大提出的“建立大安全大应急框架”，聚力实现《四川省“十四五”应急体系规划》中的“建强四川省安全科学技术研究院”目标任务，不断深化科研事业单位职能定位，以“科技引领，在创新突破中服务发展全局”为工作总基调，聚焦前瞻性与关键性技术研究，通过持续研发并推广可落地见效的“专业化</w:t>
            </w:r>
            <w:r>
              <w:rPr>
                <w:rFonts w:eastAsiaTheme="minorEastAsia" w:hint="eastAsia"/>
                <w:sz w:val="21"/>
                <w:szCs w:val="21"/>
              </w:rPr>
              <w:t>+</w:t>
            </w:r>
            <w:r>
              <w:rPr>
                <w:rFonts w:eastAsiaTheme="minorEastAsia" w:hint="eastAsia"/>
                <w:sz w:val="21"/>
                <w:szCs w:val="21"/>
              </w:rPr>
              <w:t>信息化”产品，为政府提供技术支撑，为企业提供技术服务，以高水平安全服务高质量发展，以新安全格局保障新发展格局，为全面建设社会主义现代化四川营造良好安全环境。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四川省安科院（含参股公司）有职工近</w:t>
            </w:r>
            <w:r>
              <w:rPr>
                <w:rFonts w:eastAsiaTheme="minorEastAsia" w:hint="eastAsia"/>
                <w:sz w:val="21"/>
                <w:szCs w:val="21"/>
              </w:rPr>
              <w:t>300</w:t>
            </w:r>
            <w:r>
              <w:rPr>
                <w:rFonts w:eastAsiaTheme="minorEastAsia" w:hint="eastAsia"/>
                <w:sz w:val="21"/>
                <w:szCs w:val="21"/>
              </w:rPr>
              <w:t>人，其中正高级职称</w:t>
            </w:r>
            <w:r>
              <w:rPr>
                <w:rFonts w:eastAsiaTheme="minorEastAsia" w:hint="eastAsia"/>
                <w:sz w:val="21"/>
                <w:szCs w:val="21"/>
              </w:rPr>
              <w:t>10</w:t>
            </w:r>
            <w:r>
              <w:rPr>
                <w:rFonts w:eastAsiaTheme="minorEastAsia" w:hint="eastAsia"/>
                <w:sz w:val="21"/>
                <w:szCs w:val="21"/>
              </w:rPr>
              <w:t>人、高级职称</w:t>
            </w:r>
            <w:r>
              <w:rPr>
                <w:rFonts w:eastAsiaTheme="minorEastAsia" w:hint="eastAsia"/>
                <w:sz w:val="21"/>
                <w:szCs w:val="21"/>
              </w:rPr>
              <w:t>60</w:t>
            </w:r>
            <w:r>
              <w:rPr>
                <w:rFonts w:eastAsiaTheme="minorEastAsia" w:hint="eastAsia"/>
                <w:sz w:val="21"/>
                <w:szCs w:val="21"/>
              </w:rPr>
              <w:t>人、中级职称</w:t>
            </w:r>
            <w:r>
              <w:rPr>
                <w:rFonts w:eastAsiaTheme="minorEastAsia" w:hint="eastAsia"/>
                <w:sz w:val="21"/>
                <w:szCs w:val="21"/>
              </w:rPr>
              <w:t>95</w:t>
            </w:r>
            <w:r>
              <w:rPr>
                <w:rFonts w:eastAsiaTheme="minorEastAsia" w:hint="eastAsia"/>
                <w:sz w:val="21"/>
                <w:szCs w:val="21"/>
              </w:rPr>
              <w:t>人；</w:t>
            </w:r>
            <w:r>
              <w:rPr>
                <w:rFonts w:eastAsiaTheme="minorEastAsia" w:hint="eastAsia"/>
                <w:sz w:val="21"/>
                <w:szCs w:val="21"/>
              </w:rPr>
              <w:t>1</w:t>
            </w:r>
            <w:r>
              <w:rPr>
                <w:rFonts w:eastAsiaTheme="minorEastAsia" w:hint="eastAsia"/>
                <w:sz w:val="21"/>
                <w:szCs w:val="21"/>
              </w:rPr>
              <w:t>人入选中国安全生产协会专家库，</w:t>
            </w:r>
            <w:r>
              <w:rPr>
                <w:rFonts w:eastAsiaTheme="minorEastAsia" w:hint="eastAsia"/>
                <w:sz w:val="21"/>
                <w:szCs w:val="21"/>
              </w:rPr>
              <w:t>1</w:t>
            </w:r>
            <w:r>
              <w:rPr>
                <w:rFonts w:eastAsiaTheme="minorEastAsia" w:hint="eastAsia"/>
                <w:sz w:val="21"/>
                <w:szCs w:val="21"/>
              </w:rPr>
              <w:t>人入选全国危险化学品管理标准化技术委员会委员，</w:t>
            </w:r>
            <w:r>
              <w:rPr>
                <w:rFonts w:eastAsiaTheme="minorEastAsia" w:hint="eastAsia"/>
                <w:sz w:val="21"/>
                <w:szCs w:val="21"/>
              </w:rPr>
              <w:t>2</w:t>
            </w:r>
            <w:r>
              <w:rPr>
                <w:rFonts w:eastAsiaTheme="minorEastAsia" w:hint="eastAsia"/>
                <w:sz w:val="21"/>
                <w:szCs w:val="21"/>
              </w:rPr>
              <w:t>人入选全国非煤矿山安全生产专家库，</w:t>
            </w:r>
            <w:r>
              <w:rPr>
                <w:rFonts w:eastAsiaTheme="minorEastAsia" w:hint="eastAsia"/>
                <w:sz w:val="21"/>
                <w:szCs w:val="21"/>
              </w:rPr>
              <w:t>4</w:t>
            </w:r>
            <w:r>
              <w:rPr>
                <w:rFonts w:eastAsiaTheme="minorEastAsia" w:hint="eastAsia"/>
                <w:sz w:val="21"/>
                <w:szCs w:val="21"/>
              </w:rPr>
              <w:t>人入选四川省安全生产委员会行业专业委员会委员，</w:t>
            </w:r>
            <w:r>
              <w:rPr>
                <w:rFonts w:eastAsiaTheme="minorEastAsia" w:hint="eastAsia"/>
                <w:sz w:val="21"/>
                <w:szCs w:val="21"/>
              </w:rPr>
              <w:t>14</w:t>
            </w:r>
            <w:r>
              <w:rPr>
                <w:rFonts w:eastAsiaTheme="minorEastAsia" w:hint="eastAsia"/>
                <w:sz w:val="21"/>
                <w:szCs w:val="21"/>
              </w:rPr>
              <w:t>人入选国家矿山安全监察局四川局专家库，</w:t>
            </w:r>
            <w:r>
              <w:rPr>
                <w:rFonts w:eastAsiaTheme="minorEastAsia" w:hint="eastAsia"/>
                <w:sz w:val="21"/>
                <w:szCs w:val="21"/>
              </w:rPr>
              <w:t>24</w:t>
            </w:r>
            <w:r>
              <w:rPr>
                <w:rFonts w:eastAsiaTheme="minorEastAsia" w:hint="eastAsia"/>
                <w:sz w:val="21"/>
                <w:szCs w:val="21"/>
              </w:rPr>
              <w:t>人入选四川省自然资源专家库，</w:t>
            </w:r>
            <w:r>
              <w:rPr>
                <w:rFonts w:eastAsiaTheme="minorEastAsia" w:hint="eastAsia"/>
                <w:sz w:val="21"/>
                <w:szCs w:val="21"/>
              </w:rPr>
              <w:t>21</w:t>
            </w:r>
            <w:r>
              <w:rPr>
                <w:rFonts w:eastAsiaTheme="minorEastAsia" w:hint="eastAsia"/>
                <w:sz w:val="21"/>
                <w:szCs w:val="21"/>
              </w:rPr>
              <w:t>人入选四川省经济和信息化厅工业发展资金项目评审专家库，</w:t>
            </w:r>
            <w:r>
              <w:rPr>
                <w:rFonts w:eastAsiaTheme="minorEastAsia" w:hint="eastAsia"/>
                <w:sz w:val="21"/>
                <w:szCs w:val="21"/>
              </w:rPr>
              <w:t>58</w:t>
            </w:r>
            <w:r>
              <w:rPr>
                <w:rFonts w:eastAsiaTheme="minorEastAsia" w:hint="eastAsia"/>
                <w:sz w:val="21"/>
                <w:szCs w:val="21"/>
              </w:rPr>
              <w:t>人入选四川省应急管理专家库，</w:t>
            </w:r>
            <w:r>
              <w:rPr>
                <w:rFonts w:eastAsiaTheme="minorEastAsia" w:hint="eastAsia"/>
                <w:sz w:val="21"/>
                <w:szCs w:val="21"/>
              </w:rPr>
              <w:t>17</w:t>
            </w:r>
            <w:r>
              <w:rPr>
                <w:rFonts w:eastAsiaTheme="minorEastAsia" w:hint="eastAsia"/>
                <w:sz w:val="21"/>
                <w:szCs w:val="21"/>
              </w:rPr>
              <w:t>人入选四川省科技专家库，</w:t>
            </w:r>
            <w:r>
              <w:rPr>
                <w:rFonts w:eastAsiaTheme="minorEastAsia" w:hint="eastAsia"/>
                <w:sz w:val="21"/>
                <w:szCs w:val="21"/>
              </w:rPr>
              <w:t>2</w:t>
            </w:r>
            <w:r>
              <w:rPr>
                <w:rFonts w:eastAsiaTheme="minorEastAsia" w:hint="eastAsia"/>
                <w:sz w:val="21"/>
                <w:szCs w:val="21"/>
              </w:rPr>
              <w:t>人入选四川省地方志专家库，</w:t>
            </w:r>
            <w:r>
              <w:rPr>
                <w:rFonts w:eastAsiaTheme="minorEastAsia" w:hint="eastAsia"/>
                <w:sz w:val="21"/>
                <w:szCs w:val="21"/>
              </w:rPr>
              <w:t>31</w:t>
            </w:r>
            <w:r>
              <w:rPr>
                <w:rFonts w:eastAsiaTheme="minorEastAsia" w:hint="eastAsia"/>
                <w:sz w:val="21"/>
                <w:szCs w:val="21"/>
              </w:rPr>
              <w:t>人入选四川省安全生产考试专</w:t>
            </w:r>
            <w:r>
              <w:rPr>
                <w:rFonts w:eastAsiaTheme="minorEastAsia" w:hint="eastAsia"/>
                <w:sz w:val="21"/>
                <w:szCs w:val="21"/>
              </w:rPr>
              <w:t>家库。</w:t>
            </w:r>
          </w:p>
        </w:tc>
      </w:tr>
      <w:tr w:rsidR="00274B78">
        <w:trPr>
          <w:trHeight w:val="145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hint="eastAsia"/>
                <w:sz w:val="21"/>
                <w:szCs w:val="21"/>
              </w:rPr>
              <w:t>《四川省安全科学技术研究院博士后科研工作站及创新实践基地管理办法（试行）》（川安科办〔</w:t>
            </w:r>
            <w:r>
              <w:rPr>
                <w:rFonts w:eastAsiaTheme="minorEastAsia" w:hint="eastAsia"/>
                <w:sz w:val="21"/>
                <w:szCs w:val="21"/>
              </w:rPr>
              <w:t>2024</w:t>
            </w:r>
            <w:r>
              <w:rPr>
                <w:rFonts w:eastAsiaTheme="minorEastAsia" w:hint="eastAsia"/>
                <w:sz w:val="21"/>
                <w:szCs w:val="21"/>
              </w:rPr>
              <w:t>〕</w:t>
            </w:r>
            <w:r>
              <w:rPr>
                <w:rFonts w:eastAsiaTheme="minorEastAsia" w:hint="eastAsia"/>
                <w:sz w:val="21"/>
                <w:szCs w:val="21"/>
              </w:rPr>
              <w:t>9</w:t>
            </w:r>
            <w:r>
              <w:rPr>
                <w:rFonts w:eastAsiaTheme="minorEastAsia" w:hint="eastAsia"/>
                <w:sz w:val="21"/>
                <w:szCs w:val="21"/>
              </w:rPr>
              <w:t>号）</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985"/>
          <w:jc w:val="center"/>
        </w:trPr>
        <w:tc>
          <w:tcPr>
            <w:tcW w:w="1619"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危险气体泄漏态势预测及应急救援双向路径智能化规划关键技术研究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22" w:type="dxa"/>
            <w:gridSpan w:val="2"/>
            <w:shd w:val="clear" w:color="000000" w:fill="FFFFFF"/>
            <w:vAlign w:val="center"/>
          </w:tcPr>
          <w:p w:rsidR="00274B78" w:rsidRDefault="004E046F">
            <w:pPr>
              <w:spacing w:line="240" w:lineRule="auto"/>
              <w:ind w:firstLine="0"/>
              <w:rPr>
                <w:rFonts w:eastAsiaTheme="minorEastAsia"/>
                <w:sz w:val="21"/>
                <w:szCs w:val="21"/>
              </w:rPr>
            </w:pPr>
            <w:r>
              <w:rPr>
                <w:rFonts w:eastAsiaTheme="minorEastAsia"/>
                <w:sz w:val="21"/>
                <w:szCs w:val="21"/>
              </w:rPr>
              <w:t>软件工程、安全科学与工程、化学工程与技术</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高等院校、科研院所、国有企业</w:t>
            </w:r>
          </w:p>
        </w:tc>
      </w:tr>
      <w:tr w:rsidR="00274B78">
        <w:trPr>
          <w:trHeight w:val="1985"/>
          <w:jc w:val="center"/>
        </w:trPr>
        <w:tc>
          <w:tcPr>
            <w:tcW w:w="1619"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化工园区安全风险智能化管控关键设备研发及应用研究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22"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电子科学与技术</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高等院校、科研院所、国有企业、民营企业、股份制企业、外</w:t>
            </w:r>
            <w:r>
              <w:rPr>
                <w:rFonts w:eastAsiaTheme="minorEastAsia"/>
                <w:sz w:val="21"/>
                <w:szCs w:val="21"/>
              </w:rPr>
              <w:t>/</w:t>
            </w:r>
            <w:r>
              <w:rPr>
                <w:rFonts w:eastAsiaTheme="minorEastAsia"/>
                <w:sz w:val="21"/>
                <w:szCs w:val="21"/>
              </w:rPr>
              <w:t>合资企业、其他</w:t>
            </w:r>
          </w:p>
        </w:tc>
      </w:tr>
      <w:tr w:rsidR="00274B78">
        <w:trPr>
          <w:trHeight w:val="1985"/>
          <w:jc w:val="center"/>
        </w:trPr>
        <w:tc>
          <w:tcPr>
            <w:tcW w:w="1619" w:type="dxa"/>
            <w:gridSpan w:val="2"/>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高危工艺本质安全关键技术研究及装备研发</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722" w:type="dxa"/>
            <w:gridSpan w:val="2"/>
            <w:shd w:val="clear" w:color="000000" w:fill="FFFFFF"/>
            <w:vAlign w:val="center"/>
          </w:tcPr>
          <w:p w:rsidR="00274B78" w:rsidRDefault="004E046F">
            <w:pPr>
              <w:spacing w:line="240" w:lineRule="auto"/>
              <w:ind w:firstLine="0"/>
              <w:rPr>
                <w:rFonts w:eastAsiaTheme="minorEastAsia"/>
                <w:sz w:val="21"/>
                <w:szCs w:val="21"/>
              </w:rPr>
            </w:pPr>
            <w:r>
              <w:rPr>
                <w:rFonts w:eastAsiaTheme="minorEastAsia"/>
                <w:sz w:val="21"/>
                <w:szCs w:val="21"/>
              </w:rPr>
              <w:t>化学工程与技术，电子、通信与自动控制技术，安全科学与工程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高等院校、科研院所、国有企业、民营企业、股份制企业、外</w:t>
            </w:r>
            <w:r>
              <w:rPr>
                <w:rFonts w:eastAsiaTheme="minorEastAsia"/>
                <w:sz w:val="21"/>
                <w:szCs w:val="21"/>
              </w:rPr>
              <w:t>/</w:t>
            </w:r>
            <w:r>
              <w:rPr>
                <w:rFonts w:eastAsiaTheme="minorEastAsia"/>
                <w:sz w:val="21"/>
                <w:szCs w:val="21"/>
              </w:rPr>
              <w:t>合资企业、其他</w:t>
            </w: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383" w:name="_Toc29380"/>
      <w:bookmarkStart w:id="384" w:name="_Toc32137"/>
      <w:bookmarkStart w:id="385" w:name="_Toc10488"/>
      <w:bookmarkStart w:id="386" w:name="_Toc15589"/>
      <w:bookmarkStart w:id="387" w:name="_Toc15201"/>
      <w:r>
        <w:rPr>
          <w:rFonts w:eastAsia="方正小标宋简体" w:hint="eastAsia"/>
          <w:sz w:val="44"/>
          <w:szCs w:val="44"/>
        </w:rPr>
        <w:t>四川省川威集团有限公司</w:t>
      </w:r>
      <w:bookmarkEnd w:id="383"/>
      <w:bookmarkEnd w:id="384"/>
      <w:bookmarkEnd w:id="385"/>
      <w:bookmarkEnd w:id="386"/>
      <w:bookmarkEnd w:id="387"/>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内江</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四川省内江市威远县连界镇</w:t>
            </w:r>
          </w:p>
        </w:tc>
      </w:tr>
      <w:tr w:rsidR="00274B78">
        <w:trPr>
          <w:trHeight w:val="35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四川省川威集团有限公司（简称川威集团）的前身是威远钢铁厂，始建于</w:t>
            </w:r>
            <w:r>
              <w:rPr>
                <w:rFonts w:eastAsiaTheme="minorEastAsia" w:hint="eastAsia"/>
                <w:sz w:val="21"/>
                <w:szCs w:val="21"/>
              </w:rPr>
              <w:t>1929</w:t>
            </w:r>
            <w:r>
              <w:rPr>
                <w:rFonts w:eastAsiaTheme="minorEastAsia" w:hint="eastAsia"/>
                <w:sz w:val="21"/>
                <w:szCs w:val="21"/>
              </w:rPr>
              <w:t>年，被誉为四川冶金工业鼻祖。目前川威集团是四川省委省政府重点支持的大企业大集团，是西南地区建筑钢材生产规模最大、各类建材产品配套最齐、建筑集成领域唯一具备完整产业链优势的综合性企业。川威集团拥有钒钛磁铁矿资源，具有钒钛磁铁矿开发、冶炼、深加工及发展钒钛新材料全套技术及产业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目前具备年产钒钛铁精粉</w:t>
            </w:r>
            <w:r>
              <w:rPr>
                <w:rFonts w:eastAsiaTheme="minorEastAsia" w:hint="eastAsia"/>
                <w:sz w:val="21"/>
                <w:szCs w:val="21"/>
              </w:rPr>
              <w:t>290</w:t>
            </w:r>
            <w:r>
              <w:rPr>
                <w:rFonts w:eastAsiaTheme="minorEastAsia" w:hint="eastAsia"/>
                <w:sz w:val="21"/>
                <w:szCs w:val="21"/>
              </w:rPr>
              <w:t>万吨、普通铁精粉</w:t>
            </w:r>
            <w:r>
              <w:rPr>
                <w:rFonts w:eastAsiaTheme="minorEastAsia" w:hint="eastAsia"/>
                <w:sz w:val="21"/>
                <w:szCs w:val="21"/>
              </w:rPr>
              <w:t>30</w:t>
            </w:r>
            <w:r>
              <w:rPr>
                <w:rFonts w:eastAsiaTheme="minorEastAsia" w:hint="eastAsia"/>
                <w:sz w:val="21"/>
                <w:szCs w:val="21"/>
              </w:rPr>
              <w:t>万吨、钛精粉</w:t>
            </w:r>
            <w:r>
              <w:rPr>
                <w:rFonts w:eastAsiaTheme="minorEastAsia" w:hint="eastAsia"/>
                <w:sz w:val="21"/>
                <w:szCs w:val="21"/>
              </w:rPr>
              <w:t>30</w:t>
            </w:r>
            <w:r>
              <w:rPr>
                <w:rFonts w:eastAsiaTheme="minorEastAsia" w:hint="eastAsia"/>
                <w:sz w:val="21"/>
                <w:szCs w:val="21"/>
              </w:rPr>
              <w:t>万吨、铁</w:t>
            </w:r>
            <w:r>
              <w:rPr>
                <w:rFonts w:eastAsiaTheme="minorEastAsia" w:hint="eastAsia"/>
                <w:sz w:val="21"/>
                <w:szCs w:val="21"/>
              </w:rPr>
              <w:t>500</w:t>
            </w:r>
            <w:r>
              <w:rPr>
                <w:rFonts w:eastAsiaTheme="minorEastAsia" w:hint="eastAsia"/>
                <w:sz w:val="21"/>
                <w:szCs w:val="21"/>
              </w:rPr>
              <w:t>万吨、钢</w:t>
            </w:r>
            <w:r>
              <w:rPr>
                <w:rFonts w:eastAsiaTheme="minorEastAsia" w:hint="eastAsia"/>
                <w:sz w:val="21"/>
                <w:szCs w:val="21"/>
              </w:rPr>
              <w:t>600</w:t>
            </w:r>
            <w:r>
              <w:rPr>
                <w:rFonts w:eastAsiaTheme="minorEastAsia" w:hint="eastAsia"/>
                <w:sz w:val="21"/>
                <w:szCs w:val="21"/>
              </w:rPr>
              <w:t>万吨、钢材</w:t>
            </w:r>
            <w:r>
              <w:rPr>
                <w:rFonts w:eastAsiaTheme="minorEastAsia" w:hint="eastAsia"/>
                <w:sz w:val="21"/>
                <w:szCs w:val="21"/>
              </w:rPr>
              <w:t>700</w:t>
            </w:r>
            <w:r>
              <w:rPr>
                <w:rFonts w:eastAsiaTheme="minorEastAsia" w:hint="eastAsia"/>
                <w:sz w:val="21"/>
                <w:szCs w:val="21"/>
              </w:rPr>
              <w:t>万吨、五氧二钒</w:t>
            </w:r>
            <w:r>
              <w:rPr>
                <w:rFonts w:eastAsiaTheme="minorEastAsia" w:hint="eastAsia"/>
                <w:sz w:val="21"/>
                <w:szCs w:val="21"/>
              </w:rPr>
              <w:t>2</w:t>
            </w:r>
            <w:r>
              <w:rPr>
                <w:rFonts w:eastAsiaTheme="minorEastAsia" w:hint="eastAsia"/>
                <w:sz w:val="21"/>
                <w:szCs w:val="21"/>
              </w:rPr>
              <w:t>万吨、焦炭</w:t>
            </w:r>
            <w:r>
              <w:rPr>
                <w:rFonts w:eastAsiaTheme="minorEastAsia" w:hint="eastAsia"/>
                <w:sz w:val="21"/>
                <w:szCs w:val="21"/>
              </w:rPr>
              <w:t>300</w:t>
            </w:r>
            <w:r>
              <w:rPr>
                <w:rFonts w:eastAsiaTheme="minorEastAsia" w:hint="eastAsia"/>
                <w:sz w:val="21"/>
                <w:szCs w:val="21"/>
              </w:rPr>
              <w:t>万吨、电</w:t>
            </w:r>
            <w:r>
              <w:rPr>
                <w:rFonts w:eastAsiaTheme="minorEastAsia" w:hint="eastAsia"/>
                <w:sz w:val="21"/>
                <w:szCs w:val="21"/>
              </w:rPr>
              <w:t>12</w:t>
            </w:r>
            <w:r>
              <w:rPr>
                <w:rFonts w:eastAsiaTheme="minorEastAsia" w:hint="eastAsia"/>
                <w:sz w:val="21"/>
                <w:szCs w:val="21"/>
              </w:rPr>
              <w:t>亿度、钒电</w:t>
            </w:r>
            <w:r>
              <w:rPr>
                <w:rFonts w:eastAsiaTheme="minorEastAsia" w:hint="eastAsia"/>
                <w:sz w:val="21"/>
                <w:szCs w:val="21"/>
              </w:rPr>
              <w:t>解液</w:t>
            </w:r>
            <w:r>
              <w:rPr>
                <w:rFonts w:eastAsiaTheme="minorEastAsia" w:hint="eastAsia"/>
                <w:sz w:val="21"/>
                <w:szCs w:val="21"/>
              </w:rPr>
              <w:t>2000</w:t>
            </w:r>
            <w:r>
              <w:rPr>
                <w:rFonts w:eastAsiaTheme="minorEastAsia" w:hint="eastAsia"/>
                <w:sz w:val="21"/>
                <w:szCs w:val="21"/>
              </w:rPr>
              <w:t>立方米及其他相关产品能力。</w:t>
            </w:r>
          </w:p>
        </w:tc>
      </w:tr>
      <w:tr w:rsidR="00274B78">
        <w:trPr>
          <w:trHeight w:val="286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劳务薪资</w:t>
            </w:r>
            <w:r>
              <w:rPr>
                <w:rFonts w:eastAsiaTheme="minorEastAsia" w:hint="eastAsia"/>
                <w:sz w:val="21"/>
                <w:szCs w:val="21"/>
              </w:rPr>
              <w:t>5000</w:t>
            </w:r>
            <w:r>
              <w:rPr>
                <w:rFonts w:eastAsiaTheme="minorEastAsia" w:hint="eastAsia"/>
                <w:sz w:val="21"/>
                <w:szCs w:val="21"/>
              </w:rPr>
              <w:t>——</w:t>
            </w:r>
            <w:r>
              <w:rPr>
                <w:rFonts w:eastAsiaTheme="minorEastAsia" w:hint="eastAsia"/>
                <w:sz w:val="21"/>
                <w:szCs w:val="21"/>
              </w:rPr>
              <w:t>7000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按标准承担博士后差旅、住宿、餐饮等会议或考察期间费用；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项目经费单列；</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争取国家面上基金；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其他政府专项经费。</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065"/>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含钛高炉渣提钛项目</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化工、材料</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w:t>
            </w:r>
            <w:r>
              <w:rPr>
                <w:rFonts w:eastAsiaTheme="minorEastAsia" w:hint="eastAsia"/>
                <w:sz w:val="21"/>
                <w:szCs w:val="21"/>
              </w:rPr>
              <w:t>—</w:t>
            </w:r>
            <w:r>
              <w:rPr>
                <w:rFonts w:eastAsiaTheme="minorEastAsia" w:hint="eastAsia"/>
                <w:sz w:val="21"/>
                <w:szCs w:val="21"/>
              </w:rPr>
              <w:t>20</w:t>
            </w:r>
            <w:r>
              <w:rPr>
                <w:rFonts w:eastAsiaTheme="minorEastAsia" w:hint="eastAsia"/>
                <w:sz w:val="21"/>
                <w:szCs w:val="21"/>
              </w:rPr>
              <w:t>万</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双一流</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388" w:name="_Toc30461"/>
      <w:bookmarkStart w:id="389" w:name="_Toc31698"/>
      <w:bookmarkStart w:id="390" w:name="_Toc11741"/>
      <w:bookmarkStart w:id="391" w:name="_Toc28778"/>
      <w:bookmarkStart w:id="392" w:name="_Toc5792"/>
      <w:r>
        <w:rPr>
          <w:rFonts w:eastAsia="方正小标宋简体"/>
          <w:sz w:val="44"/>
          <w:szCs w:val="44"/>
        </w:rPr>
        <w:t>四川省妇幼保健院</w:t>
      </w:r>
      <w:bookmarkEnd w:id="388"/>
      <w:bookmarkEnd w:id="389"/>
      <w:bookmarkEnd w:id="390"/>
      <w:bookmarkEnd w:id="391"/>
      <w:bookmarkEnd w:id="392"/>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356"/>
        <w:gridCol w:w="1203"/>
        <w:gridCol w:w="1125"/>
        <w:gridCol w:w="555"/>
        <w:gridCol w:w="1042"/>
        <w:gridCol w:w="585"/>
        <w:gridCol w:w="742"/>
        <w:gridCol w:w="823"/>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成都市武侯区沙堰西二街</w:t>
            </w:r>
            <w:r>
              <w:rPr>
                <w:rFonts w:eastAsiaTheme="minorEastAsia" w:hint="eastAsia"/>
                <w:sz w:val="21"/>
                <w:szCs w:val="21"/>
              </w:rPr>
              <w:t>290</w:t>
            </w:r>
            <w:r>
              <w:rPr>
                <w:rFonts w:eastAsiaTheme="minorEastAsia" w:hint="eastAsia"/>
                <w:sz w:val="21"/>
                <w:szCs w:val="21"/>
              </w:rPr>
              <w:t>号</w:t>
            </w:r>
          </w:p>
        </w:tc>
      </w:tr>
      <w:tr w:rsidR="00274B78">
        <w:trPr>
          <w:trHeight w:val="607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四川省妇幼保健院建于</w:t>
            </w:r>
            <w:r>
              <w:rPr>
                <w:rFonts w:eastAsiaTheme="minorEastAsia" w:hint="eastAsia"/>
                <w:sz w:val="21"/>
                <w:szCs w:val="21"/>
              </w:rPr>
              <w:t>1988</w:t>
            </w:r>
            <w:r>
              <w:rPr>
                <w:rFonts w:eastAsiaTheme="minorEastAsia" w:hint="eastAsia"/>
                <w:sz w:val="21"/>
                <w:szCs w:val="21"/>
              </w:rPr>
              <w:t>年，系四川省卫生健康委直属非营利性事业单位和成都医学院附属妇女儿童医院，是集医疗、保健、公共卫生、教学、科研等职能为一体的三级甲等妇幼保健机构，四川省妇幼健康和计划生育研究所、四川省产前诊断中心等机构均设于我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医院现有晋阳、天府和抚琴三个院区，设有临床医技医辅科室</w:t>
            </w:r>
            <w:r>
              <w:rPr>
                <w:rFonts w:eastAsiaTheme="minorEastAsia" w:hint="eastAsia"/>
                <w:sz w:val="21"/>
                <w:szCs w:val="21"/>
              </w:rPr>
              <w:t>34</w:t>
            </w:r>
            <w:r>
              <w:rPr>
                <w:rFonts w:eastAsiaTheme="minorEastAsia" w:hint="eastAsia"/>
                <w:sz w:val="21"/>
                <w:szCs w:val="21"/>
              </w:rPr>
              <w:t>个，拥有</w:t>
            </w:r>
            <w:r>
              <w:rPr>
                <w:rFonts w:eastAsiaTheme="minorEastAsia" w:hint="eastAsia"/>
                <w:sz w:val="21"/>
                <w:szCs w:val="21"/>
              </w:rPr>
              <w:t>1</w:t>
            </w:r>
            <w:r>
              <w:rPr>
                <w:rFonts w:eastAsiaTheme="minorEastAsia" w:hint="eastAsia"/>
                <w:sz w:val="21"/>
                <w:szCs w:val="21"/>
              </w:rPr>
              <w:t>个国家临床重点专科建设项目，</w:t>
            </w:r>
            <w:r>
              <w:rPr>
                <w:rFonts w:eastAsiaTheme="minorEastAsia" w:hint="eastAsia"/>
                <w:sz w:val="21"/>
                <w:szCs w:val="21"/>
              </w:rPr>
              <w:t>5</w:t>
            </w:r>
            <w:r>
              <w:rPr>
                <w:rFonts w:eastAsiaTheme="minorEastAsia" w:hint="eastAsia"/>
                <w:sz w:val="21"/>
                <w:szCs w:val="21"/>
              </w:rPr>
              <w:t>个国家级妇幼保健特色专科，</w:t>
            </w:r>
            <w:r>
              <w:rPr>
                <w:rFonts w:eastAsiaTheme="minorEastAsia" w:hint="eastAsia"/>
                <w:sz w:val="21"/>
                <w:szCs w:val="21"/>
              </w:rPr>
              <w:t>4</w:t>
            </w:r>
            <w:r>
              <w:rPr>
                <w:rFonts w:eastAsiaTheme="minorEastAsia" w:hint="eastAsia"/>
                <w:sz w:val="21"/>
                <w:szCs w:val="21"/>
              </w:rPr>
              <w:t>个省级临床重点专科建设项目，</w:t>
            </w:r>
            <w:r>
              <w:rPr>
                <w:rFonts w:eastAsiaTheme="minorEastAsia" w:hint="eastAsia"/>
                <w:sz w:val="21"/>
                <w:szCs w:val="21"/>
              </w:rPr>
              <w:t>10</w:t>
            </w:r>
            <w:r>
              <w:rPr>
                <w:rFonts w:eastAsiaTheme="minorEastAsia" w:hint="eastAsia"/>
                <w:sz w:val="21"/>
                <w:szCs w:val="21"/>
              </w:rPr>
              <w:t>个省级医学重点学科</w:t>
            </w:r>
            <w:r>
              <w:rPr>
                <w:rFonts w:eastAsiaTheme="minorEastAsia" w:hint="eastAsia"/>
                <w:sz w:val="21"/>
                <w:szCs w:val="21"/>
              </w:rPr>
              <w:t>/</w:t>
            </w:r>
            <w:r>
              <w:rPr>
                <w:rFonts w:eastAsiaTheme="minorEastAsia" w:hint="eastAsia"/>
                <w:sz w:val="21"/>
                <w:szCs w:val="21"/>
              </w:rPr>
              <w:t>重点实验室。</w:t>
            </w:r>
            <w:r>
              <w:rPr>
                <w:rFonts w:eastAsiaTheme="minorEastAsia" w:hint="eastAsia"/>
                <w:sz w:val="21"/>
                <w:szCs w:val="21"/>
              </w:rPr>
              <w:t>2015</w:t>
            </w:r>
            <w:r>
              <w:rPr>
                <w:rFonts w:eastAsiaTheme="minorEastAsia" w:hint="eastAsia"/>
                <w:sz w:val="21"/>
                <w:szCs w:val="21"/>
              </w:rPr>
              <w:t>年以来，医院承担包括国家科技部重点研发计划项目课题等各级纵向科研项目</w:t>
            </w:r>
            <w:r>
              <w:rPr>
                <w:rFonts w:eastAsiaTheme="minorEastAsia" w:hint="eastAsia"/>
                <w:sz w:val="21"/>
                <w:szCs w:val="21"/>
              </w:rPr>
              <w:t>250</w:t>
            </w:r>
            <w:r>
              <w:rPr>
                <w:rFonts w:eastAsiaTheme="minorEastAsia" w:hint="eastAsia"/>
                <w:sz w:val="21"/>
                <w:szCs w:val="21"/>
              </w:rPr>
              <w:t>项，获各级科技成果奖</w:t>
            </w:r>
            <w:r>
              <w:rPr>
                <w:rFonts w:eastAsiaTheme="minorEastAsia" w:hint="eastAsia"/>
                <w:sz w:val="21"/>
                <w:szCs w:val="21"/>
              </w:rPr>
              <w:t>15</w:t>
            </w:r>
            <w:r>
              <w:rPr>
                <w:rFonts w:eastAsiaTheme="minorEastAsia" w:hint="eastAsia"/>
                <w:sz w:val="21"/>
                <w:szCs w:val="21"/>
              </w:rPr>
              <w:t>项；参编专著</w:t>
            </w:r>
            <w:r>
              <w:rPr>
                <w:rFonts w:eastAsiaTheme="minorEastAsia" w:hint="eastAsia"/>
                <w:sz w:val="21"/>
                <w:szCs w:val="21"/>
              </w:rPr>
              <w:t>115</w:t>
            </w:r>
            <w:r>
              <w:rPr>
                <w:rFonts w:eastAsiaTheme="minorEastAsia" w:hint="eastAsia"/>
                <w:sz w:val="21"/>
                <w:szCs w:val="21"/>
              </w:rPr>
              <w:t>部；获得发明专利</w:t>
            </w:r>
            <w:r>
              <w:rPr>
                <w:rFonts w:eastAsiaTheme="minorEastAsia" w:hint="eastAsia"/>
                <w:sz w:val="21"/>
                <w:szCs w:val="21"/>
              </w:rPr>
              <w:t>6</w:t>
            </w:r>
            <w:r>
              <w:rPr>
                <w:rFonts w:eastAsiaTheme="minorEastAsia" w:hint="eastAsia"/>
                <w:sz w:val="21"/>
                <w:szCs w:val="21"/>
              </w:rPr>
              <w:t>项，实用新型专利</w:t>
            </w:r>
            <w:r>
              <w:rPr>
                <w:rFonts w:eastAsiaTheme="minorEastAsia" w:hint="eastAsia"/>
                <w:sz w:val="21"/>
                <w:szCs w:val="21"/>
              </w:rPr>
              <w:t>332</w:t>
            </w:r>
            <w:r>
              <w:rPr>
                <w:rFonts w:eastAsiaTheme="minorEastAsia" w:hint="eastAsia"/>
                <w:sz w:val="21"/>
                <w:szCs w:val="21"/>
              </w:rPr>
              <w:t>项，计算机软件著作权</w:t>
            </w:r>
            <w:r>
              <w:rPr>
                <w:rFonts w:eastAsiaTheme="minorEastAsia" w:hint="eastAsia"/>
                <w:sz w:val="21"/>
                <w:szCs w:val="21"/>
              </w:rPr>
              <w:t>15</w:t>
            </w:r>
            <w:r>
              <w:rPr>
                <w:rFonts w:eastAsiaTheme="minorEastAsia" w:hint="eastAsia"/>
                <w:sz w:val="21"/>
                <w:szCs w:val="21"/>
              </w:rPr>
              <w:t>项。</w:t>
            </w:r>
          </w:p>
        </w:tc>
      </w:tr>
      <w:tr w:rsidR="00274B78">
        <w:trPr>
          <w:trHeight w:val="424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人事、组织关系、福利待遇、工资、绩效等均按在职职工执行；</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发放博士后津贴</w:t>
            </w:r>
            <w:r>
              <w:rPr>
                <w:rFonts w:eastAsiaTheme="minorEastAsia" w:hint="eastAsia"/>
                <w:sz w:val="21"/>
                <w:szCs w:val="21"/>
              </w:rPr>
              <w:t>2000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月，在站期间获批省级博士后项目的，从获批次月起津贴调整为</w:t>
            </w:r>
            <w:r>
              <w:rPr>
                <w:rFonts w:eastAsiaTheme="minorEastAsia" w:hint="eastAsia"/>
                <w:sz w:val="21"/>
                <w:szCs w:val="21"/>
              </w:rPr>
              <w:t>3000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月，获批国家级博士后项目的，从获批次月起津贴调整为</w:t>
            </w:r>
            <w:r>
              <w:rPr>
                <w:rFonts w:eastAsiaTheme="minorEastAsia" w:hint="eastAsia"/>
                <w:sz w:val="21"/>
                <w:szCs w:val="21"/>
              </w:rPr>
              <w:t>4000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发放租房补助</w:t>
            </w:r>
            <w:r>
              <w:rPr>
                <w:rFonts w:eastAsiaTheme="minorEastAsia" w:hint="eastAsia"/>
                <w:sz w:val="21"/>
                <w:szCs w:val="21"/>
              </w:rPr>
              <w:t>1000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提供科研启动经费</w:t>
            </w:r>
            <w:r>
              <w:rPr>
                <w:rFonts w:eastAsiaTheme="minorEastAsia" w:hint="eastAsia"/>
                <w:sz w:val="21"/>
                <w:szCs w:val="21"/>
              </w:rPr>
              <w:t>10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博士后在站期间取得的科研成果，以我院为申报人或作者单位的，纳入医院科研成果奖励范围。对获得博士后相关项目的医院按相关规定给予配套资助。</w:t>
            </w:r>
          </w:p>
        </w:tc>
      </w:tr>
      <w:tr w:rsidR="00274B78">
        <w:trPr>
          <w:trHeight w:val="748"/>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6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77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947"/>
          <w:jc w:val="center"/>
        </w:trPr>
        <w:tc>
          <w:tcPr>
            <w:tcW w:w="1619" w:type="dxa"/>
            <w:gridSpan w:val="2"/>
            <w:shd w:val="clear" w:color="000000" w:fill="FFFFFF"/>
            <w:noWrap/>
            <w:vAlign w:val="center"/>
          </w:tcPr>
          <w:p w:rsidR="00274B78" w:rsidRDefault="004E046F">
            <w:pPr>
              <w:pStyle w:val="a9"/>
              <w:ind w:firstLine="0"/>
              <w:jc w:val="both"/>
              <w:rPr>
                <w:rFonts w:eastAsiaTheme="minorEastAsia"/>
                <w:sz w:val="21"/>
                <w:szCs w:val="21"/>
              </w:rPr>
            </w:pPr>
            <w:r>
              <w:rPr>
                <w:rFonts w:eastAsiaTheme="minorEastAsia"/>
                <w:sz w:val="21"/>
                <w:szCs w:val="21"/>
              </w:rPr>
              <w:t>妇科肿瘤应用基础研究</w:t>
            </w:r>
          </w:p>
        </w:tc>
        <w:tc>
          <w:tcPr>
            <w:tcW w:w="1175" w:type="dxa"/>
            <w:shd w:val="clear" w:color="000000" w:fill="FFFFFF"/>
            <w:vAlign w:val="center"/>
          </w:tcPr>
          <w:p w:rsidR="00274B78" w:rsidRDefault="004E046F">
            <w:pPr>
              <w:pStyle w:val="a9"/>
              <w:ind w:firstLine="0"/>
              <w:jc w:val="center"/>
              <w:rPr>
                <w:rFonts w:eastAsiaTheme="minorEastAsia"/>
                <w:sz w:val="21"/>
                <w:szCs w:val="21"/>
              </w:rPr>
            </w:pPr>
            <w:r>
              <w:rPr>
                <w:rFonts w:eastAsiaTheme="minorEastAsia"/>
                <w:sz w:val="21"/>
                <w:szCs w:val="21"/>
              </w:rPr>
              <w:t>1</w:t>
            </w:r>
          </w:p>
        </w:tc>
        <w:tc>
          <w:tcPr>
            <w:tcW w:w="109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60" w:type="dxa"/>
            <w:gridSpan w:val="2"/>
            <w:shd w:val="clear" w:color="000000" w:fill="FFFFFF"/>
            <w:vAlign w:val="center"/>
          </w:tcPr>
          <w:p w:rsidR="00274B78" w:rsidRDefault="004E046F">
            <w:pPr>
              <w:pStyle w:val="a9"/>
              <w:ind w:firstLine="0"/>
              <w:jc w:val="center"/>
              <w:rPr>
                <w:rFonts w:eastAsiaTheme="minorEastAsia"/>
                <w:sz w:val="21"/>
                <w:szCs w:val="21"/>
              </w:rPr>
            </w:pPr>
            <w:r>
              <w:rPr>
                <w:rFonts w:eastAsiaTheme="minorEastAsia"/>
                <w:sz w:val="21"/>
                <w:szCs w:val="21"/>
              </w:rPr>
              <w:t>临床医学</w:t>
            </w:r>
          </w:p>
        </w:tc>
        <w:tc>
          <w:tcPr>
            <w:tcW w:w="1296" w:type="dxa"/>
            <w:gridSpan w:val="2"/>
            <w:shd w:val="clear" w:color="000000" w:fill="FFFFFF"/>
            <w:vAlign w:val="center"/>
          </w:tcPr>
          <w:p w:rsidR="00274B78" w:rsidRDefault="004E046F">
            <w:pPr>
              <w:pStyle w:val="a9"/>
              <w:ind w:firstLine="0"/>
              <w:jc w:val="center"/>
              <w:rPr>
                <w:rFonts w:eastAsiaTheme="minorEastAsia"/>
                <w:sz w:val="21"/>
                <w:szCs w:val="21"/>
              </w:rPr>
            </w:pPr>
            <w:r>
              <w:rPr>
                <w:rFonts w:eastAsiaTheme="minorEastAsia"/>
                <w:sz w:val="21"/>
                <w:szCs w:val="21"/>
              </w:rPr>
              <w:t>30-40</w:t>
            </w:r>
          </w:p>
        </w:tc>
        <w:tc>
          <w:tcPr>
            <w:tcW w:w="2775" w:type="dxa"/>
            <w:gridSpan w:val="2"/>
            <w:shd w:val="clear" w:color="000000" w:fill="FFFFFF"/>
            <w:vAlign w:val="center"/>
          </w:tcPr>
          <w:p w:rsidR="00274B78" w:rsidRDefault="004E046F">
            <w:pPr>
              <w:pStyle w:val="a9"/>
              <w:ind w:firstLine="0"/>
              <w:rPr>
                <w:rFonts w:eastAsiaTheme="minorEastAsia"/>
                <w:sz w:val="21"/>
                <w:szCs w:val="21"/>
              </w:rPr>
            </w:pPr>
            <w:r>
              <w:rPr>
                <w:rFonts w:eastAsiaTheme="minorEastAsia"/>
                <w:sz w:val="21"/>
                <w:szCs w:val="21"/>
              </w:rPr>
              <w:t>1.</w:t>
            </w:r>
            <w:r>
              <w:rPr>
                <w:rFonts w:eastAsiaTheme="minorEastAsia"/>
                <w:sz w:val="21"/>
                <w:szCs w:val="21"/>
              </w:rPr>
              <w:t>须为全职博士后，年龄不超过</w:t>
            </w:r>
            <w:r>
              <w:rPr>
                <w:rFonts w:eastAsiaTheme="minorEastAsia"/>
                <w:sz w:val="21"/>
                <w:szCs w:val="21"/>
              </w:rPr>
              <w:t>35</w:t>
            </w:r>
            <w:r>
              <w:rPr>
                <w:rFonts w:eastAsiaTheme="minorEastAsia"/>
                <w:sz w:val="21"/>
                <w:szCs w:val="21"/>
              </w:rPr>
              <w:t>周岁；</w:t>
            </w:r>
          </w:p>
          <w:p w:rsidR="00274B78" w:rsidRDefault="004E046F">
            <w:pPr>
              <w:pStyle w:val="a9"/>
              <w:ind w:firstLine="0"/>
              <w:jc w:val="both"/>
              <w:rPr>
                <w:rFonts w:eastAsiaTheme="minorEastAsia"/>
                <w:sz w:val="21"/>
                <w:szCs w:val="21"/>
              </w:rPr>
            </w:pPr>
            <w:r>
              <w:rPr>
                <w:rFonts w:eastAsiaTheme="minorEastAsia"/>
                <w:sz w:val="21"/>
                <w:szCs w:val="21"/>
              </w:rPr>
              <w:t>2.</w:t>
            </w:r>
            <w:r>
              <w:rPr>
                <w:rFonts w:eastAsiaTheme="minorEastAsia"/>
                <w:sz w:val="21"/>
                <w:szCs w:val="21"/>
              </w:rPr>
              <w:t>近三年立项厅局级及以上科研课题一项或以上近三年发表</w:t>
            </w:r>
            <w:r>
              <w:rPr>
                <w:rFonts w:eastAsiaTheme="minorEastAsia"/>
                <w:sz w:val="21"/>
                <w:szCs w:val="21"/>
              </w:rPr>
              <w:t>SCI</w:t>
            </w:r>
            <w:r>
              <w:rPr>
                <w:rFonts w:eastAsiaTheme="minorEastAsia"/>
                <w:sz w:val="21"/>
                <w:szCs w:val="21"/>
              </w:rPr>
              <w:t>收录论文至少</w:t>
            </w:r>
            <w:r>
              <w:rPr>
                <w:rFonts w:eastAsiaTheme="minorEastAsia"/>
                <w:sz w:val="21"/>
                <w:szCs w:val="21"/>
              </w:rPr>
              <w:t>1</w:t>
            </w:r>
            <w:r>
              <w:rPr>
                <w:rFonts w:eastAsiaTheme="minorEastAsia"/>
                <w:sz w:val="21"/>
                <w:szCs w:val="21"/>
              </w:rPr>
              <w:t>篇；</w:t>
            </w:r>
          </w:p>
          <w:p w:rsidR="00274B78" w:rsidRDefault="004E046F">
            <w:pPr>
              <w:pStyle w:val="a9"/>
              <w:ind w:firstLine="0"/>
              <w:jc w:val="both"/>
              <w:rPr>
                <w:rFonts w:eastAsiaTheme="minorEastAsia"/>
                <w:sz w:val="21"/>
                <w:szCs w:val="21"/>
              </w:rPr>
            </w:pPr>
            <w:r>
              <w:rPr>
                <w:rFonts w:eastAsiaTheme="minorEastAsia"/>
                <w:sz w:val="21"/>
                <w:szCs w:val="21"/>
              </w:rPr>
              <w:t>3.</w:t>
            </w:r>
            <w:r>
              <w:rPr>
                <w:rFonts w:eastAsiaTheme="minorEastAsia"/>
                <w:sz w:val="21"/>
                <w:szCs w:val="21"/>
              </w:rPr>
              <w:t>具有良好的英文听、说、读、写能力达到大学英语六级水平；</w:t>
            </w:r>
          </w:p>
          <w:p w:rsidR="00274B78" w:rsidRDefault="004E046F">
            <w:pPr>
              <w:pStyle w:val="a9"/>
              <w:ind w:firstLine="0"/>
              <w:jc w:val="both"/>
              <w:rPr>
                <w:rFonts w:eastAsiaTheme="minorEastAsia"/>
                <w:sz w:val="21"/>
                <w:szCs w:val="21"/>
              </w:rPr>
            </w:pPr>
            <w:r>
              <w:rPr>
                <w:rFonts w:eastAsiaTheme="minorEastAsia"/>
                <w:sz w:val="21"/>
                <w:szCs w:val="21"/>
              </w:rPr>
              <w:t>4.</w:t>
            </w:r>
            <w:r>
              <w:rPr>
                <w:rFonts w:eastAsiaTheme="minorEastAsia"/>
                <w:sz w:val="21"/>
                <w:szCs w:val="21"/>
              </w:rPr>
              <w:t>博士期间研究方向与该项目吻合，优先考虑肿瘤微环境、干细胞相关方向。</w:t>
            </w:r>
          </w:p>
        </w:tc>
      </w:tr>
      <w:tr w:rsidR="00274B78">
        <w:trPr>
          <w:trHeight w:val="1657"/>
          <w:jc w:val="center"/>
        </w:trPr>
        <w:tc>
          <w:tcPr>
            <w:tcW w:w="1619" w:type="dxa"/>
            <w:gridSpan w:val="2"/>
            <w:shd w:val="clear" w:color="000000" w:fill="FFFFFF"/>
            <w:noWrap/>
            <w:vAlign w:val="center"/>
          </w:tcPr>
          <w:p w:rsidR="00274B78" w:rsidRDefault="004E046F">
            <w:pPr>
              <w:pStyle w:val="a9"/>
              <w:ind w:firstLine="0"/>
              <w:jc w:val="both"/>
              <w:rPr>
                <w:rFonts w:eastAsiaTheme="minorEastAsia"/>
                <w:sz w:val="21"/>
                <w:szCs w:val="21"/>
                <w:lang w:val="zh-CN"/>
              </w:rPr>
            </w:pPr>
            <w:r>
              <w:rPr>
                <w:rFonts w:eastAsiaTheme="minorEastAsia"/>
                <w:sz w:val="21"/>
                <w:szCs w:val="21"/>
              </w:rPr>
              <w:t>女性生育力保存的临床与基础研究</w:t>
            </w:r>
          </w:p>
        </w:tc>
        <w:tc>
          <w:tcPr>
            <w:tcW w:w="1175" w:type="dxa"/>
            <w:shd w:val="clear" w:color="000000" w:fill="FFFFFF"/>
            <w:vAlign w:val="center"/>
          </w:tcPr>
          <w:p w:rsidR="00274B78" w:rsidRDefault="004E046F">
            <w:pPr>
              <w:pStyle w:val="a9"/>
              <w:ind w:firstLine="0"/>
              <w:jc w:val="center"/>
              <w:rPr>
                <w:rFonts w:eastAsiaTheme="minorEastAsia"/>
                <w:sz w:val="21"/>
                <w:szCs w:val="21"/>
                <w:lang w:val="zh-CN"/>
              </w:rPr>
            </w:pPr>
            <w:r>
              <w:rPr>
                <w:rFonts w:eastAsiaTheme="minorEastAsia"/>
                <w:sz w:val="21"/>
                <w:szCs w:val="21"/>
              </w:rPr>
              <w:t>1</w:t>
            </w:r>
          </w:p>
        </w:tc>
        <w:tc>
          <w:tcPr>
            <w:tcW w:w="109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kern w:val="0"/>
                <w:sz w:val="21"/>
                <w:szCs w:val="21"/>
              </w:rPr>
              <w:t>BSH002</w:t>
            </w:r>
          </w:p>
        </w:tc>
        <w:tc>
          <w:tcPr>
            <w:tcW w:w="1560" w:type="dxa"/>
            <w:gridSpan w:val="2"/>
            <w:shd w:val="clear" w:color="000000" w:fill="FFFFFF"/>
            <w:vAlign w:val="center"/>
          </w:tcPr>
          <w:p w:rsidR="00274B78" w:rsidRDefault="004E046F">
            <w:pPr>
              <w:pStyle w:val="a9"/>
              <w:ind w:firstLine="0"/>
              <w:jc w:val="both"/>
              <w:rPr>
                <w:rFonts w:eastAsiaTheme="minorEastAsia"/>
                <w:sz w:val="21"/>
                <w:szCs w:val="21"/>
                <w:lang w:val="zh-CN"/>
              </w:rPr>
            </w:pPr>
            <w:r>
              <w:rPr>
                <w:rFonts w:eastAsiaTheme="minorEastAsia"/>
                <w:sz w:val="21"/>
                <w:szCs w:val="21"/>
              </w:rPr>
              <w:t>临床医学</w:t>
            </w:r>
            <w:r>
              <w:rPr>
                <w:rFonts w:eastAsiaTheme="minorEastAsia"/>
                <w:sz w:val="21"/>
                <w:szCs w:val="21"/>
              </w:rPr>
              <w:t>/</w:t>
            </w:r>
            <w:r>
              <w:rPr>
                <w:rFonts w:eastAsiaTheme="minorEastAsia"/>
                <w:sz w:val="21"/>
                <w:szCs w:val="21"/>
              </w:rPr>
              <w:t>基础医学</w:t>
            </w:r>
            <w:r>
              <w:rPr>
                <w:rFonts w:eastAsiaTheme="minorEastAsia"/>
                <w:sz w:val="21"/>
                <w:szCs w:val="21"/>
              </w:rPr>
              <w:t>/</w:t>
            </w:r>
            <w:r>
              <w:rPr>
                <w:rFonts w:eastAsiaTheme="minorEastAsia"/>
                <w:sz w:val="21"/>
                <w:szCs w:val="21"/>
              </w:rPr>
              <w:t>生物学</w:t>
            </w:r>
          </w:p>
        </w:tc>
        <w:tc>
          <w:tcPr>
            <w:tcW w:w="1296" w:type="dxa"/>
            <w:gridSpan w:val="2"/>
            <w:shd w:val="clear" w:color="000000" w:fill="FFFFFF"/>
            <w:vAlign w:val="center"/>
          </w:tcPr>
          <w:p w:rsidR="00274B78" w:rsidRDefault="004E046F">
            <w:pPr>
              <w:pStyle w:val="a9"/>
              <w:ind w:firstLine="0"/>
              <w:jc w:val="center"/>
              <w:rPr>
                <w:rFonts w:eastAsiaTheme="minorEastAsia"/>
                <w:sz w:val="21"/>
                <w:szCs w:val="21"/>
                <w:lang w:val="zh-CN"/>
              </w:rPr>
            </w:pPr>
            <w:r>
              <w:rPr>
                <w:rFonts w:eastAsiaTheme="minorEastAsia"/>
                <w:sz w:val="21"/>
                <w:szCs w:val="21"/>
              </w:rPr>
              <w:t>30-40</w:t>
            </w:r>
          </w:p>
        </w:tc>
        <w:tc>
          <w:tcPr>
            <w:tcW w:w="2775" w:type="dxa"/>
            <w:gridSpan w:val="2"/>
            <w:shd w:val="clear" w:color="000000" w:fill="FFFFFF"/>
            <w:vAlign w:val="center"/>
          </w:tcPr>
          <w:p w:rsidR="00274B78" w:rsidRDefault="004E046F">
            <w:pPr>
              <w:pStyle w:val="a9"/>
              <w:ind w:firstLine="0"/>
              <w:rPr>
                <w:rFonts w:eastAsiaTheme="minorEastAsia"/>
                <w:sz w:val="21"/>
                <w:szCs w:val="21"/>
              </w:rPr>
            </w:pPr>
            <w:r>
              <w:rPr>
                <w:rFonts w:eastAsiaTheme="minorEastAsia"/>
                <w:sz w:val="21"/>
                <w:szCs w:val="21"/>
              </w:rPr>
              <w:t>1.</w:t>
            </w:r>
            <w:r>
              <w:rPr>
                <w:rFonts w:eastAsiaTheme="minorEastAsia"/>
                <w:sz w:val="21"/>
                <w:szCs w:val="21"/>
              </w:rPr>
              <w:t>须为全职博士后，年龄不超过</w:t>
            </w:r>
            <w:r>
              <w:rPr>
                <w:rFonts w:eastAsiaTheme="minorEastAsia"/>
                <w:sz w:val="21"/>
                <w:szCs w:val="21"/>
              </w:rPr>
              <w:t>35</w:t>
            </w:r>
            <w:r>
              <w:rPr>
                <w:rFonts w:eastAsiaTheme="minorEastAsia"/>
                <w:sz w:val="21"/>
                <w:szCs w:val="21"/>
              </w:rPr>
              <w:t>周岁；</w:t>
            </w:r>
          </w:p>
          <w:p w:rsidR="00274B78" w:rsidRDefault="004E046F">
            <w:pPr>
              <w:pStyle w:val="a9"/>
              <w:ind w:firstLine="0"/>
              <w:rPr>
                <w:rFonts w:eastAsiaTheme="minorEastAsia"/>
                <w:sz w:val="21"/>
                <w:szCs w:val="21"/>
              </w:rPr>
            </w:pPr>
            <w:r>
              <w:rPr>
                <w:rFonts w:eastAsiaTheme="minorEastAsia"/>
                <w:sz w:val="21"/>
                <w:szCs w:val="21"/>
              </w:rPr>
              <w:t>2.</w:t>
            </w:r>
            <w:r>
              <w:rPr>
                <w:rFonts w:eastAsiaTheme="minorEastAsia"/>
                <w:sz w:val="21"/>
                <w:szCs w:val="21"/>
              </w:rPr>
              <w:t>近三年立项厅局级及以上科研课题一项或以第一作者</w:t>
            </w:r>
            <w:r>
              <w:rPr>
                <w:rFonts w:eastAsiaTheme="minorEastAsia"/>
                <w:sz w:val="21"/>
                <w:szCs w:val="21"/>
              </w:rPr>
              <w:t>(</w:t>
            </w:r>
            <w:r>
              <w:rPr>
                <w:rFonts w:eastAsiaTheme="minorEastAsia"/>
                <w:sz w:val="21"/>
                <w:szCs w:val="21"/>
              </w:rPr>
              <w:t>共一需排第一</w:t>
            </w:r>
            <w:r>
              <w:rPr>
                <w:rFonts w:eastAsiaTheme="minorEastAsia"/>
                <w:sz w:val="21"/>
                <w:szCs w:val="21"/>
              </w:rPr>
              <w:t>)</w:t>
            </w:r>
            <w:r>
              <w:rPr>
                <w:rFonts w:eastAsiaTheme="minorEastAsia"/>
                <w:sz w:val="21"/>
                <w:szCs w:val="21"/>
              </w:rPr>
              <w:t>发表影响因子</w:t>
            </w:r>
            <w:r>
              <w:rPr>
                <w:rFonts w:eastAsiaTheme="minorEastAsia"/>
                <w:sz w:val="21"/>
                <w:szCs w:val="21"/>
              </w:rPr>
              <w:t>3.0</w:t>
            </w:r>
            <w:r>
              <w:rPr>
                <w:rFonts w:eastAsiaTheme="minorEastAsia"/>
                <w:sz w:val="21"/>
                <w:szCs w:val="21"/>
              </w:rPr>
              <w:t>以上的</w:t>
            </w:r>
            <w:r>
              <w:rPr>
                <w:rFonts w:eastAsiaTheme="minorEastAsia"/>
                <w:sz w:val="21"/>
                <w:szCs w:val="21"/>
              </w:rPr>
              <w:t xml:space="preserve"> SCI</w:t>
            </w:r>
            <w:r>
              <w:rPr>
                <w:rFonts w:eastAsiaTheme="minorEastAsia"/>
                <w:sz w:val="21"/>
                <w:szCs w:val="21"/>
              </w:rPr>
              <w:t>收录论著</w:t>
            </w:r>
            <w:r>
              <w:rPr>
                <w:rFonts w:eastAsiaTheme="minorEastAsia"/>
                <w:sz w:val="21"/>
                <w:szCs w:val="21"/>
              </w:rPr>
              <w:t>1</w:t>
            </w:r>
            <w:r>
              <w:rPr>
                <w:rFonts w:eastAsiaTheme="minorEastAsia"/>
                <w:sz w:val="21"/>
                <w:szCs w:val="21"/>
              </w:rPr>
              <w:t>篇或中科院</w:t>
            </w:r>
            <w:r>
              <w:rPr>
                <w:rFonts w:eastAsiaTheme="minorEastAsia"/>
                <w:sz w:val="21"/>
                <w:szCs w:val="21"/>
              </w:rPr>
              <w:t>2</w:t>
            </w:r>
            <w:r>
              <w:rPr>
                <w:rFonts w:eastAsiaTheme="minorEastAsia"/>
                <w:sz w:val="21"/>
                <w:szCs w:val="21"/>
              </w:rPr>
              <w:t>区以上论著</w:t>
            </w:r>
            <w:r>
              <w:rPr>
                <w:rFonts w:eastAsiaTheme="minorEastAsia"/>
                <w:sz w:val="21"/>
                <w:szCs w:val="21"/>
              </w:rPr>
              <w:t>1</w:t>
            </w:r>
            <w:r>
              <w:rPr>
                <w:rFonts w:eastAsiaTheme="minorEastAsia"/>
                <w:sz w:val="21"/>
                <w:szCs w:val="21"/>
              </w:rPr>
              <w:t>篇；</w:t>
            </w:r>
          </w:p>
          <w:p w:rsidR="00274B78" w:rsidRDefault="004E046F">
            <w:pPr>
              <w:pStyle w:val="a9"/>
              <w:ind w:firstLine="0"/>
              <w:jc w:val="both"/>
              <w:rPr>
                <w:rFonts w:eastAsiaTheme="minorEastAsia"/>
                <w:sz w:val="21"/>
                <w:szCs w:val="21"/>
              </w:rPr>
            </w:pPr>
            <w:r>
              <w:rPr>
                <w:rFonts w:eastAsiaTheme="minorEastAsia"/>
                <w:sz w:val="21"/>
                <w:szCs w:val="21"/>
              </w:rPr>
              <w:t>3.</w:t>
            </w:r>
            <w:r>
              <w:rPr>
                <w:rFonts w:eastAsiaTheme="minorEastAsia"/>
                <w:sz w:val="21"/>
                <w:szCs w:val="21"/>
              </w:rPr>
              <w:t>具有良好的英文听、说、读、写能力</w:t>
            </w:r>
            <w:r>
              <w:rPr>
                <w:rFonts w:eastAsiaTheme="minorEastAsia"/>
                <w:sz w:val="21"/>
                <w:szCs w:val="21"/>
              </w:rPr>
              <w:t>，</w:t>
            </w:r>
            <w:r>
              <w:rPr>
                <w:rFonts w:eastAsiaTheme="minorEastAsia"/>
                <w:sz w:val="21"/>
                <w:szCs w:val="21"/>
              </w:rPr>
              <w:t>达到大学英语六级水平；</w:t>
            </w:r>
          </w:p>
          <w:p w:rsidR="00274B78" w:rsidRDefault="004E046F">
            <w:pPr>
              <w:pStyle w:val="a9"/>
              <w:ind w:firstLine="0"/>
              <w:jc w:val="both"/>
              <w:rPr>
                <w:rFonts w:eastAsiaTheme="minorEastAsia"/>
                <w:sz w:val="21"/>
                <w:szCs w:val="21"/>
                <w:lang w:val="zh-CN"/>
              </w:rPr>
            </w:pPr>
            <w:r>
              <w:rPr>
                <w:rFonts w:eastAsiaTheme="minorEastAsia"/>
                <w:sz w:val="21"/>
                <w:szCs w:val="21"/>
              </w:rPr>
              <w:t>4.</w:t>
            </w:r>
            <w:r>
              <w:rPr>
                <w:rFonts w:eastAsiaTheme="minorEastAsia"/>
                <w:sz w:val="21"/>
                <w:szCs w:val="21"/>
              </w:rPr>
              <w:t>博士期间研究方向与该项目吻合，优先考虑生育力保存、生殖医学的临床和基础研究方向。</w:t>
            </w:r>
          </w:p>
        </w:tc>
      </w:tr>
      <w:tr w:rsidR="00274B78">
        <w:trPr>
          <w:trHeight w:val="1657"/>
          <w:jc w:val="center"/>
        </w:trPr>
        <w:tc>
          <w:tcPr>
            <w:tcW w:w="1619" w:type="dxa"/>
            <w:gridSpan w:val="2"/>
            <w:shd w:val="clear" w:color="000000" w:fill="FFFFFF"/>
            <w:noWrap/>
            <w:vAlign w:val="center"/>
          </w:tcPr>
          <w:p w:rsidR="00274B78" w:rsidRDefault="004E046F">
            <w:pPr>
              <w:pStyle w:val="a9"/>
              <w:ind w:firstLine="0"/>
              <w:jc w:val="both"/>
              <w:rPr>
                <w:rFonts w:eastAsiaTheme="minorEastAsia"/>
                <w:sz w:val="21"/>
                <w:szCs w:val="21"/>
                <w:lang w:val="zh-CN"/>
              </w:rPr>
            </w:pPr>
            <w:r>
              <w:rPr>
                <w:rFonts w:eastAsiaTheme="minorEastAsia"/>
                <w:sz w:val="21"/>
                <w:szCs w:val="21"/>
              </w:rPr>
              <w:t>儿童肾脏病的基础与临床研究</w:t>
            </w:r>
          </w:p>
        </w:tc>
        <w:tc>
          <w:tcPr>
            <w:tcW w:w="1175" w:type="dxa"/>
            <w:shd w:val="clear" w:color="000000" w:fill="FFFFFF"/>
            <w:vAlign w:val="center"/>
          </w:tcPr>
          <w:p w:rsidR="00274B78" w:rsidRDefault="004E046F">
            <w:pPr>
              <w:pStyle w:val="a9"/>
              <w:ind w:firstLine="0"/>
              <w:jc w:val="center"/>
              <w:rPr>
                <w:rFonts w:eastAsiaTheme="minorEastAsia"/>
                <w:sz w:val="21"/>
                <w:szCs w:val="21"/>
                <w:lang w:val="zh-CN"/>
              </w:rPr>
            </w:pPr>
            <w:r>
              <w:rPr>
                <w:rFonts w:eastAsiaTheme="minorEastAsia"/>
                <w:sz w:val="21"/>
                <w:szCs w:val="21"/>
              </w:rPr>
              <w:t>1</w:t>
            </w:r>
          </w:p>
        </w:tc>
        <w:tc>
          <w:tcPr>
            <w:tcW w:w="109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kern w:val="0"/>
                <w:sz w:val="21"/>
                <w:szCs w:val="21"/>
              </w:rPr>
              <w:t>BSH003</w:t>
            </w:r>
          </w:p>
        </w:tc>
        <w:tc>
          <w:tcPr>
            <w:tcW w:w="1560" w:type="dxa"/>
            <w:gridSpan w:val="2"/>
            <w:shd w:val="clear" w:color="000000" w:fill="FFFFFF"/>
            <w:vAlign w:val="center"/>
          </w:tcPr>
          <w:p w:rsidR="00274B78" w:rsidRDefault="004E046F">
            <w:pPr>
              <w:pStyle w:val="a9"/>
              <w:ind w:firstLine="0"/>
              <w:jc w:val="center"/>
              <w:rPr>
                <w:rFonts w:eastAsiaTheme="minorEastAsia"/>
                <w:sz w:val="21"/>
                <w:szCs w:val="21"/>
                <w:lang w:val="zh-CN"/>
              </w:rPr>
            </w:pPr>
            <w:r>
              <w:rPr>
                <w:rFonts w:eastAsiaTheme="minorEastAsia"/>
                <w:sz w:val="21"/>
                <w:szCs w:val="21"/>
              </w:rPr>
              <w:t>临床医学</w:t>
            </w:r>
          </w:p>
        </w:tc>
        <w:tc>
          <w:tcPr>
            <w:tcW w:w="1296" w:type="dxa"/>
            <w:gridSpan w:val="2"/>
            <w:shd w:val="clear" w:color="000000" w:fill="FFFFFF"/>
            <w:vAlign w:val="center"/>
          </w:tcPr>
          <w:p w:rsidR="00274B78" w:rsidRDefault="004E046F">
            <w:pPr>
              <w:pStyle w:val="a9"/>
              <w:ind w:firstLine="0"/>
              <w:jc w:val="center"/>
              <w:rPr>
                <w:rFonts w:eastAsiaTheme="minorEastAsia"/>
                <w:sz w:val="21"/>
                <w:szCs w:val="21"/>
                <w:lang w:val="zh-CN"/>
              </w:rPr>
            </w:pPr>
            <w:r>
              <w:rPr>
                <w:rFonts w:eastAsiaTheme="minorEastAsia"/>
                <w:sz w:val="21"/>
                <w:szCs w:val="21"/>
              </w:rPr>
              <w:t>30-40</w:t>
            </w:r>
          </w:p>
        </w:tc>
        <w:tc>
          <w:tcPr>
            <w:tcW w:w="2775" w:type="dxa"/>
            <w:gridSpan w:val="2"/>
            <w:shd w:val="clear" w:color="000000" w:fill="FFFFFF"/>
            <w:vAlign w:val="center"/>
          </w:tcPr>
          <w:p w:rsidR="00274B78" w:rsidRDefault="004E046F">
            <w:pPr>
              <w:pStyle w:val="a9"/>
              <w:ind w:firstLine="0"/>
              <w:rPr>
                <w:rFonts w:eastAsiaTheme="minorEastAsia"/>
                <w:sz w:val="21"/>
                <w:szCs w:val="21"/>
              </w:rPr>
            </w:pPr>
            <w:r>
              <w:rPr>
                <w:rFonts w:eastAsiaTheme="minorEastAsia"/>
                <w:sz w:val="21"/>
                <w:szCs w:val="21"/>
              </w:rPr>
              <w:t>1.</w:t>
            </w:r>
            <w:r>
              <w:rPr>
                <w:rFonts w:eastAsiaTheme="minorEastAsia"/>
                <w:sz w:val="21"/>
                <w:szCs w:val="21"/>
              </w:rPr>
              <w:t>须为全职博士后，年龄不超过</w:t>
            </w:r>
            <w:r>
              <w:rPr>
                <w:rFonts w:eastAsiaTheme="minorEastAsia"/>
                <w:sz w:val="21"/>
                <w:szCs w:val="21"/>
              </w:rPr>
              <w:t>35</w:t>
            </w:r>
            <w:r>
              <w:rPr>
                <w:rFonts w:eastAsiaTheme="minorEastAsia"/>
                <w:sz w:val="21"/>
                <w:szCs w:val="21"/>
              </w:rPr>
              <w:t>周岁；</w:t>
            </w:r>
          </w:p>
          <w:p w:rsidR="00274B78" w:rsidRDefault="004E046F">
            <w:pPr>
              <w:pStyle w:val="a9"/>
              <w:ind w:firstLine="0"/>
              <w:rPr>
                <w:rFonts w:eastAsiaTheme="minorEastAsia"/>
                <w:sz w:val="21"/>
                <w:szCs w:val="21"/>
              </w:rPr>
            </w:pPr>
            <w:r>
              <w:rPr>
                <w:rFonts w:eastAsiaTheme="minorEastAsia"/>
                <w:sz w:val="21"/>
                <w:szCs w:val="21"/>
              </w:rPr>
              <w:t>2.</w:t>
            </w:r>
            <w:r>
              <w:rPr>
                <w:rFonts w:eastAsiaTheme="minorEastAsia"/>
                <w:sz w:val="21"/>
                <w:szCs w:val="21"/>
              </w:rPr>
              <w:t>近三年立项厅局级及以上科研课题一项或以上近三年发表</w:t>
            </w:r>
            <w:r>
              <w:rPr>
                <w:rFonts w:eastAsiaTheme="minorEastAsia"/>
                <w:sz w:val="21"/>
                <w:szCs w:val="21"/>
              </w:rPr>
              <w:t>SCI</w:t>
            </w:r>
            <w:r>
              <w:rPr>
                <w:rFonts w:eastAsiaTheme="minorEastAsia"/>
                <w:sz w:val="21"/>
                <w:szCs w:val="21"/>
              </w:rPr>
              <w:t>收录论文至少</w:t>
            </w:r>
            <w:r>
              <w:rPr>
                <w:rFonts w:eastAsiaTheme="minorEastAsia"/>
                <w:sz w:val="21"/>
                <w:szCs w:val="21"/>
              </w:rPr>
              <w:t>1</w:t>
            </w:r>
            <w:r>
              <w:rPr>
                <w:rFonts w:eastAsiaTheme="minorEastAsia"/>
                <w:sz w:val="21"/>
                <w:szCs w:val="21"/>
              </w:rPr>
              <w:t>篇；</w:t>
            </w:r>
          </w:p>
          <w:p w:rsidR="00274B78" w:rsidRDefault="004E046F">
            <w:pPr>
              <w:pStyle w:val="a9"/>
              <w:ind w:firstLine="0"/>
              <w:rPr>
                <w:rFonts w:eastAsiaTheme="minorEastAsia"/>
                <w:sz w:val="21"/>
                <w:szCs w:val="21"/>
              </w:rPr>
            </w:pPr>
            <w:r>
              <w:rPr>
                <w:rFonts w:eastAsiaTheme="minorEastAsia"/>
                <w:sz w:val="21"/>
                <w:szCs w:val="21"/>
              </w:rPr>
              <w:t>3.</w:t>
            </w:r>
            <w:r>
              <w:rPr>
                <w:rFonts w:eastAsiaTheme="minorEastAsia"/>
                <w:sz w:val="21"/>
                <w:szCs w:val="21"/>
              </w:rPr>
              <w:t>具有良好的英文听、说、读、写能力，达到大学英语六级水平；</w:t>
            </w:r>
          </w:p>
          <w:p w:rsidR="00274B78" w:rsidRDefault="004E046F">
            <w:pPr>
              <w:pStyle w:val="a9"/>
              <w:ind w:firstLine="0"/>
              <w:rPr>
                <w:rFonts w:eastAsiaTheme="minorEastAsia"/>
                <w:sz w:val="21"/>
                <w:szCs w:val="21"/>
                <w:lang w:val="zh-CN"/>
              </w:rPr>
            </w:pPr>
            <w:r>
              <w:rPr>
                <w:rFonts w:eastAsiaTheme="minorEastAsia"/>
                <w:sz w:val="21"/>
                <w:szCs w:val="21"/>
              </w:rPr>
              <w:t>4.</w:t>
            </w:r>
            <w:r>
              <w:rPr>
                <w:rFonts w:eastAsiaTheme="minorEastAsia"/>
                <w:sz w:val="21"/>
                <w:szCs w:val="21"/>
              </w:rPr>
              <w:t>博士期间研究方向与该项目吻合。</w:t>
            </w:r>
          </w:p>
        </w:tc>
      </w:tr>
      <w:tr w:rsidR="00274B78">
        <w:trPr>
          <w:trHeight w:val="1657"/>
          <w:jc w:val="center"/>
        </w:trPr>
        <w:tc>
          <w:tcPr>
            <w:tcW w:w="1619" w:type="dxa"/>
            <w:gridSpan w:val="2"/>
            <w:shd w:val="clear" w:color="000000" w:fill="FFFFFF"/>
            <w:noWrap/>
            <w:vAlign w:val="center"/>
          </w:tcPr>
          <w:p w:rsidR="00274B78" w:rsidRDefault="004E046F">
            <w:pPr>
              <w:pStyle w:val="a9"/>
              <w:ind w:firstLine="0"/>
              <w:jc w:val="both"/>
              <w:rPr>
                <w:rFonts w:eastAsiaTheme="minorEastAsia"/>
                <w:sz w:val="21"/>
                <w:szCs w:val="21"/>
              </w:rPr>
            </w:pPr>
            <w:r>
              <w:rPr>
                <w:rFonts w:eastAsiaTheme="minorEastAsia"/>
                <w:sz w:val="21"/>
                <w:szCs w:val="21"/>
              </w:rPr>
              <w:t>复杂性双胎的发生机制</w:t>
            </w:r>
          </w:p>
        </w:tc>
        <w:tc>
          <w:tcPr>
            <w:tcW w:w="1175" w:type="dxa"/>
            <w:shd w:val="clear" w:color="000000" w:fill="FFFFFF"/>
            <w:vAlign w:val="center"/>
          </w:tcPr>
          <w:p w:rsidR="00274B78" w:rsidRDefault="004E046F">
            <w:pPr>
              <w:pStyle w:val="a9"/>
              <w:ind w:firstLine="0"/>
              <w:jc w:val="center"/>
              <w:rPr>
                <w:rFonts w:eastAsiaTheme="minorEastAsia"/>
                <w:sz w:val="21"/>
                <w:szCs w:val="21"/>
              </w:rPr>
            </w:pPr>
            <w:r>
              <w:rPr>
                <w:rFonts w:eastAsiaTheme="minorEastAsia"/>
                <w:sz w:val="21"/>
                <w:szCs w:val="21"/>
              </w:rPr>
              <w:t>1</w:t>
            </w:r>
          </w:p>
        </w:tc>
        <w:tc>
          <w:tcPr>
            <w:tcW w:w="109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560" w:type="dxa"/>
            <w:gridSpan w:val="2"/>
            <w:shd w:val="clear" w:color="000000" w:fill="FFFFFF"/>
            <w:vAlign w:val="center"/>
          </w:tcPr>
          <w:p w:rsidR="00274B78" w:rsidRDefault="004E046F">
            <w:pPr>
              <w:pStyle w:val="a9"/>
              <w:ind w:firstLine="0"/>
              <w:jc w:val="center"/>
              <w:rPr>
                <w:rFonts w:eastAsiaTheme="minorEastAsia"/>
                <w:sz w:val="21"/>
                <w:szCs w:val="21"/>
              </w:rPr>
            </w:pPr>
            <w:r>
              <w:rPr>
                <w:rFonts w:eastAsiaTheme="minorEastAsia"/>
                <w:sz w:val="21"/>
                <w:szCs w:val="21"/>
              </w:rPr>
              <w:t>临床医学</w:t>
            </w:r>
          </w:p>
        </w:tc>
        <w:tc>
          <w:tcPr>
            <w:tcW w:w="1296" w:type="dxa"/>
            <w:gridSpan w:val="2"/>
            <w:shd w:val="clear" w:color="000000" w:fill="FFFFFF"/>
            <w:vAlign w:val="center"/>
          </w:tcPr>
          <w:p w:rsidR="00274B78" w:rsidRDefault="004E046F">
            <w:pPr>
              <w:pStyle w:val="a9"/>
              <w:ind w:firstLine="0"/>
              <w:jc w:val="center"/>
              <w:rPr>
                <w:rFonts w:eastAsiaTheme="minorEastAsia"/>
                <w:sz w:val="21"/>
                <w:szCs w:val="21"/>
              </w:rPr>
            </w:pPr>
            <w:r>
              <w:rPr>
                <w:rFonts w:eastAsiaTheme="minorEastAsia"/>
                <w:sz w:val="21"/>
                <w:szCs w:val="21"/>
              </w:rPr>
              <w:t>30-40</w:t>
            </w:r>
          </w:p>
        </w:tc>
        <w:tc>
          <w:tcPr>
            <w:tcW w:w="2775" w:type="dxa"/>
            <w:gridSpan w:val="2"/>
            <w:shd w:val="clear" w:color="000000" w:fill="FFFFFF"/>
            <w:vAlign w:val="center"/>
          </w:tcPr>
          <w:p w:rsidR="00274B78" w:rsidRDefault="004E046F">
            <w:pPr>
              <w:pStyle w:val="a9"/>
              <w:ind w:firstLine="0"/>
              <w:rPr>
                <w:rFonts w:eastAsiaTheme="minorEastAsia"/>
                <w:sz w:val="21"/>
                <w:szCs w:val="21"/>
              </w:rPr>
            </w:pPr>
            <w:r>
              <w:rPr>
                <w:rFonts w:eastAsiaTheme="minorEastAsia"/>
                <w:sz w:val="21"/>
                <w:szCs w:val="21"/>
              </w:rPr>
              <w:t>1.</w:t>
            </w:r>
            <w:r>
              <w:rPr>
                <w:rFonts w:eastAsiaTheme="minorEastAsia"/>
                <w:sz w:val="21"/>
                <w:szCs w:val="21"/>
              </w:rPr>
              <w:t>须为全职博士后，年龄不超过</w:t>
            </w:r>
            <w:r>
              <w:rPr>
                <w:rFonts w:eastAsiaTheme="minorEastAsia"/>
                <w:sz w:val="21"/>
                <w:szCs w:val="21"/>
              </w:rPr>
              <w:t>35</w:t>
            </w:r>
            <w:r>
              <w:rPr>
                <w:rFonts w:eastAsiaTheme="minorEastAsia"/>
                <w:sz w:val="21"/>
                <w:szCs w:val="21"/>
              </w:rPr>
              <w:t>周岁；</w:t>
            </w:r>
          </w:p>
          <w:p w:rsidR="00274B78" w:rsidRDefault="004E046F">
            <w:pPr>
              <w:pStyle w:val="a9"/>
              <w:ind w:firstLine="0"/>
              <w:rPr>
                <w:rFonts w:eastAsiaTheme="minorEastAsia"/>
                <w:sz w:val="21"/>
                <w:szCs w:val="21"/>
              </w:rPr>
            </w:pPr>
            <w:r>
              <w:rPr>
                <w:rFonts w:eastAsiaTheme="minorEastAsia"/>
                <w:sz w:val="21"/>
                <w:szCs w:val="21"/>
              </w:rPr>
              <w:t>2.</w:t>
            </w:r>
            <w:r>
              <w:rPr>
                <w:rFonts w:eastAsiaTheme="minorEastAsia"/>
                <w:sz w:val="21"/>
                <w:szCs w:val="21"/>
              </w:rPr>
              <w:t>近三年立项厅局级及以上科研课题一项或以上近三年发表</w:t>
            </w:r>
            <w:r>
              <w:rPr>
                <w:rFonts w:eastAsiaTheme="minorEastAsia"/>
                <w:sz w:val="21"/>
                <w:szCs w:val="21"/>
              </w:rPr>
              <w:t>SCI</w:t>
            </w:r>
            <w:r>
              <w:rPr>
                <w:rFonts w:eastAsiaTheme="minorEastAsia"/>
                <w:sz w:val="21"/>
                <w:szCs w:val="21"/>
              </w:rPr>
              <w:t>收录论文至少</w:t>
            </w:r>
            <w:r>
              <w:rPr>
                <w:rFonts w:eastAsiaTheme="minorEastAsia"/>
                <w:sz w:val="21"/>
                <w:szCs w:val="21"/>
              </w:rPr>
              <w:t>1</w:t>
            </w:r>
            <w:r>
              <w:rPr>
                <w:rFonts w:eastAsiaTheme="minorEastAsia"/>
                <w:sz w:val="21"/>
                <w:szCs w:val="21"/>
              </w:rPr>
              <w:t>篇</w:t>
            </w:r>
            <w:r>
              <w:rPr>
                <w:rFonts w:eastAsiaTheme="minorEastAsia"/>
                <w:sz w:val="21"/>
                <w:szCs w:val="21"/>
              </w:rPr>
              <w:t>;</w:t>
            </w:r>
          </w:p>
          <w:p w:rsidR="00274B78" w:rsidRDefault="004E046F">
            <w:pPr>
              <w:pStyle w:val="a9"/>
              <w:ind w:firstLine="0"/>
              <w:rPr>
                <w:rFonts w:eastAsiaTheme="minorEastAsia"/>
                <w:sz w:val="21"/>
                <w:szCs w:val="21"/>
              </w:rPr>
            </w:pPr>
            <w:r>
              <w:rPr>
                <w:rFonts w:eastAsiaTheme="minorEastAsia"/>
                <w:sz w:val="21"/>
                <w:szCs w:val="21"/>
              </w:rPr>
              <w:t>3.</w:t>
            </w:r>
            <w:r>
              <w:rPr>
                <w:rFonts w:eastAsiaTheme="minorEastAsia"/>
                <w:sz w:val="21"/>
                <w:szCs w:val="21"/>
              </w:rPr>
              <w:t>具有良好的英文听、说、读、写能力，达到大学英语六级水平</w:t>
            </w:r>
            <w:r>
              <w:rPr>
                <w:rFonts w:eastAsiaTheme="minorEastAsia"/>
                <w:sz w:val="21"/>
                <w:szCs w:val="21"/>
              </w:rPr>
              <w:t>;</w:t>
            </w:r>
          </w:p>
          <w:p w:rsidR="00274B78" w:rsidRDefault="004E046F">
            <w:pPr>
              <w:pStyle w:val="a9"/>
              <w:ind w:firstLine="0"/>
              <w:rPr>
                <w:rFonts w:eastAsiaTheme="minorEastAsia"/>
                <w:sz w:val="21"/>
                <w:szCs w:val="21"/>
              </w:rPr>
            </w:pPr>
            <w:r>
              <w:rPr>
                <w:rFonts w:eastAsiaTheme="minorEastAsia"/>
                <w:sz w:val="21"/>
                <w:szCs w:val="21"/>
              </w:rPr>
              <w:t>4.</w:t>
            </w:r>
            <w:r>
              <w:rPr>
                <w:rFonts w:eastAsiaTheme="minorEastAsia"/>
                <w:sz w:val="21"/>
                <w:szCs w:val="21"/>
              </w:rPr>
              <w:t>博士期间研究方向与该项目吻合。</w:t>
            </w: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393" w:name="_Toc25969"/>
      <w:bookmarkStart w:id="394" w:name="_Toc22753"/>
      <w:bookmarkStart w:id="395" w:name="_Toc484"/>
      <w:bookmarkStart w:id="396" w:name="_Toc23501"/>
      <w:bookmarkStart w:id="397" w:name="_Toc30217"/>
      <w:r>
        <w:rPr>
          <w:rFonts w:eastAsia="方正小标宋简体"/>
          <w:sz w:val="44"/>
          <w:szCs w:val="44"/>
        </w:rPr>
        <w:t>四川省公路规划勘察设计研究院有限公司</w:t>
      </w:r>
      <w:bookmarkEnd w:id="393"/>
      <w:bookmarkEnd w:id="394"/>
      <w:bookmarkEnd w:id="395"/>
      <w:bookmarkEnd w:id="396"/>
      <w:bookmarkEnd w:id="397"/>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516"/>
        <w:gridCol w:w="1042"/>
        <w:gridCol w:w="111"/>
        <w:gridCol w:w="1116"/>
        <w:gridCol w:w="449"/>
        <w:gridCol w:w="1171"/>
        <w:gridCol w:w="453"/>
        <w:gridCol w:w="859"/>
        <w:gridCol w:w="704"/>
        <w:gridCol w:w="2015"/>
        <w:gridCol w:w="15"/>
      </w:tblGrid>
      <w:tr w:rsidR="00274B78">
        <w:trPr>
          <w:gridAfter w:val="1"/>
          <w:wAfter w:w="15"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11"/>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四川省成都市武侯区武侯祠横街</w:t>
            </w:r>
            <w:r>
              <w:rPr>
                <w:rFonts w:eastAsiaTheme="minorEastAsia" w:hint="eastAsia"/>
                <w:sz w:val="21"/>
                <w:szCs w:val="21"/>
              </w:rPr>
              <w:t>1</w:t>
            </w:r>
            <w:r>
              <w:rPr>
                <w:rFonts w:eastAsiaTheme="minorEastAsia" w:hint="eastAsia"/>
                <w:sz w:val="21"/>
                <w:szCs w:val="21"/>
              </w:rPr>
              <w:t>号</w:t>
            </w:r>
          </w:p>
        </w:tc>
      </w:tr>
      <w:tr w:rsidR="00274B78">
        <w:trPr>
          <w:trHeight w:val="445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11"/>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四川省公路规划勘察设计研究院有限公司成立于</w:t>
            </w:r>
            <w:r>
              <w:rPr>
                <w:rFonts w:eastAsiaTheme="minorEastAsia" w:hint="eastAsia"/>
                <w:sz w:val="21"/>
                <w:szCs w:val="21"/>
              </w:rPr>
              <w:t>1953</w:t>
            </w:r>
            <w:r>
              <w:rPr>
                <w:rFonts w:eastAsiaTheme="minorEastAsia" w:hint="eastAsia"/>
                <w:sz w:val="21"/>
                <w:szCs w:val="21"/>
              </w:rPr>
              <w:t>年，是集设计、科研于一体的大型甲级设计研究院，主要从事各等级公路、桥梁、隧道、工业民用建筑、市政工程等的规划、勘察、设计、试验检测与科研等业务，历经</w:t>
            </w:r>
            <w:r>
              <w:rPr>
                <w:rFonts w:eastAsiaTheme="minorEastAsia" w:hint="eastAsia"/>
                <w:sz w:val="21"/>
                <w:szCs w:val="21"/>
              </w:rPr>
              <w:t>70</w:t>
            </w:r>
            <w:r>
              <w:rPr>
                <w:rFonts w:eastAsiaTheme="minorEastAsia" w:hint="eastAsia"/>
                <w:sz w:val="21"/>
                <w:szCs w:val="21"/>
              </w:rPr>
              <w:t>余年发展，截至</w:t>
            </w:r>
            <w:r>
              <w:rPr>
                <w:rFonts w:eastAsiaTheme="minorEastAsia" w:hint="eastAsia"/>
                <w:sz w:val="21"/>
                <w:szCs w:val="21"/>
              </w:rPr>
              <w:t>2023</w:t>
            </w:r>
            <w:r>
              <w:rPr>
                <w:rFonts w:eastAsiaTheme="minorEastAsia" w:hint="eastAsia"/>
                <w:sz w:val="21"/>
                <w:szCs w:val="21"/>
              </w:rPr>
              <w:t>年底，公司累计完成</w:t>
            </w:r>
            <w:r>
              <w:rPr>
                <w:rFonts w:eastAsiaTheme="minorEastAsia" w:hint="eastAsia"/>
                <w:sz w:val="21"/>
                <w:szCs w:val="21"/>
              </w:rPr>
              <w:t>7</w:t>
            </w:r>
            <w:r>
              <w:rPr>
                <w:rFonts w:eastAsiaTheme="minorEastAsia" w:hint="eastAsia"/>
                <w:sz w:val="21"/>
                <w:szCs w:val="21"/>
              </w:rPr>
              <w:t>万多公里普通公路、</w:t>
            </w:r>
            <w:r>
              <w:rPr>
                <w:rFonts w:eastAsiaTheme="minorEastAsia" w:hint="eastAsia"/>
                <w:sz w:val="21"/>
                <w:szCs w:val="21"/>
              </w:rPr>
              <w:t>7000</w:t>
            </w:r>
            <w:r>
              <w:rPr>
                <w:rFonts w:eastAsiaTheme="minorEastAsia" w:hint="eastAsia"/>
                <w:sz w:val="21"/>
                <w:szCs w:val="21"/>
              </w:rPr>
              <w:t>多公里高速公路、</w:t>
            </w:r>
            <w:r>
              <w:rPr>
                <w:rFonts w:eastAsiaTheme="minorEastAsia" w:hint="eastAsia"/>
                <w:sz w:val="21"/>
                <w:szCs w:val="21"/>
              </w:rPr>
              <w:t>600</w:t>
            </w:r>
            <w:r>
              <w:rPr>
                <w:rFonts w:eastAsiaTheme="minorEastAsia" w:hint="eastAsia"/>
                <w:sz w:val="21"/>
                <w:szCs w:val="21"/>
              </w:rPr>
              <w:t>多座大型桥梁、</w:t>
            </w:r>
            <w:r>
              <w:rPr>
                <w:rFonts w:eastAsiaTheme="minorEastAsia" w:hint="eastAsia"/>
                <w:sz w:val="21"/>
                <w:szCs w:val="21"/>
              </w:rPr>
              <w:t>1300</w:t>
            </w:r>
            <w:r>
              <w:rPr>
                <w:rFonts w:eastAsiaTheme="minorEastAsia" w:hint="eastAsia"/>
                <w:sz w:val="21"/>
                <w:szCs w:val="21"/>
              </w:rPr>
              <w:t>多座隧道的勘察设计，造就了大批超级工程、经典项目，形成了公路测设、桥梁建造、山岭超特长隧道、公路抗震减灾、科研试验检测、交通数字化等</w:t>
            </w:r>
            <w:r>
              <w:rPr>
                <w:rFonts w:eastAsiaTheme="minorEastAsia" w:hint="eastAsia"/>
                <w:sz w:val="21"/>
                <w:szCs w:val="21"/>
              </w:rPr>
              <w:t>6</w:t>
            </w:r>
            <w:r>
              <w:rPr>
                <w:rFonts w:eastAsiaTheme="minorEastAsia" w:hint="eastAsia"/>
                <w:sz w:val="21"/>
                <w:szCs w:val="21"/>
              </w:rPr>
              <w:t>个方面核心技术。获得国家科技进步一等奖、国家优秀设计金奖、詹天佑</w:t>
            </w:r>
            <w:r>
              <w:rPr>
                <w:rFonts w:eastAsiaTheme="minorEastAsia" w:hint="eastAsia"/>
                <w:sz w:val="21"/>
                <w:szCs w:val="21"/>
              </w:rPr>
              <w:t>土木工程大奖，以及国际桥梁、隧道、</w:t>
            </w:r>
            <w:r>
              <w:rPr>
                <w:rFonts w:eastAsiaTheme="minorEastAsia" w:hint="eastAsia"/>
                <w:sz w:val="21"/>
                <w:szCs w:val="21"/>
              </w:rPr>
              <w:t>BIM</w:t>
            </w:r>
            <w:r>
              <w:rPr>
                <w:rFonts w:eastAsiaTheme="minorEastAsia" w:hint="eastAsia"/>
                <w:sz w:val="21"/>
                <w:szCs w:val="21"/>
              </w:rPr>
              <w:t>大奖等科技奖质量奖</w:t>
            </w:r>
            <w:r>
              <w:rPr>
                <w:rFonts w:eastAsiaTheme="minorEastAsia" w:hint="eastAsia"/>
                <w:sz w:val="21"/>
                <w:szCs w:val="21"/>
              </w:rPr>
              <w:t>920</w:t>
            </w:r>
            <w:r>
              <w:rPr>
                <w:rFonts w:eastAsiaTheme="minorEastAsia" w:hint="eastAsia"/>
                <w:sz w:val="21"/>
                <w:szCs w:val="21"/>
              </w:rPr>
              <w:t>多项，获得国家专利</w:t>
            </w:r>
            <w:r>
              <w:rPr>
                <w:rFonts w:eastAsiaTheme="minorEastAsia" w:hint="eastAsia"/>
                <w:sz w:val="21"/>
                <w:szCs w:val="21"/>
              </w:rPr>
              <w:t>350</w:t>
            </w:r>
            <w:r>
              <w:rPr>
                <w:rFonts w:eastAsiaTheme="minorEastAsia" w:hint="eastAsia"/>
                <w:sz w:val="21"/>
                <w:szCs w:val="21"/>
              </w:rPr>
              <w:t>多项，编制各类标准规范</w:t>
            </w:r>
            <w:r>
              <w:rPr>
                <w:rFonts w:eastAsiaTheme="minorEastAsia" w:hint="eastAsia"/>
                <w:sz w:val="21"/>
                <w:szCs w:val="21"/>
              </w:rPr>
              <w:t>120</w:t>
            </w:r>
            <w:r>
              <w:rPr>
                <w:rFonts w:eastAsiaTheme="minorEastAsia" w:hint="eastAsia"/>
                <w:sz w:val="21"/>
                <w:szCs w:val="21"/>
              </w:rPr>
              <w:t>多部。长期以来，公司高度重视科技创新工作，在科研平台创建、科技人才培养、科技项目研究、科研成果获奖等方面均取得了长足的发展，奠定了良好的创新底蕴和研发后劲，整体科技实力在国内交通勘察设计单位中居于全国前列。</w:t>
            </w:r>
            <w:r>
              <w:rPr>
                <w:rFonts w:eastAsiaTheme="minorEastAsia" w:hint="eastAsia"/>
                <w:sz w:val="21"/>
                <w:szCs w:val="21"/>
              </w:rPr>
              <w:t>2018</w:t>
            </w:r>
            <w:r>
              <w:rPr>
                <w:rFonts w:eastAsiaTheme="minorEastAsia" w:hint="eastAsia"/>
                <w:sz w:val="21"/>
                <w:szCs w:val="21"/>
              </w:rPr>
              <w:t>年</w:t>
            </w:r>
            <w:r>
              <w:rPr>
                <w:rFonts w:eastAsiaTheme="minorEastAsia" w:hint="eastAsia"/>
                <w:sz w:val="21"/>
                <w:szCs w:val="21"/>
              </w:rPr>
              <w:t>10</w:t>
            </w:r>
            <w:r>
              <w:rPr>
                <w:rFonts w:eastAsiaTheme="minorEastAsia" w:hint="eastAsia"/>
                <w:sz w:val="21"/>
                <w:szCs w:val="21"/>
              </w:rPr>
              <w:t>月，公司经人社部、全国博管办批准，设立博士后科研工作站。公司网站：</w:t>
            </w:r>
            <w:r>
              <w:rPr>
                <w:rFonts w:eastAsiaTheme="minorEastAsia" w:hint="eastAsia"/>
                <w:sz w:val="21"/>
                <w:szCs w:val="21"/>
              </w:rPr>
              <w:t>www.schdri.com.cn</w:t>
            </w:r>
            <w:r>
              <w:rPr>
                <w:rFonts w:eastAsiaTheme="minorEastAsia" w:hint="eastAsia"/>
                <w:sz w:val="21"/>
                <w:szCs w:val="21"/>
              </w:rPr>
              <w:t>。</w:t>
            </w:r>
          </w:p>
        </w:tc>
      </w:tr>
      <w:tr w:rsidR="00274B78">
        <w:trPr>
          <w:trHeight w:val="147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11"/>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全职博士后薪酬待遇参照在职人员管理，缴纳五险一金，开展职称评聘，提供工作用餐保证，优先支持在科研项目立项申报，在职博士后研究人员优先支持科研项目立项申报。</w:t>
            </w:r>
          </w:p>
        </w:tc>
      </w:tr>
      <w:tr w:rsidR="00274B78">
        <w:trPr>
          <w:trHeight w:val="747"/>
          <w:jc w:val="center"/>
        </w:trPr>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8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8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675"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8"/>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横断山区近、跨断层桥梁震损模式及抗震韧性设计方法研究</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土木工程</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10-20</w:t>
            </w:r>
          </w:p>
        </w:tc>
        <w:tc>
          <w:tcPr>
            <w:tcW w:w="2675" w:type="dxa"/>
            <w:gridSpan w:val="3"/>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sz w:val="21"/>
                <w:szCs w:val="21"/>
              </w:rPr>
              <w:t>具有良好的政治素质和道德修养，品行端正，无违法违纪等不良记录；</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sz w:val="21"/>
                <w:szCs w:val="21"/>
              </w:rPr>
              <w:t>已获得相关专业博士学位，或已完成博士论文答辩的应届博士毕业生，获得博士学位一般不超过</w:t>
            </w:r>
            <w:r>
              <w:rPr>
                <w:rFonts w:eastAsiaTheme="minorEastAsia"/>
                <w:sz w:val="21"/>
                <w:szCs w:val="21"/>
              </w:rPr>
              <w:t>3</w:t>
            </w:r>
            <w:r>
              <w:rPr>
                <w:rFonts w:eastAsiaTheme="minorEastAsia"/>
                <w:sz w:val="21"/>
                <w:szCs w:val="21"/>
              </w:rPr>
              <w:t>年。年龄在</w:t>
            </w:r>
            <w:r>
              <w:rPr>
                <w:rFonts w:eastAsiaTheme="minorEastAsia"/>
                <w:sz w:val="21"/>
                <w:szCs w:val="21"/>
              </w:rPr>
              <w:t>35</w:t>
            </w:r>
            <w:r>
              <w:rPr>
                <w:rFonts w:eastAsiaTheme="minorEastAsia"/>
                <w:sz w:val="21"/>
                <w:szCs w:val="21"/>
              </w:rPr>
              <w:t>周岁以下，身体健康；</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hint="eastAsia"/>
                <w:sz w:val="21"/>
                <w:szCs w:val="21"/>
              </w:rPr>
              <w:t>.</w:t>
            </w:r>
            <w:r>
              <w:rPr>
                <w:rFonts w:eastAsiaTheme="minorEastAsia"/>
                <w:sz w:val="21"/>
                <w:szCs w:val="21"/>
              </w:rPr>
              <w:t>具有扎实的理论基础和专业知识，具备较高的外语阅读能力和交流水平</w:t>
            </w:r>
            <w:r>
              <w:rPr>
                <w:rFonts w:eastAsiaTheme="minorEastAsia"/>
                <w:sz w:val="21"/>
                <w:szCs w:val="21"/>
              </w:rPr>
              <w:t>,</w:t>
            </w:r>
            <w:r>
              <w:rPr>
                <w:rFonts w:eastAsiaTheme="minorEastAsia"/>
                <w:sz w:val="21"/>
                <w:szCs w:val="21"/>
              </w:rPr>
              <w:t>具有良好的团队合作精神和突出的科研业绩，组织协调能力较强。</w:t>
            </w:r>
          </w:p>
        </w:tc>
      </w:tr>
      <w:tr w:rsidR="00274B78">
        <w:trPr>
          <w:trHeight w:val="1418"/>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四川公路山地灾害风险预警系统研发与应用</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土木工程</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10-20</w:t>
            </w:r>
          </w:p>
        </w:tc>
        <w:tc>
          <w:tcPr>
            <w:tcW w:w="2675" w:type="dxa"/>
            <w:gridSpan w:val="3"/>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8"/>
          <w:jc w:val="center"/>
        </w:trPr>
        <w:tc>
          <w:tcPr>
            <w:tcW w:w="1776"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久马高速公路隧道大变形协同支护设计与高效施工技术专题</w:t>
            </w:r>
          </w:p>
        </w:tc>
        <w:tc>
          <w:tcPr>
            <w:tcW w:w="11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土木工程</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10-20</w:t>
            </w:r>
          </w:p>
        </w:tc>
        <w:tc>
          <w:tcPr>
            <w:tcW w:w="2675" w:type="dxa"/>
            <w:gridSpan w:val="3"/>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widowControl/>
        <w:spacing w:line="240" w:lineRule="auto"/>
        <w:ind w:firstLine="0"/>
        <w:jc w:val="left"/>
        <w:rPr>
          <w:rFonts w:eastAsia="方正小标宋简体"/>
          <w:sz w:val="21"/>
          <w:szCs w:val="21"/>
        </w:rPr>
      </w:pPr>
      <w:r>
        <w:rPr>
          <w:rFonts w:eastAsia="方正小标宋简体"/>
          <w:sz w:val="21"/>
          <w:szCs w:val="21"/>
        </w:rPr>
        <w:lastRenderedPageBreak/>
        <w:br w:type="page"/>
      </w:r>
    </w:p>
    <w:p w:rsidR="00274B78" w:rsidRDefault="00274B78">
      <w:pPr>
        <w:adjustRightInd w:val="0"/>
        <w:snapToGrid w:val="0"/>
        <w:spacing w:line="240" w:lineRule="auto"/>
        <w:ind w:firstLine="0"/>
        <w:rPr>
          <w:rFonts w:eastAsia="方正小标宋简体"/>
          <w:sz w:val="44"/>
          <w:szCs w:val="44"/>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398" w:name="_Toc26454"/>
      <w:bookmarkStart w:id="399" w:name="_Toc22460"/>
      <w:bookmarkStart w:id="400" w:name="_Toc1384"/>
      <w:bookmarkStart w:id="401" w:name="_Toc18265"/>
      <w:bookmarkStart w:id="402" w:name="_Toc25872"/>
      <w:r>
        <w:rPr>
          <w:rFonts w:eastAsia="方正小标宋简体"/>
          <w:sz w:val="44"/>
          <w:szCs w:val="44"/>
        </w:rPr>
        <w:t>四川省建筑设计研究院有限公司</w:t>
      </w:r>
      <w:bookmarkEnd w:id="398"/>
      <w:bookmarkEnd w:id="399"/>
      <w:bookmarkEnd w:id="400"/>
      <w:bookmarkEnd w:id="401"/>
      <w:bookmarkEnd w:id="402"/>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866"/>
        <w:gridCol w:w="693"/>
        <w:gridCol w:w="560"/>
        <w:gridCol w:w="1120"/>
        <w:gridCol w:w="1627"/>
        <w:gridCol w:w="312"/>
        <w:gridCol w:w="1253"/>
        <w:gridCol w:w="160"/>
        <w:gridCol w:w="185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成都市高新区天府大道中段</w:t>
            </w:r>
            <w:r>
              <w:rPr>
                <w:rFonts w:eastAsiaTheme="minorEastAsia" w:hint="eastAsia"/>
                <w:sz w:val="21"/>
                <w:szCs w:val="21"/>
              </w:rPr>
              <w:t>688</w:t>
            </w:r>
            <w:r>
              <w:rPr>
                <w:rFonts w:eastAsiaTheme="minorEastAsia" w:hint="eastAsia"/>
                <w:sz w:val="21"/>
                <w:szCs w:val="21"/>
              </w:rPr>
              <w:t>号</w:t>
            </w:r>
          </w:p>
        </w:tc>
      </w:tr>
      <w:tr w:rsidR="00274B78">
        <w:trPr>
          <w:trHeight w:val="410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我院成立于</w:t>
            </w:r>
            <w:r>
              <w:rPr>
                <w:rFonts w:eastAsiaTheme="minorEastAsia" w:hint="eastAsia"/>
                <w:sz w:val="21"/>
                <w:szCs w:val="21"/>
              </w:rPr>
              <w:t>1953</w:t>
            </w:r>
            <w:r>
              <w:rPr>
                <w:rFonts w:eastAsiaTheme="minorEastAsia" w:hint="eastAsia"/>
                <w:sz w:val="21"/>
                <w:szCs w:val="21"/>
              </w:rPr>
              <w:t>年，是省国资委直接管理的一级企业，近年来先后获评当代中国建筑设计百家名院、全国工程勘察设计先进企业、全国勘察设计创新型优秀企业。各类资质</w:t>
            </w:r>
            <w:r>
              <w:rPr>
                <w:rFonts w:eastAsiaTheme="minorEastAsia" w:hint="eastAsia"/>
                <w:sz w:val="21"/>
                <w:szCs w:val="21"/>
              </w:rPr>
              <w:t>50</w:t>
            </w:r>
            <w:r>
              <w:rPr>
                <w:rFonts w:eastAsiaTheme="minorEastAsia" w:hint="eastAsia"/>
                <w:sz w:val="21"/>
                <w:szCs w:val="21"/>
              </w:rPr>
              <w:t>项，形成“</w:t>
            </w:r>
            <w:r>
              <w:rPr>
                <w:rFonts w:eastAsiaTheme="minorEastAsia" w:hint="eastAsia"/>
                <w:sz w:val="21"/>
                <w:szCs w:val="21"/>
              </w:rPr>
              <w:t>4+X</w:t>
            </w:r>
            <w:r>
              <w:rPr>
                <w:rFonts w:eastAsiaTheme="minorEastAsia" w:hint="eastAsia"/>
                <w:sz w:val="21"/>
                <w:szCs w:val="21"/>
              </w:rPr>
              <w:t>”业务体系，包括创意设计、工程管理与咨询、工程勘察、数字业务和以投资带动的其他培育业务。累计设计完成海内外大中型项目</w:t>
            </w:r>
            <w:r>
              <w:rPr>
                <w:rFonts w:eastAsiaTheme="minorEastAsia" w:hint="eastAsia"/>
                <w:sz w:val="21"/>
                <w:szCs w:val="21"/>
              </w:rPr>
              <w:t>10000</w:t>
            </w:r>
            <w:r>
              <w:rPr>
                <w:rFonts w:eastAsiaTheme="minorEastAsia" w:hint="eastAsia"/>
                <w:sz w:val="21"/>
                <w:szCs w:val="21"/>
              </w:rPr>
              <w:t>余项。在大型城市综合体、教育、办公、酒店、商业、交通、旅游、园林、大型住宅小区等领域建成了一批有社会影响力的项目。我院高度重视科技创新工作，是国家高新技术企业、搭建了科技创新平台，先后约有</w:t>
            </w:r>
            <w:r>
              <w:rPr>
                <w:rFonts w:eastAsiaTheme="minorEastAsia" w:hint="eastAsia"/>
                <w:sz w:val="21"/>
                <w:szCs w:val="21"/>
              </w:rPr>
              <w:t>850</w:t>
            </w:r>
            <w:r>
              <w:rPr>
                <w:rFonts w:eastAsiaTheme="minorEastAsia" w:hint="eastAsia"/>
                <w:sz w:val="21"/>
                <w:szCs w:val="21"/>
              </w:rPr>
              <w:t>余项次工程项目获得</w:t>
            </w:r>
            <w:r>
              <w:rPr>
                <w:rFonts w:eastAsiaTheme="minorEastAsia" w:hint="eastAsia"/>
                <w:sz w:val="21"/>
                <w:szCs w:val="21"/>
              </w:rPr>
              <w:t>国家级、部省级优秀设计奖、重大科技成果及科技进步奖。</w:t>
            </w:r>
          </w:p>
        </w:tc>
      </w:tr>
      <w:tr w:rsidR="00274B78">
        <w:trPr>
          <w:trHeight w:val="15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为进站博士后提供年薪</w:t>
            </w:r>
            <w:r>
              <w:rPr>
                <w:rFonts w:eastAsiaTheme="minorEastAsia" w:hint="eastAsia"/>
                <w:sz w:val="21"/>
                <w:szCs w:val="21"/>
              </w:rPr>
              <w:t>25-30</w:t>
            </w:r>
            <w:r>
              <w:rPr>
                <w:rFonts w:eastAsiaTheme="minorEastAsia" w:hint="eastAsia"/>
                <w:sz w:val="21"/>
                <w:szCs w:val="21"/>
              </w:rPr>
              <w:t>万，提供六险一金、住房补贴、餐补、注册补贴、年度体检等全方位员工福利。由院总（省大师）直接指导，匹配科研项目。</w:t>
            </w:r>
          </w:p>
        </w:tc>
      </w:tr>
      <w:tr w:rsidR="00274B78">
        <w:trPr>
          <w:trHeight w:val="748"/>
          <w:jc w:val="center"/>
        </w:trPr>
        <w:tc>
          <w:tcPr>
            <w:tcW w:w="211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水环境治理</w:t>
            </w:r>
            <w:r>
              <w:rPr>
                <w:rFonts w:eastAsiaTheme="minorEastAsia" w:hint="eastAsia"/>
                <w:sz w:val="21"/>
                <w:szCs w:val="21"/>
              </w:rPr>
              <w:t>/</w:t>
            </w:r>
            <w:r>
              <w:rPr>
                <w:rFonts w:eastAsiaTheme="minorEastAsia" w:hint="eastAsia"/>
                <w:sz w:val="21"/>
                <w:szCs w:val="21"/>
              </w:rPr>
              <w:t>低碳水环境</w:t>
            </w:r>
            <w:r>
              <w:rPr>
                <w:rFonts w:eastAsiaTheme="minorEastAsia" w:hint="eastAsia"/>
                <w:sz w:val="21"/>
                <w:szCs w:val="21"/>
              </w:rPr>
              <w:t>/</w:t>
            </w:r>
            <w:r>
              <w:rPr>
                <w:rFonts w:eastAsiaTheme="minorEastAsia" w:hint="eastAsia"/>
                <w:sz w:val="21"/>
                <w:szCs w:val="21"/>
              </w:rPr>
              <w:t>海绵城市</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89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市政工程</w:t>
            </w:r>
            <w:r>
              <w:rPr>
                <w:rFonts w:eastAsiaTheme="minorEastAsia" w:hint="eastAsia"/>
                <w:sz w:val="21"/>
                <w:szCs w:val="21"/>
              </w:rPr>
              <w:t>/</w:t>
            </w:r>
            <w:r>
              <w:rPr>
                <w:rFonts w:eastAsiaTheme="minorEastAsia" w:hint="eastAsia"/>
                <w:sz w:val="21"/>
                <w:szCs w:val="21"/>
              </w:rPr>
              <w:t>环境工程</w:t>
            </w:r>
            <w:r>
              <w:rPr>
                <w:rFonts w:eastAsiaTheme="minorEastAsia" w:hint="eastAsia"/>
                <w:sz w:val="21"/>
                <w:szCs w:val="21"/>
              </w:rPr>
              <w:t>/</w:t>
            </w:r>
            <w:r>
              <w:rPr>
                <w:rFonts w:eastAsiaTheme="minorEastAsia" w:hint="eastAsia"/>
                <w:sz w:val="21"/>
                <w:szCs w:val="21"/>
              </w:rPr>
              <w:t>给水排水工程</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8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211</w:t>
            </w:r>
            <w:r>
              <w:rPr>
                <w:rFonts w:eastAsiaTheme="minorEastAsia" w:hint="eastAsia"/>
                <w:sz w:val="21"/>
                <w:szCs w:val="21"/>
              </w:rPr>
              <w:t>或</w:t>
            </w:r>
            <w:r>
              <w:rPr>
                <w:rFonts w:eastAsiaTheme="minorEastAsia" w:hint="eastAsia"/>
                <w:sz w:val="21"/>
                <w:szCs w:val="21"/>
              </w:rPr>
              <w:t>985</w:t>
            </w:r>
            <w:r>
              <w:rPr>
                <w:rFonts w:eastAsiaTheme="minorEastAsia" w:hint="eastAsia"/>
                <w:sz w:val="21"/>
                <w:szCs w:val="21"/>
              </w:rPr>
              <w:t>高校</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低碳城市设计</w:t>
            </w:r>
            <w:r>
              <w:rPr>
                <w:rFonts w:eastAsiaTheme="minorEastAsia" w:hint="eastAsia"/>
                <w:sz w:val="21"/>
                <w:szCs w:val="21"/>
              </w:rPr>
              <w:t>/TOD</w:t>
            </w:r>
            <w:r>
              <w:rPr>
                <w:rFonts w:eastAsiaTheme="minorEastAsia" w:hint="eastAsia"/>
                <w:sz w:val="21"/>
                <w:szCs w:val="21"/>
              </w:rPr>
              <w:t>设计规划</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89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建筑学</w:t>
            </w:r>
            <w:r>
              <w:rPr>
                <w:rFonts w:eastAsiaTheme="minorEastAsia" w:hint="eastAsia"/>
                <w:sz w:val="21"/>
                <w:szCs w:val="21"/>
              </w:rPr>
              <w:t>/</w:t>
            </w:r>
            <w:r>
              <w:rPr>
                <w:rFonts w:eastAsiaTheme="minorEastAsia" w:hint="eastAsia"/>
                <w:sz w:val="21"/>
                <w:szCs w:val="21"/>
              </w:rPr>
              <w:t>规划</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8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建筑能源系统优化</w:t>
            </w:r>
            <w:r>
              <w:rPr>
                <w:rFonts w:eastAsiaTheme="minorEastAsia" w:hint="eastAsia"/>
                <w:sz w:val="21"/>
                <w:szCs w:val="21"/>
              </w:rPr>
              <w:t>/</w:t>
            </w:r>
            <w:r>
              <w:rPr>
                <w:rFonts w:eastAsiaTheme="minorEastAsia" w:hint="eastAsia"/>
                <w:sz w:val="21"/>
                <w:szCs w:val="21"/>
              </w:rPr>
              <w:t>节能潜力挖掘</w:t>
            </w:r>
            <w:r>
              <w:rPr>
                <w:rFonts w:eastAsiaTheme="minorEastAsia" w:hint="eastAsia"/>
                <w:sz w:val="21"/>
                <w:szCs w:val="21"/>
              </w:rPr>
              <w:t>/</w:t>
            </w:r>
            <w:r>
              <w:rPr>
                <w:rFonts w:eastAsiaTheme="minorEastAsia" w:hint="eastAsia"/>
                <w:sz w:val="21"/>
                <w:szCs w:val="21"/>
              </w:rPr>
              <w:t>节能降碳</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89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暖通空调</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8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211</w:t>
            </w:r>
            <w:r>
              <w:rPr>
                <w:rFonts w:eastAsiaTheme="minorEastAsia" w:hint="eastAsia"/>
                <w:sz w:val="21"/>
                <w:szCs w:val="21"/>
              </w:rPr>
              <w:t>或</w:t>
            </w:r>
            <w:r>
              <w:rPr>
                <w:rFonts w:eastAsiaTheme="minorEastAsia" w:hint="eastAsia"/>
                <w:sz w:val="21"/>
                <w:szCs w:val="21"/>
              </w:rPr>
              <w:t>985</w:t>
            </w:r>
            <w:r>
              <w:rPr>
                <w:rFonts w:eastAsiaTheme="minorEastAsia" w:hint="eastAsia"/>
                <w:sz w:val="21"/>
                <w:szCs w:val="21"/>
              </w:rPr>
              <w:t>高校</w:t>
            </w:r>
          </w:p>
        </w:tc>
      </w:tr>
    </w:tbl>
    <w:p w:rsidR="00274B78" w:rsidRDefault="00274B78">
      <w:pPr>
        <w:pStyle w:val="a0"/>
        <w:tabs>
          <w:tab w:val="center" w:pos="4705"/>
          <w:tab w:val="left" w:pos="7680"/>
        </w:tabs>
        <w:adjustRightInd w:val="0"/>
        <w:snapToGrid w:val="0"/>
        <w:spacing w:line="240" w:lineRule="auto"/>
        <w:ind w:firstLine="0"/>
        <w:jc w:val="center"/>
        <w:rPr>
          <w:sz w:val="44"/>
          <w:szCs w:val="44"/>
        </w:rPr>
      </w:pPr>
    </w:p>
    <w:p w:rsidR="00274B78" w:rsidRDefault="004E046F">
      <w:pPr>
        <w:spacing w:line="240" w:lineRule="auto"/>
        <w:ind w:firstLine="0"/>
        <w:jc w:val="center"/>
        <w:outlineLvl w:val="0"/>
        <w:rPr>
          <w:rFonts w:eastAsia="方正小标宋简体"/>
          <w:kern w:val="0"/>
          <w:sz w:val="44"/>
          <w:szCs w:val="44"/>
        </w:rPr>
      </w:pPr>
      <w:bookmarkStart w:id="403" w:name="_Toc10713"/>
      <w:bookmarkStart w:id="404" w:name="_Toc31416"/>
      <w:bookmarkStart w:id="405" w:name="_Toc30245"/>
      <w:bookmarkStart w:id="406" w:name="_Toc13821"/>
      <w:bookmarkStart w:id="407" w:name="_Toc6103"/>
      <w:r>
        <w:rPr>
          <w:rFonts w:eastAsia="方正小标宋简体"/>
          <w:kern w:val="0"/>
          <w:sz w:val="44"/>
          <w:szCs w:val="44"/>
        </w:rPr>
        <w:t>四川省农业科学院</w:t>
      </w:r>
      <w:bookmarkEnd w:id="403"/>
      <w:bookmarkEnd w:id="404"/>
      <w:bookmarkEnd w:id="405"/>
      <w:bookmarkEnd w:id="406"/>
      <w:bookmarkEnd w:id="407"/>
    </w:p>
    <w:p w:rsidR="00274B78" w:rsidRDefault="00274B78">
      <w:pPr>
        <w:pStyle w:val="23"/>
        <w:spacing w:line="240" w:lineRule="auto"/>
        <w:ind w:firstLine="0"/>
        <w:rPr>
          <w:rFonts w:ascii="Times New Roman" w:hAnsi="Times New Roman"/>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成都市锦江区静平路</w:t>
            </w:r>
            <w:r>
              <w:rPr>
                <w:rFonts w:eastAsiaTheme="minorEastAsia" w:hint="eastAsia"/>
                <w:sz w:val="21"/>
                <w:szCs w:val="21"/>
              </w:rPr>
              <w:t>666</w:t>
            </w:r>
            <w:r>
              <w:rPr>
                <w:rFonts w:eastAsiaTheme="minorEastAsia" w:hint="eastAsia"/>
                <w:sz w:val="21"/>
                <w:szCs w:val="21"/>
              </w:rPr>
              <w:t>号</w:t>
            </w:r>
          </w:p>
        </w:tc>
      </w:tr>
      <w:tr w:rsidR="00274B78">
        <w:trPr>
          <w:trHeight w:val="575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是省政府直属正厅级综合性农业科研事业单位，主要开展农业基础、农业应用基础、农业应用、农业装备和软科学研究，提供农业公共科技供给和应急科技支撑；开展重大农业科技创新，组织农业科技力量协同攻关；开展农业新技术研发、科技成果示范与转移转化、技术培训与普及，组织管理和实施承担的农业科技工程项目；开展国内外科技合作交流、技术贸易活动；开展科技宣传和人才培养；开展“三农”战略问题研究，参与全省“三农”决策咨询；完成省委、省政府及农业农村厅交办的其他任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目前，全院设有</w:t>
            </w:r>
            <w:r>
              <w:rPr>
                <w:rFonts w:eastAsiaTheme="minorEastAsia" w:hint="eastAsia"/>
                <w:sz w:val="21"/>
                <w:szCs w:val="21"/>
              </w:rPr>
              <w:t>12</w:t>
            </w:r>
            <w:r>
              <w:rPr>
                <w:rFonts w:eastAsiaTheme="minorEastAsia" w:hint="eastAsia"/>
                <w:sz w:val="21"/>
                <w:szCs w:val="21"/>
              </w:rPr>
              <w:t>个职能处室和机关党委、</w:t>
            </w:r>
            <w:r>
              <w:rPr>
                <w:rFonts w:eastAsiaTheme="minorEastAsia" w:hint="eastAsia"/>
                <w:sz w:val="21"/>
                <w:szCs w:val="21"/>
              </w:rPr>
              <w:t>18</w:t>
            </w:r>
            <w:r>
              <w:rPr>
                <w:rFonts w:eastAsiaTheme="minorEastAsia" w:hint="eastAsia"/>
                <w:sz w:val="21"/>
                <w:szCs w:val="21"/>
              </w:rPr>
              <w:t>个科研机构和</w:t>
            </w:r>
            <w:r>
              <w:rPr>
                <w:rFonts w:eastAsiaTheme="minorEastAsia" w:hint="eastAsia"/>
                <w:sz w:val="21"/>
                <w:szCs w:val="21"/>
              </w:rPr>
              <w:t>1</w:t>
            </w:r>
            <w:r>
              <w:rPr>
                <w:rFonts w:eastAsiaTheme="minorEastAsia" w:hint="eastAsia"/>
                <w:sz w:val="21"/>
                <w:szCs w:val="21"/>
              </w:rPr>
              <w:t>个</w:t>
            </w:r>
            <w:r>
              <w:rPr>
                <w:rFonts w:eastAsiaTheme="minorEastAsia" w:hint="eastAsia"/>
                <w:sz w:val="21"/>
                <w:szCs w:val="21"/>
              </w:rPr>
              <w:t>所级科研保障机构，并在海南省设有海南分院。研究和开发领域涵盖粮、经、饲作物、畜禽与水产，涉及</w:t>
            </w:r>
            <w:r>
              <w:rPr>
                <w:rFonts w:eastAsiaTheme="minorEastAsia" w:hint="eastAsia"/>
                <w:sz w:val="21"/>
                <w:szCs w:val="21"/>
              </w:rPr>
              <w:t>80</w:t>
            </w:r>
            <w:r>
              <w:rPr>
                <w:rFonts w:eastAsiaTheme="minorEastAsia" w:hint="eastAsia"/>
                <w:sz w:val="21"/>
                <w:szCs w:val="21"/>
              </w:rPr>
              <w:t>余个学科和领域。建有国际、国家、部、省级科研平台</w:t>
            </w:r>
            <w:r>
              <w:rPr>
                <w:rFonts w:eastAsiaTheme="minorEastAsia" w:hint="eastAsia"/>
                <w:sz w:val="21"/>
                <w:szCs w:val="21"/>
              </w:rPr>
              <w:t>101</w:t>
            </w:r>
            <w:r>
              <w:rPr>
                <w:rFonts w:eastAsiaTheme="minorEastAsia" w:hint="eastAsia"/>
                <w:sz w:val="21"/>
                <w:szCs w:val="21"/>
              </w:rPr>
              <w:t>个，国家博士后科研工作站</w:t>
            </w:r>
            <w:r>
              <w:rPr>
                <w:rFonts w:eastAsiaTheme="minorEastAsia" w:hint="eastAsia"/>
                <w:sz w:val="21"/>
                <w:szCs w:val="21"/>
              </w:rPr>
              <w:t>1</w:t>
            </w:r>
            <w:r>
              <w:rPr>
                <w:rFonts w:eastAsiaTheme="minorEastAsia" w:hint="eastAsia"/>
                <w:sz w:val="21"/>
                <w:szCs w:val="21"/>
              </w:rPr>
              <w:t>个、省博士后创新实践基地</w:t>
            </w:r>
            <w:r>
              <w:rPr>
                <w:rFonts w:eastAsiaTheme="minorEastAsia" w:hint="eastAsia"/>
                <w:sz w:val="21"/>
                <w:szCs w:val="21"/>
              </w:rPr>
              <w:t>1</w:t>
            </w:r>
            <w:r>
              <w:rPr>
                <w:rFonts w:eastAsiaTheme="minorEastAsia" w:hint="eastAsia"/>
                <w:sz w:val="21"/>
                <w:szCs w:val="21"/>
              </w:rPr>
              <w:t>个；现代农业科技示范综合实验站</w:t>
            </w:r>
            <w:r>
              <w:rPr>
                <w:rFonts w:eastAsiaTheme="minorEastAsia" w:hint="eastAsia"/>
                <w:sz w:val="21"/>
                <w:szCs w:val="21"/>
              </w:rPr>
              <w:t>12</w:t>
            </w:r>
            <w:r>
              <w:rPr>
                <w:rFonts w:eastAsiaTheme="minorEastAsia" w:hint="eastAsia"/>
                <w:sz w:val="21"/>
                <w:szCs w:val="21"/>
              </w:rPr>
              <w:t>个、现代农业科技示范农场</w:t>
            </w:r>
            <w:r>
              <w:rPr>
                <w:rFonts w:eastAsiaTheme="minorEastAsia" w:hint="eastAsia"/>
                <w:sz w:val="21"/>
                <w:szCs w:val="21"/>
              </w:rPr>
              <w:t>750</w:t>
            </w:r>
            <w:r>
              <w:rPr>
                <w:rFonts w:eastAsiaTheme="minorEastAsia" w:hint="eastAsia"/>
                <w:sz w:val="21"/>
                <w:szCs w:val="21"/>
              </w:rPr>
              <w:t>家；国省引智引才等基地</w:t>
            </w:r>
            <w:r>
              <w:rPr>
                <w:rFonts w:eastAsiaTheme="minorEastAsia" w:hint="eastAsia"/>
                <w:sz w:val="21"/>
                <w:szCs w:val="21"/>
              </w:rPr>
              <w:t>10</w:t>
            </w:r>
            <w:r>
              <w:rPr>
                <w:rFonts w:eastAsiaTheme="minorEastAsia" w:hint="eastAsia"/>
                <w:sz w:val="21"/>
                <w:szCs w:val="21"/>
              </w:rPr>
              <w:t>个；与南充、绵阳、攀枝花等</w:t>
            </w:r>
            <w:r>
              <w:rPr>
                <w:rFonts w:eastAsiaTheme="minorEastAsia" w:hint="eastAsia"/>
                <w:sz w:val="21"/>
                <w:szCs w:val="21"/>
              </w:rPr>
              <w:t>13</w:t>
            </w:r>
            <w:r>
              <w:rPr>
                <w:rFonts w:eastAsiaTheme="minorEastAsia" w:hint="eastAsia"/>
                <w:sz w:val="21"/>
                <w:szCs w:val="21"/>
              </w:rPr>
              <w:t>个市州共建</w:t>
            </w:r>
            <w:r>
              <w:rPr>
                <w:rFonts w:eastAsiaTheme="minorEastAsia" w:hint="eastAsia"/>
                <w:sz w:val="21"/>
                <w:szCs w:val="21"/>
              </w:rPr>
              <w:t>13</w:t>
            </w:r>
            <w:r>
              <w:rPr>
                <w:rFonts w:eastAsiaTheme="minorEastAsia" w:hint="eastAsia"/>
                <w:sz w:val="21"/>
                <w:szCs w:val="21"/>
              </w:rPr>
              <w:t>个分院。在新都、郫都、彭州、马尔康及海南陵水、云南西双版纳等地建有科研试验基地</w:t>
            </w:r>
            <w:r>
              <w:rPr>
                <w:rFonts w:eastAsiaTheme="minorEastAsia" w:hint="eastAsia"/>
                <w:sz w:val="21"/>
                <w:szCs w:val="21"/>
              </w:rPr>
              <w:t>100</w:t>
            </w:r>
            <w:r>
              <w:rPr>
                <w:rFonts w:eastAsiaTheme="minorEastAsia" w:hint="eastAsia"/>
                <w:sz w:val="21"/>
                <w:szCs w:val="21"/>
              </w:rPr>
              <w:t>余个，其中有土地产权基地总面积</w:t>
            </w:r>
            <w:r>
              <w:rPr>
                <w:rFonts w:eastAsiaTheme="minorEastAsia" w:hint="eastAsia"/>
                <w:sz w:val="21"/>
                <w:szCs w:val="21"/>
              </w:rPr>
              <w:t>7150.77</w:t>
            </w:r>
            <w:r>
              <w:rPr>
                <w:rFonts w:eastAsiaTheme="minorEastAsia" w:hint="eastAsia"/>
                <w:sz w:val="21"/>
                <w:szCs w:val="21"/>
              </w:rPr>
              <w:t>亩。</w:t>
            </w:r>
          </w:p>
        </w:tc>
      </w:tr>
      <w:tr w:rsidR="00274B78">
        <w:trPr>
          <w:trHeight w:val="260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博士后管理主要参照《四川省农业科学院博士后工作管理暂行办法》（农院委发〔</w:t>
            </w:r>
            <w:r>
              <w:rPr>
                <w:rFonts w:eastAsiaTheme="minorEastAsia" w:hint="eastAsia"/>
                <w:sz w:val="21"/>
                <w:szCs w:val="21"/>
              </w:rPr>
              <w:t>2023</w:t>
            </w:r>
            <w:r>
              <w:rPr>
                <w:rFonts w:eastAsiaTheme="minorEastAsia" w:hint="eastAsia"/>
                <w:sz w:val="21"/>
                <w:szCs w:val="21"/>
              </w:rPr>
              <w:t>〕</w:t>
            </w:r>
            <w:r>
              <w:rPr>
                <w:rFonts w:eastAsiaTheme="minorEastAsia" w:hint="eastAsia"/>
                <w:sz w:val="21"/>
                <w:szCs w:val="21"/>
              </w:rPr>
              <w:t>97</w:t>
            </w:r>
            <w:r>
              <w:rPr>
                <w:rFonts w:eastAsiaTheme="minorEastAsia" w:hint="eastAsia"/>
                <w:sz w:val="21"/>
                <w:szCs w:val="21"/>
              </w:rPr>
              <w:t>号），正常在站期内，实行年薪工作制，</w:t>
            </w:r>
            <w:r>
              <w:rPr>
                <w:rFonts w:eastAsiaTheme="minorEastAsia" w:hint="eastAsia"/>
                <w:sz w:val="21"/>
                <w:szCs w:val="21"/>
              </w:rPr>
              <w:t>16</w:t>
            </w:r>
            <w:r>
              <w:rPr>
                <w:rFonts w:eastAsiaTheme="minorEastAsia" w:hint="eastAsia"/>
                <w:sz w:val="21"/>
                <w:szCs w:val="21"/>
              </w:rPr>
              <w:t>万元</w:t>
            </w:r>
            <w:r>
              <w:rPr>
                <w:rFonts w:eastAsiaTheme="minorEastAsia" w:hint="eastAsia"/>
                <w:sz w:val="21"/>
                <w:szCs w:val="21"/>
              </w:rPr>
              <w:t>-20</w:t>
            </w:r>
            <w:r>
              <w:rPr>
                <w:rFonts w:eastAsiaTheme="minorEastAsia" w:hint="eastAsia"/>
                <w:sz w:val="21"/>
                <w:szCs w:val="21"/>
              </w:rPr>
              <w:t>万元（税前，共发放</w:t>
            </w:r>
            <w:r>
              <w:rPr>
                <w:rFonts w:eastAsiaTheme="minorEastAsia" w:hint="eastAsia"/>
                <w:sz w:val="21"/>
                <w:szCs w:val="21"/>
              </w:rPr>
              <w:t>2</w:t>
            </w:r>
            <w:r>
              <w:rPr>
                <w:rFonts w:eastAsiaTheme="minorEastAsia" w:hint="eastAsia"/>
                <w:sz w:val="21"/>
                <w:szCs w:val="21"/>
              </w:rPr>
              <w:t>年）；科研启动费</w:t>
            </w:r>
            <w:r>
              <w:rPr>
                <w:rFonts w:eastAsiaTheme="minorEastAsia" w:hint="eastAsia"/>
                <w:sz w:val="21"/>
                <w:szCs w:val="21"/>
              </w:rPr>
              <w:t>5</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年，连续支持</w:t>
            </w:r>
            <w:r>
              <w:rPr>
                <w:rFonts w:eastAsiaTheme="minorEastAsia" w:hint="eastAsia"/>
                <w:sz w:val="21"/>
                <w:szCs w:val="21"/>
              </w:rPr>
              <w:t>2</w:t>
            </w:r>
            <w:r>
              <w:rPr>
                <w:rFonts w:eastAsiaTheme="minorEastAsia" w:hint="eastAsia"/>
                <w:sz w:val="21"/>
                <w:szCs w:val="21"/>
              </w:rPr>
              <w:t>年；按照国家相关政策予以认定中级职称，可申请使用院高端人才公寓；未成年子女流动、户口管理和入托入学等事宜按照国家、四川省有关规定办理。</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701"/>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玉米抗黄曲霉菌穗腐病基因挖掘</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农学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55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大学或国家级研究院所</w:t>
            </w:r>
          </w:p>
        </w:tc>
      </w:tr>
      <w:tr w:rsidR="00274B78">
        <w:trPr>
          <w:trHeight w:val="748"/>
          <w:jc w:val="center"/>
        </w:trPr>
        <w:tc>
          <w:tcPr>
            <w:tcW w:w="1619"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176"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64"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722"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1701"/>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油菜抗逆基因挖掘与利用</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2</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农学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55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大学或国家级科研院所</w:t>
            </w:r>
          </w:p>
        </w:tc>
      </w:tr>
      <w:tr w:rsidR="00274B78">
        <w:trPr>
          <w:trHeight w:val="1701"/>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水稻生物信息与大数据育种研究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3</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生物信息学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55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双一流单位或学科</w:t>
            </w:r>
          </w:p>
        </w:tc>
      </w:tr>
      <w:tr w:rsidR="00274B78">
        <w:trPr>
          <w:trHeight w:val="1701"/>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茶树遗传育种</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农学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55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大学或国家级研究院所</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双一流单位或学科</w:t>
            </w:r>
          </w:p>
        </w:tc>
      </w:tr>
      <w:tr w:rsidR="00274B78">
        <w:trPr>
          <w:trHeight w:val="1701"/>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高产小麦根际土壤微生态互作适应性及其有益微生物招募机制研究</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农学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 xml:space="preserve"> </w:t>
            </w:r>
          </w:p>
        </w:tc>
        <w:tc>
          <w:tcPr>
            <w:tcW w:w="255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pStyle w:val="a0"/>
        <w:adjustRightInd w:val="0"/>
        <w:snapToGrid w:val="0"/>
        <w:spacing w:line="240" w:lineRule="auto"/>
        <w:ind w:firstLine="0"/>
        <w:rPr>
          <w:rFonts w:eastAsia="方正小标宋简体"/>
          <w:sz w:val="44"/>
          <w:szCs w:val="44"/>
        </w:rPr>
      </w:pPr>
      <w:r>
        <w:br w:type="page"/>
      </w:r>
    </w:p>
    <w:p w:rsidR="00274B78" w:rsidRDefault="00274B78">
      <w:pPr>
        <w:spacing w:line="240" w:lineRule="auto"/>
        <w:ind w:firstLine="0"/>
        <w:jc w:val="center"/>
        <w:rPr>
          <w:rFonts w:eastAsia="方正小标宋简体"/>
          <w:kern w:val="0"/>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08" w:name="_Toc15231"/>
      <w:bookmarkStart w:id="409" w:name="_Toc25903"/>
      <w:bookmarkStart w:id="410" w:name="_Toc8682"/>
      <w:bookmarkStart w:id="411" w:name="_Toc24049"/>
      <w:bookmarkStart w:id="412" w:name="_Toc9733"/>
      <w:r>
        <w:rPr>
          <w:rFonts w:eastAsia="方正小标宋简体"/>
          <w:sz w:val="44"/>
          <w:szCs w:val="44"/>
        </w:rPr>
        <w:t>四川省社会科学院</w:t>
      </w:r>
      <w:bookmarkEnd w:id="408"/>
      <w:bookmarkEnd w:id="409"/>
      <w:bookmarkEnd w:id="410"/>
      <w:bookmarkEnd w:id="411"/>
      <w:bookmarkEnd w:id="412"/>
    </w:p>
    <w:p w:rsidR="00274B78" w:rsidRDefault="00274B78">
      <w:pPr>
        <w:pStyle w:val="a0"/>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6"/>
        <w:gridCol w:w="1589"/>
        <w:gridCol w:w="1710"/>
        <w:gridCol w:w="1657"/>
        <w:gridCol w:w="1594"/>
        <w:gridCol w:w="1875"/>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asciiTheme="minorEastAsia" w:eastAsiaTheme="minorEastAsia" w:hAnsiTheme="minorEastAsia" w:cstheme="minorEastAsia" w:hint="eastAsia"/>
                <w:sz w:val="21"/>
                <w:szCs w:val="21"/>
              </w:rPr>
              <w:t>科研院所</w:t>
            </w:r>
          </w:p>
        </w:tc>
        <w:tc>
          <w:tcPr>
            <w:tcW w:w="164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5"/>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成都市一环路西一段</w:t>
            </w:r>
            <w:r>
              <w:rPr>
                <w:rFonts w:eastAsiaTheme="minorEastAsia" w:hint="eastAsia"/>
                <w:sz w:val="21"/>
                <w:szCs w:val="21"/>
              </w:rPr>
              <w:t>155</w:t>
            </w:r>
            <w:r>
              <w:rPr>
                <w:rFonts w:eastAsiaTheme="minorEastAsia" w:hint="eastAsia"/>
                <w:sz w:val="21"/>
                <w:szCs w:val="21"/>
              </w:rPr>
              <w:t>号</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成都市新都区斑竹园街道踏水社区</w:t>
            </w:r>
            <w:r>
              <w:rPr>
                <w:rFonts w:eastAsiaTheme="minorEastAsia" w:hint="eastAsia"/>
                <w:sz w:val="21"/>
                <w:szCs w:val="21"/>
              </w:rPr>
              <w:t>103</w:t>
            </w:r>
            <w:r>
              <w:rPr>
                <w:rFonts w:eastAsiaTheme="minorEastAsia" w:hint="eastAsia"/>
                <w:sz w:val="21"/>
                <w:szCs w:val="21"/>
              </w:rPr>
              <w:t>号</w:t>
            </w:r>
          </w:p>
        </w:tc>
      </w:tr>
      <w:tr w:rsidR="00274B78">
        <w:trPr>
          <w:trHeight w:val="353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社会科学院是西南地区规模最大，集科研、教育、编辑、咨询服务于一体的综合性专业化社会科学研究机构。建院以来，在省委、省政府的领导下，充分发挥马克思主义理论阵地作用，以基础研究推动理论体系建设与创新，以应用研究服务经济和社会发展。我院现有</w:t>
            </w:r>
            <w:r>
              <w:rPr>
                <w:rFonts w:eastAsiaTheme="minorEastAsia" w:hint="eastAsia"/>
                <w:sz w:val="21"/>
                <w:szCs w:val="21"/>
              </w:rPr>
              <w:t>16</w:t>
            </w:r>
            <w:r>
              <w:rPr>
                <w:rFonts w:eastAsiaTheme="minorEastAsia" w:hint="eastAsia"/>
                <w:sz w:val="21"/>
                <w:szCs w:val="21"/>
              </w:rPr>
              <w:t>个研究所，目前在职职工数</w:t>
            </w:r>
            <w:r>
              <w:rPr>
                <w:rFonts w:eastAsiaTheme="minorEastAsia" w:hint="eastAsia"/>
                <w:sz w:val="21"/>
                <w:szCs w:val="21"/>
              </w:rPr>
              <w:t>453</w:t>
            </w:r>
            <w:r>
              <w:rPr>
                <w:rFonts w:eastAsiaTheme="minorEastAsia" w:hint="eastAsia"/>
                <w:sz w:val="21"/>
                <w:szCs w:val="21"/>
              </w:rPr>
              <w:t>人，正高级职称</w:t>
            </w:r>
            <w:r>
              <w:rPr>
                <w:rFonts w:eastAsiaTheme="minorEastAsia" w:hint="eastAsia"/>
                <w:sz w:val="21"/>
                <w:szCs w:val="21"/>
              </w:rPr>
              <w:t>77</w:t>
            </w:r>
            <w:r>
              <w:rPr>
                <w:rFonts w:eastAsiaTheme="minorEastAsia" w:hint="eastAsia"/>
                <w:sz w:val="21"/>
                <w:szCs w:val="21"/>
              </w:rPr>
              <w:t>人，副高级职称</w:t>
            </w:r>
            <w:r>
              <w:rPr>
                <w:rFonts w:eastAsiaTheme="minorEastAsia" w:hint="eastAsia"/>
                <w:sz w:val="21"/>
                <w:szCs w:val="21"/>
              </w:rPr>
              <w:t>142</w:t>
            </w:r>
            <w:r>
              <w:rPr>
                <w:rFonts w:eastAsiaTheme="minorEastAsia" w:hint="eastAsia"/>
                <w:sz w:val="21"/>
                <w:szCs w:val="21"/>
              </w:rPr>
              <w:t>人，拥有博士学位的人员有</w:t>
            </w:r>
            <w:r>
              <w:rPr>
                <w:rFonts w:eastAsiaTheme="minorEastAsia" w:hint="eastAsia"/>
                <w:sz w:val="21"/>
                <w:szCs w:val="21"/>
              </w:rPr>
              <w:t>193</w:t>
            </w:r>
            <w:r>
              <w:rPr>
                <w:rFonts w:eastAsiaTheme="minorEastAsia" w:hint="eastAsia"/>
                <w:sz w:val="21"/>
                <w:szCs w:val="21"/>
              </w:rPr>
              <w:t>人。四川省社会科学院博士后科研工作站成立于</w:t>
            </w:r>
            <w:r>
              <w:rPr>
                <w:rFonts w:eastAsiaTheme="minorEastAsia" w:hint="eastAsia"/>
                <w:sz w:val="21"/>
                <w:szCs w:val="21"/>
              </w:rPr>
              <w:t>2015</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月，目前与四川大学、西南财经大学、西南政法大学、四川师范大学、中国社会科学院等单位联合开展博士后招收培养工作。我院现</w:t>
            </w:r>
            <w:r>
              <w:rPr>
                <w:rFonts w:eastAsiaTheme="minorEastAsia" w:hint="eastAsia"/>
                <w:sz w:val="21"/>
                <w:szCs w:val="21"/>
              </w:rPr>
              <w:t>有博士后合作导师</w:t>
            </w:r>
            <w:r>
              <w:rPr>
                <w:rFonts w:eastAsiaTheme="minorEastAsia" w:hint="eastAsia"/>
                <w:sz w:val="21"/>
                <w:szCs w:val="21"/>
              </w:rPr>
              <w:t>27</w:t>
            </w:r>
            <w:r>
              <w:rPr>
                <w:rFonts w:eastAsiaTheme="minorEastAsia" w:hint="eastAsia"/>
                <w:sz w:val="21"/>
                <w:szCs w:val="21"/>
              </w:rPr>
              <w:t>名，</w:t>
            </w:r>
            <w:r>
              <w:rPr>
                <w:rFonts w:eastAsiaTheme="minorEastAsia" w:hint="eastAsia"/>
                <w:sz w:val="21"/>
                <w:szCs w:val="21"/>
              </w:rPr>
              <w:t>2015</w:t>
            </w:r>
            <w:r>
              <w:rPr>
                <w:rFonts w:eastAsiaTheme="minorEastAsia" w:hint="eastAsia"/>
                <w:sz w:val="21"/>
                <w:szCs w:val="21"/>
              </w:rPr>
              <w:t>年设站以来，共招收博士后</w:t>
            </w:r>
            <w:r>
              <w:rPr>
                <w:rFonts w:eastAsiaTheme="minorEastAsia" w:hint="eastAsia"/>
                <w:sz w:val="21"/>
                <w:szCs w:val="21"/>
              </w:rPr>
              <w:t>53</w:t>
            </w:r>
            <w:r>
              <w:rPr>
                <w:rFonts w:eastAsiaTheme="minorEastAsia" w:hint="eastAsia"/>
                <w:sz w:val="21"/>
                <w:szCs w:val="21"/>
              </w:rPr>
              <w:t>名。</w:t>
            </w:r>
          </w:p>
        </w:tc>
      </w:tr>
      <w:tr w:rsidR="00274B78">
        <w:trPr>
          <w:trHeight w:val="318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招收条件：在国内外已获博士学位或能在进站半年后提供国家承认的博士学位证书的申请人；近五年独立或以第一作者身份至少公开发表过与申请学科方向相关的</w:t>
            </w:r>
            <w:r>
              <w:rPr>
                <w:rFonts w:eastAsiaTheme="minorEastAsia" w:hint="eastAsia"/>
                <w:sz w:val="21"/>
                <w:szCs w:val="21"/>
              </w:rPr>
              <w:t>CSSCI</w:t>
            </w:r>
            <w:r>
              <w:rPr>
                <w:rFonts w:eastAsiaTheme="minorEastAsia" w:hint="eastAsia"/>
                <w:sz w:val="21"/>
                <w:szCs w:val="21"/>
              </w:rPr>
              <w:t>（或</w:t>
            </w:r>
            <w:r>
              <w:rPr>
                <w:rFonts w:eastAsiaTheme="minorEastAsia" w:hint="eastAsia"/>
                <w:sz w:val="21"/>
                <w:szCs w:val="21"/>
              </w:rPr>
              <w:t>SCI</w:t>
            </w:r>
            <w:r>
              <w:rPr>
                <w:rFonts w:eastAsiaTheme="minorEastAsia" w:hint="eastAsia"/>
                <w:sz w:val="21"/>
                <w:szCs w:val="21"/>
              </w:rPr>
              <w:t>、</w:t>
            </w:r>
            <w:r>
              <w:rPr>
                <w:rFonts w:eastAsiaTheme="minorEastAsia" w:hint="eastAsia"/>
                <w:sz w:val="21"/>
                <w:szCs w:val="21"/>
              </w:rPr>
              <w:t>SSCI</w:t>
            </w:r>
            <w:r>
              <w:rPr>
                <w:rFonts w:eastAsiaTheme="minorEastAsia" w:hint="eastAsia"/>
                <w:sz w:val="21"/>
                <w:szCs w:val="21"/>
              </w:rPr>
              <w:t>）来源期刊学术论文</w:t>
            </w:r>
            <w:r>
              <w:rPr>
                <w:rFonts w:eastAsiaTheme="minorEastAsia" w:hint="eastAsia"/>
                <w:sz w:val="21"/>
                <w:szCs w:val="21"/>
              </w:rPr>
              <w:t>2</w:t>
            </w:r>
            <w:r>
              <w:rPr>
                <w:rFonts w:eastAsiaTheme="minorEastAsia" w:hint="eastAsia"/>
                <w:sz w:val="21"/>
                <w:szCs w:val="21"/>
              </w:rPr>
              <w:t>篇；能够全职从事博士后研究工作。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扶持政策：在站期间享受</w:t>
            </w:r>
            <w:r>
              <w:rPr>
                <w:rFonts w:eastAsiaTheme="minorEastAsia" w:hint="eastAsia"/>
                <w:sz w:val="21"/>
                <w:szCs w:val="21"/>
              </w:rPr>
              <w:t>3</w:t>
            </w:r>
            <w:r>
              <w:rPr>
                <w:rFonts w:eastAsiaTheme="minorEastAsia" w:hint="eastAsia"/>
                <w:sz w:val="21"/>
                <w:szCs w:val="21"/>
              </w:rPr>
              <w:t>万元科研资助和</w:t>
            </w:r>
            <w:r>
              <w:rPr>
                <w:rFonts w:eastAsiaTheme="minorEastAsia" w:hint="eastAsia"/>
                <w:sz w:val="21"/>
                <w:szCs w:val="21"/>
              </w:rPr>
              <w:t>3</w:t>
            </w:r>
            <w:r>
              <w:rPr>
                <w:rFonts w:eastAsiaTheme="minorEastAsia" w:hint="eastAsia"/>
                <w:sz w:val="21"/>
                <w:szCs w:val="21"/>
              </w:rPr>
              <w:t>万元生活资助，以及省市区的博士后相关资助，在站期间申请课题、发表论文和申报成果与我院在职人员同等待遇。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出站要求：满足进站当年我院博士后招收公告出站要求。</w:t>
            </w:r>
          </w:p>
        </w:tc>
      </w:tr>
    </w:tbl>
    <w:p w:rsidR="00274B78" w:rsidRDefault="00274B78">
      <w:pPr>
        <w:adjustRightInd w:val="0"/>
        <w:snapToGrid w:val="0"/>
        <w:spacing w:line="20" w:lineRule="exact"/>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0"/>
        <w:gridCol w:w="1189"/>
        <w:gridCol w:w="1289"/>
        <w:gridCol w:w="1739"/>
        <w:gridCol w:w="1477"/>
        <w:gridCol w:w="1877"/>
      </w:tblGrid>
      <w:tr w:rsidR="00274B78">
        <w:trPr>
          <w:trHeight w:val="747"/>
          <w:tblHeader/>
          <w:jc w:val="center"/>
        </w:trPr>
        <w:tc>
          <w:tcPr>
            <w:tcW w:w="209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0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09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三重特征下的耕地</w:t>
            </w:r>
            <w:r>
              <w:rPr>
                <w:rFonts w:eastAsiaTheme="minorEastAsia"/>
                <w:sz w:val="21"/>
                <w:szCs w:val="21"/>
              </w:rPr>
              <w:t>“</w:t>
            </w:r>
            <w:r>
              <w:rPr>
                <w:rFonts w:eastAsiaTheme="minorEastAsia"/>
                <w:sz w:val="21"/>
                <w:szCs w:val="21"/>
              </w:rPr>
              <w:t>非粮化</w:t>
            </w:r>
            <w:r>
              <w:rPr>
                <w:rFonts w:eastAsiaTheme="minorEastAsia"/>
                <w:sz w:val="21"/>
                <w:szCs w:val="21"/>
              </w:rPr>
              <w:t>”</w:t>
            </w:r>
            <w:r>
              <w:rPr>
                <w:rFonts w:eastAsiaTheme="minorEastAsia"/>
                <w:sz w:val="21"/>
                <w:szCs w:val="21"/>
              </w:rPr>
              <w:t>分类治理策略研究</w:t>
            </w:r>
          </w:p>
        </w:tc>
        <w:tc>
          <w:tcPr>
            <w:tcW w:w="114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3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6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应用经济学</w:t>
            </w:r>
          </w:p>
        </w:tc>
        <w:tc>
          <w:tcPr>
            <w:tcW w:w="141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待遇面议</w:t>
            </w:r>
          </w:p>
        </w:tc>
        <w:tc>
          <w:tcPr>
            <w:tcW w:w="1800" w:type="dxa"/>
            <w:vMerge w:val="restart"/>
            <w:tcBorders>
              <w:top w:val="single" w:sz="4" w:space="0" w:color="auto"/>
              <w:left w:val="nil"/>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双一流高校</w:t>
            </w:r>
          </w:p>
        </w:tc>
      </w:tr>
      <w:tr w:rsidR="00274B78">
        <w:trPr>
          <w:trHeight w:val="1134"/>
          <w:jc w:val="center"/>
        </w:trPr>
        <w:tc>
          <w:tcPr>
            <w:tcW w:w="209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pacing w:val="-6"/>
                <w:sz w:val="21"/>
                <w:szCs w:val="21"/>
              </w:rPr>
              <w:t>“</w:t>
            </w:r>
            <w:r>
              <w:rPr>
                <w:rFonts w:eastAsiaTheme="minorEastAsia"/>
                <w:spacing w:val="-6"/>
                <w:sz w:val="21"/>
                <w:szCs w:val="21"/>
              </w:rPr>
              <w:t>数字</w:t>
            </w:r>
            <w:r>
              <w:rPr>
                <w:rFonts w:eastAsiaTheme="minorEastAsia"/>
                <w:spacing w:val="-6"/>
                <w:sz w:val="21"/>
                <w:szCs w:val="21"/>
              </w:rPr>
              <w:t>+</w:t>
            </w:r>
            <w:r>
              <w:rPr>
                <w:rFonts w:eastAsiaTheme="minorEastAsia"/>
                <w:spacing w:val="-6"/>
                <w:sz w:val="21"/>
                <w:szCs w:val="21"/>
              </w:rPr>
              <w:t>文化</w:t>
            </w:r>
            <w:r>
              <w:rPr>
                <w:rFonts w:eastAsiaTheme="minorEastAsia"/>
                <w:spacing w:val="-6"/>
                <w:sz w:val="21"/>
                <w:szCs w:val="21"/>
              </w:rPr>
              <w:t>+</w:t>
            </w:r>
            <w:r>
              <w:rPr>
                <w:rFonts w:eastAsiaTheme="minorEastAsia"/>
                <w:spacing w:val="-6"/>
                <w:sz w:val="21"/>
                <w:szCs w:val="21"/>
              </w:rPr>
              <w:t>价值</w:t>
            </w:r>
            <w:r>
              <w:rPr>
                <w:rFonts w:eastAsiaTheme="minorEastAsia"/>
                <w:spacing w:val="-6"/>
                <w:sz w:val="21"/>
                <w:szCs w:val="21"/>
              </w:rPr>
              <w:t>”</w:t>
            </w:r>
            <w:r>
              <w:rPr>
                <w:rFonts w:eastAsiaTheme="minorEastAsia"/>
                <w:spacing w:val="-6"/>
                <w:sz w:val="21"/>
                <w:szCs w:val="21"/>
              </w:rPr>
              <w:t>赋能框架下农业产业化联合体协同发展研究</w:t>
            </w:r>
          </w:p>
        </w:tc>
        <w:tc>
          <w:tcPr>
            <w:tcW w:w="114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3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66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应用经济学</w:t>
            </w:r>
          </w:p>
        </w:tc>
        <w:tc>
          <w:tcPr>
            <w:tcW w:w="141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待遇面议</w:t>
            </w:r>
          </w:p>
        </w:tc>
        <w:tc>
          <w:tcPr>
            <w:tcW w:w="1800" w:type="dxa"/>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91"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凉山彝区易地扶贫搬迁社区治理转型的创新研究</w:t>
            </w:r>
          </w:p>
        </w:tc>
        <w:tc>
          <w:tcPr>
            <w:tcW w:w="114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3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668"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政治学</w:t>
            </w:r>
          </w:p>
        </w:tc>
        <w:tc>
          <w:tcPr>
            <w:tcW w:w="141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待遇面议</w:t>
            </w:r>
          </w:p>
        </w:tc>
        <w:tc>
          <w:tcPr>
            <w:tcW w:w="1800" w:type="dxa"/>
            <w:vMerge/>
            <w:tcBorders>
              <w:left w:val="nil"/>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spacing w:line="240" w:lineRule="auto"/>
      </w:pPr>
      <w:r>
        <w:br w:type="page"/>
      </w:r>
    </w:p>
    <w:p w:rsidR="00274B78" w:rsidRDefault="00274B78">
      <w:pPr>
        <w:pStyle w:val="a0"/>
        <w:adjustRightInd w:val="0"/>
        <w:snapToGrid w:val="0"/>
        <w:spacing w:line="240" w:lineRule="auto"/>
        <w:ind w:left="1060" w:hanging="42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413" w:name="_Toc13358"/>
      <w:bookmarkStart w:id="414" w:name="_Toc17107"/>
      <w:bookmarkStart w:id="415" w:name="_Toc7265"/>
      <w:bookmarkStart w:id="416" w:name="_Toc1295"/>
      <w:bookmarkStart w:id="417" w:name="_Toc19240"/>
      <w:r>
        <w:rPr>
          <w:rFonts w:eastAsia="方正小标宋简体"/>
          <w:sz w:val="44"/>
          <w:szCs w:val="44"/>
        </w:rPr>
        <w:t>四川省文物考古研究院</w:t>
      </w:r>
      <w:bookmarkEnd w:id="413"/>
      <w:bookmarkEnd w:id="414"/>
      <w:bookmarkEnd w:id="415"/>
      <w:bookmarkEnd w:id="416"/>
      <w:bookmarkEnd w:id="417"/>
    </w:p>
    <w:p w:rsidR="00274B78" w:rsidRDefault="00274B78">
      <w:pPr>
        <w:pStyle w:val="a0"/>
        <w:adjustRightInd w:val="0"/>
        <w:snapToGrid w:val="0"/>
        <w:spacing w:line="240" w:lineRule="auto"/>
        <w:ind w:left="1060" w:hanging="42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5"/>
        <w:gridCol w:w="363"/>
        <w:gridCol w:w="1226"/>
        <w:gridCol w:w="1219"/>
        <w:gridCol w:w="491"/>
        <w:gridCol w:w="1195"/>
        <w:gridCol w:w="462"/>
        <w:gridCol w:w="997"/>
        <w:gridCol w:w="598"/>
        <w:gridCol w:w="1875"/>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四川省成都市武侯区人民南路四段</w:t>
            </w:r>
            <w:r>
              <w:rPr>
                <w:rFonts w:eastAsiaTheme="minorEastAsia"/>
                <w:sz w:val="21"/>
                <w:szCs w:val="21"/>
              </w:rPr>
              <w:t>5</w:t>
            </w:r>
            <w:r>
              <w:rPr>
                <w:rFonts w:eastAsiaTheme="minorEastAsia"/>
                <w:sz w:val="21"/>
                <w:szCs w:val="21"/>
              </w:rPr>
              <w:t>号</w:t>
            </w:r>
          </w:p>
        </w:tc>
      </w:tr>
      <w:tr w:rsidR="00274B78">
        <w:trPr>
          <w:trHeight w:val="304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四川省文物考古研究院为四川省文物局直属公益一类事业单位，核定事业编制</w:t>
            </w:r>
            <w:r>
              <w:rPr>
                <w:rFonts w:eastAsiaTheme="minorEastAsia" w:hint="eastAsia"/>
                <w:sz w:val="21"/>
                <w:szCs w:val="21"/>
              </w:rPr>
              <w:t>242</w:t>
            </w:r>
            <w:r>
              <w:rPr>
                <w:rFonts w:eastAsiaTheme="minorEastAsia" w:hint="eastAsia"/>
                <w:sz w:val="21"/>
                <w:szCs w:val="21"/>
              </w:rPr>
              <w:t>名，负责全省地下文物的调查、勘探、发掘和研究工作，地面文物的调查、维修保护和研究，出土文物保护、修复和研究，承担各级文物科研项目，开展文物鉴定、文物保护科研咨询，是全国门类最全的文物科研单位之一。</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近年来，我院以建设世界一流考古机构为目标，厚植人才沃土，打造人才高地，不拘一格、广纳贤才，科研水平不断提升，有力推动以三星堆为代表的古蜀文明耀眼全球，为世界更好认识源远流长博大精深的中华文明贡献了四川力量。现面向海内外公开招收优秀学者，我们将为您提供自由的学术环境、良好的工作条件和优厚的薪酬待遇，助您施展才华、成就学术梦想！</w:t>
            </w:r>
          </w:p>
        </w:tc>
      </w:tr>
      <w:tr w:rsidR="00274B78">
        <w:trPr>
          <w:trHeight w:val="277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博士后进站人员享受编制内正式职工同等待遇。进站即享受五险一金、国家法定假期、工会福利、带薪年休假、单位提供午餐等福利。</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博士后入站，可给予相应科研经费资助；可申报专业技术职务职称。</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博士后人员期满出站，就业实行双向选择、自主择业；在站期间表现优异的博士后人员，可通过考核录用为本院编制内正式职工。</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鼓励和支持博士后申报省级、国家级博士后专项人才项目和各级科研课题，所获资助补贴不计入单位发放薪酬，另外发放。</w:t>
            </w:r>
          </w:p>
        </w:tc>
      </w:tr>
      <w:tr w:rsidR="00274B78">
        <w:trPr>
          <w:trHeight w:val="624"/>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1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3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796"/>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成都平原先秦时期玉石器研究</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1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考古学</w:t>
            </w:r>
          </w:p>
        </w:tc>
        <w:tc>
          <w:tcPr>
            <w:tcW w:w="139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w:t>
            </w:r>
          </w:p>
        </w:tc>
        <w:tc>
          <w:tcPr>
            <w:tcW w:w="237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双一流大学</w:t>
            </w:r>
            <w:r>
              <w:rPr>
                <w:rFonts w:eastAsiaTheme="minorEastAsia"/>
                <w:sz w:val="21"/>
                <w:szCs w:val="21"/>
              </w:rPr>
              <w:t>A</w:t>
            </w:r>
            <w:r>
              <w:rPr>
                <w:rFonts w:eastAsiaTheme="minorEastAsia"/>
                <w:sz w:val="21"/>
                <w:szCs w:val="21"/>
                <w:vertAlign w:val="superscript"/>
              </w:rPr>
              <w:t>＋</w:t>
            </w:r>
            <w:r>
              <w:rPr>
                <w:rFonts w:eastAsiaTheme="minorEastAsia"/>
                <w:sz w:val="21"/>
                <w:szCs w:val="21"/>
              </w:rPr>
              <w:t>、</w:t>
            </w:r>
            <w:r>
              <w:rPr>
                <w:rFonts w:eastAsiaTheme="minorEastAsia"/>
                <w:sz w:val="21"/>
                <w:szCs w:val="21"/>
              </w:rPr>
              <w:t>A</w:t>
            </w:r>
            <w:r>
              <w:rPr>
                <w:rFonts w:eastAsiaTheme="minorEastAsia"/>
                <w:sz w:val="21"/>
                <w:szCs w:val="21"/>
              </w:rPr>
              <w:t>、</w:t>
            </w:r>
            <w:r>
              <w:rPr>
                <w:rFonts w:eastAsiaTheme="minorEastAsia"/>
                <w:sz w:val="21"/>
                <w:szCs w:val="21"/>
              </w:rPr>
              <w:t>A</w:t>
            </w:r>
            <w:r>
              <w:rPr>
                <w:rFonts w:eastAsiaTheme="minorEastAsia"/>
                <w:sz w:val="21"/>
                <w:szCs w:val="21"/>
                <w:vertAlign w:val="superscript"/>
              </w:rPr>
              <w:t>－</w:t>
            </w:r>
            <w:r>
              <w:rPr>
                <w:rFonts w:eastAsiaTheme="minorEastAsia"/>
                <w:sz w:val="21"/>
                <w:szCs w:val="21"/>
              </w:rPr>
              <w:t>类学科或</w:t>
            </w:r>
            <w:r>
              <w:rPr>
                <w:rFonts w:eastAsiaTheme="minorEastAsia"/>
                <w:sz w:val="21"/>
                <w:szCs w:val="21"/>
              </w:rPr>
              <w:t>2024QS</w:t>
            </w:r>
            <w:r>
              <w:rPr>
                <w:rFonts w:eastAsiaTheme="minorEastAsia"/>
                <w:sz w:val="21"/>
                <w:szCs w:val="21"/>
              </w:rPr>
              <w:t>世界大学排名前</w:t>
            </w:r>
            <w:r>
              <w:rPr>
                <w:rFonts w:eastAsiaTheme="minorEastAsia"/>
                <w:sz w:val="21"/>
                <w:szCs w:val="21"/>
              </w:rPr>
              <w:t>500</w:t>
            </w:r>
            <w:r>
              <w:rPr>
                <w:rFonts w:eastAsiaTheme="minorEastAsia"/>
                <w:sz w:val="21"/>
                <w:szCs w:val="21"/>
              </w:rPr>
              <w:t>高校学科，新石器考古、商周考古等方向。</w:t>
            </w:r>
          </w:p>
        </w:tc>
      </w:tr>
      <w:tr w:rsidR="00274B78">
        <w:trPr>
          <w:trHeight w:val="1098"/>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罗家坝战国巫觋墓葬整理与研究</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1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考古学</w:t>
            </w:r>
          </w:p>
        </w:tc>
        <w:tc>
          <w:tcPr>
            <w:tcW w:w="139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w:t>
            </w:r>
          </w:p>
        </w:tc>
        <w:tc>
          <w:tcPr>
            <w:tcW w:w="237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双一流大学</w:t>
            </w:r>
            <w:r>
              <w:rPr>
                <w:rFonts w:eastAsiaTheme="minorEastAsia"/>
                <w:sz w:val="21"/>
                <w:szCs w:val="21"/>
              </w:rPr>
              <w:t>A</w:t>
            </w:r>
            <w:r>
              <w:rPr>
                <w:rFonts w:eastAsiaTheme="minorEastAsia"/>
                <w:sz w:val="21"/>
                <w:szCs w:val="21"/>
                <w:vertAlign w:val="superscript"/>
              </w:rPr>
              <w:t>＋</w:t>
            </w:r>
            <w:r>
              <w:rPr>
                <w:rFonts w:eastAsiaTheme="minorEastAsia"/>
                <w:sz w:val="21"/>
                <w:szCs w:val="21"/>
              </w:rPr>
              <w:t>、</w:t>
            </w:r>
            <w:r>
              <w:rPr>
                <w:rFonts w:eastAsiaTheme="minorEastAsia"/>
                <w:sz w:val="21"/>
                <w:szCs w:val="21"/>
              </w:rPr>
              <w:t>A</w:t>
            </w:r>
            <w:r>
              <w:rPr>
                <w:rFonts w:eastAsiaTheme="minorEastAsia"/>
                <w:sz w:val="21"/>
                <w:szCs w:val="21"/>
              </w:rPr>
              <w:t>、</w:t>
            </w:r>
            <w:r>
              <w:rPr>
                <w:rFonts w:eastAsiaTheme="minorEastAsia"/>
                <w:sz w:val="21"/>
                <w:szCs w:val="21"/>
              </w:rPr>
              <w:t>A</w:t>
            </w:r>
            <w:r>
              <w:rPr>
                <w:rFonts w:eastAsiaTheme="minorEastAsia"/>
                <w:sz w:val="21"/>
                <w:szCs w:val="21"/>
                <w:vertAlign w:val="superscript"/>
              </w:rPr>
              <w:t>－</w:t>
            </w:r>
            <w:r>
              <w:rPr>
                <w:rFonts w:eastAsiaTheme="minorEastAsia"/>
                <w:sz w:val="21"/>
                <w:szCs w:val="21"/>
              </w:rPr>
              <w:t>类学科或</w:t>
            </w:r>
            <w:r>
              <w:rPr>
                <w:rFonts w:eastAsiaTheme="minorEastAsia"/>
                <w:sz w:val="21"/>
                <w:szCs w:val="21"/>
              </w:rPr>
              <w:t>2024QS</w:t>
            </w:r>
            <w:r>
              <w:rPr>
                <w:rFonts w:eastAsiaTheme="minorEastAsia"/>
                <w:sz w:val="21"/>
                <w:szCs w:val="21"/>
              </w:rPr>
              <w:t>世界大学排名前</w:t>
            </w:r>
            <w:r>
              <w:rPr>
                <w:rFonts w:eastAsiaTheme="minorEastAsia"/>
                <w:sz w:val="21"/>
                <w:szCs w:val="21"/>
              </w:rPr>
              <w:t>500</w:t>
            </w:r>
            <w:r>
              <w:rPr>
                <w:rFonts w:eastAsiaTheme="minorEastAsia"/>
                <w:sz w:val="21"/>
                <w:szCs w:val="21"/>
              </w:rPr>
              <w:t>高校学科，商周考古、先秦考古、植物考古、动物考古</w:t>
            </w:r>
            <w:r>
              <w:rPr>
                <w:rFonts w:eastAsiaTheme="minorEastAsia"/>
                <w:sz w:val="21"/>
                <w:szCs w:val="21"/>
              </w:rPr>
              <w:t>、同位素考古</w:t>
            </w:r>
            <w:r>
              <w:rPr>
                <w:rFonts w:eastAsiaTheme="minorEastAsia"/>
                <w:sz w:val="21"/>
                <w:szCs w:val="21"/>
              </w:rPr>
              <w:t>等方向。</w:t>
            </w:r>
          </w:p>
        </w:tc>
      </w:tr>
      <w:tr w:rsidR="00274B78">
        <w:trPr>
          <w:trHeight w:val="1098"/>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bCs/>
                <w:sz w:val="21"/>
                <w:szCs w:val="21"/>
              </w:rPr>
              <w:t>嘉陵江流域新石器时代文化与区域互动研究</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1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考古学</w:t>
            </w:r>
          </w:p>
        </w:tc>
        <w:tc>
          <w:tcPr>
            <w:tcW w:w="139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25-30</w:t>
            </w:r>
            <w:r>
              <w:rPr>
                <w:rFonts w:eastAsiaTheme="minorEastAsia"/>
                <w:sz w:val="21"/>
                <w:szCs w:val="21"/>
              </w:rPr>
              <w:t>万</w:t>
            </w:r>
          </w:p>
        </w:tc>
        <w:tc>
          <w:tcPr>
            <w:tcW w:w="2371"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双一流大学</w:t>
            </w:r>
            <w:r>
              <w:rPr>
                <w:rFonts w:eastAsiaTheme="minorEastAsia"/>
                <w:sz w:val="21"/>
                <w:szCs w:val="21"/>
              </w:rPr>
              <w:t>A</w:t>
            </w:r>
            <w:r>
              <w:rPr>
                <w:rFonts w:eastAsiaTheme="minorEastAsia"/>
                <w:sz w:val="21"/>
                <w:szCs w:val="21"/>
                <w:vertAlign w:val="superscript"/>
              </w:rPr>
              <w:t>＋</w:t>
            </w:r>
            <w:r>
              <w:rPr>
                <w:rFonts w:eastAsiaTheme="minorEastAsia"/>
                <w:sz w:val="21"/>
                <w:szCs w:val="21"/>
              </w:rPr>
              <w:t>、</w:t>
            </w:r>
            <w:r>
              <w:rPr>
                <w:rFonts w:eastAsiaTheme="minorEastAsia"/>
                <w:sz w:val="21"/>
                <w:szCs w:val="21"/>
              </w:rPr>
              <w:t>A</w:t>
            </w:r>
            <w:r>
              <w:rPr>
                <w:rFonts w:eastAsiaTheme="minorEastAsia"/>
                <w:sz w:val="21"/>
                <w:szCs w:val="21"/>
              </w:rPr>
              <w:t>、</w:t>
            </w:r>
            <w:r>
              <w:rPr>
                <w:rFonts w:eastAsiaTheme="minorEastAsia"/>
                <w:sz w:val="21"/>
                <w:szCs w:val="21"/>
              </w:rPr>
              <w:t>A</w:t>
            </w:r>
            <w:r>
              <w:rPr>
                <w:rFonts w:eastAsiaTheme="minorEastAsia"/>
                <w:sz w:val="21"/>
                <w:szCs w:val="21"/>
                <w:vertAlign w:val="superscript"/>
              </w:rPr>
              <w:t>－</w:t>
            </w:r>
            <w:r>
              <w:rPr>
                <w:rFonts w:eastAsiaTheme="minorEastAsia"/>
                <w:sz w:val="21"/>
                <w:szCs w:val="21"/>
              </w:rPr>
              <w:t>类学科或</w:t>
            </w:r>
            <w:r>
              <w:rPr>
                <w:rFonts w:eastAsiaTheme="minorEastAsia"/>
                <w:sz w:val="21"/>
                <w:szCs w:val="21"/>
              </w:rPr>
              <w:t>2024QS</w:t>
            </w:r>
            <w:r>
              <w:rPr>
                <w:rFonts w:eastAsiaTheme="minorEastAsia"/>
                <w:sz w:val="21"/>
                <w:szCs w:val="21"/>
              </w:rPr>
              <w:t>世界大学排名前</w:t>
            </w:r>
            <w:r>
              <w:rPr>
                <w:rFonts w:eastAsiaTheme="minorEastAsia"/>
                <w:sz w:val="21"/>
                <w:szCs w:val="21"/>
              </w:rPr>
              <w:t>500</w:t>
            </w:r>
            <w:r>
              <w:rPr>
                <w:rFonts w:eastAsiaTheme="minorEastAsia"/>
                <w:sz w:val="21"/>
                <w:szCs w:val="21"/>
              </w:rPr>
              <w:t>高校学科，新石器时代考古、先秦考古等方向</w:t>
            </w:r>
          </w:p>
        </w:tc>
      </w:tr>
    </w:tbl>
    <w:p w:rsidR="00274B78" w:rsidRDefault="004E046F">
      <w:pPr>
        <w:adjustRightInd w:val="0"/>
        <w:snapToGrid w:val="0"/>
        <w:spacing w:line="240" w:lineRule="auto"/>
        <w:rPr>
          <w:sz w:val="21"/>
          <w:szCs w:val="21"/>
        </w:rPr>
      </w:pPr>
      <w:r>
        <w:rPr>
          <w:sz w:val="21"/>
          <w:szCs w:val="21"/>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18" w:name="_Toc8949"/>
      <w:bookmarkStart w:id="419" w:name="_Toc31287"/>
      <w:bookmarkStart w:id="420" w:name="_Toc1989"/>
      <w:bookmarkStart w:id="421" w:name="_Toc22599"/>
      <w:bookmarkStart w:id="422" w:name="_Toc18900"/>
      <w:r>
        <w:rPr>
          <w:rFonts w:eastAsia="方正小标宋简体" w:hint="eastAsia"/>
          <w:sz w:val="44"/>
          <w:szCs w:val="44"/>
        </w:rPr>
        <w:t>四川省医学科学院·四川省人民医院</w:t>
      </w:r>
      <w:bookmarkEnd w:id="418"/>
      <w:bookmarkEnd w:id="419"/>
      <w:bookmarkEnd w:id="420"/>
      <w:bookmarkEnd w:id="421"/>
      <w:bookmarkEnd w:id="422"/>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成都市青羊区一环路西二段</w:t>
            </w:r>
            <w:r>
              <w:rPr>
                <w:rFonts w:eastAsiaTheme="minorEastAsia" w:hint="eastAsia"/>
                <w:sz w:val="21"/>
                <w:szCs w:val="21"/>
              </w:rPr>
              <w:t>32</w:t>
            </w:r>
            <w:r>
              <w:rPr>
                <w:rFonts w:eastAsiaTheme="minorEastAsia" w:hint="eastAsia"/>
                <w:sz w:val="21"/>
                <w:szCs w:val="21"/>
              </w:rPr>
              <w:t>号行政楼</w:t>
            </w:r>
            <w:r>
              <w:rPr>
                <w:rFonts w:eastAsiaTheme="minorEastAsia" w:hint="eastAsia"/>
                <w:sz w:val="21"/>
                <w:szCs w:val="21"/>
              </w:rPr>
              <w:t>705</w:t>
            </w:r>
            <w:r>
              <w:rPr>
                <w:rFonts w:eastAsiaTheme="minorEastAsia" w:hint="eastAsia"/>
                <w:sz w:val="21"/>
                <w:szCs w:val="21"/>
              </w:rPr>
              <w:t>室</w:t>
            </w:r>
          </w:p>
        </w:tc>
      </w:tr>
      <w:tr w:rsidR="00274B78">
        <w:trPr>
          <w:trHeight w:val="670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坐落在成都青羊宫旁、浣花溪畔的四川省医学科学院·四川省人民医院，建于</w:t>
            </w:r>
            <w:r>
              <w:rPr>
                <w:rFonts w:eastAsiaTheme="minorEastAsia" w:hint="eastAsia"/>
                <w:sz w:val="21"/>
                <w:szCs w:val="21"/>
              </w:rPr>
              <w:t>1941</w:t>
            </w:r>
            <w:r>
              <w:rPr>
                <w:rFonts w:eastAsiaTheme="minorEastAsia" w:hint="eastAsia"/>
                <w:sz w:val="21"/>
                <w:szCs w:val="21"/>
              </w:rPr>
              <w:t>年，前身四川省公立医院是中央大学医学院附属医院，</w:t>
            </w:r>
            <w:r>
              <w:rPr>
                <w:rFonts w:eastAsiaTheme="minorEastAsia" w:hint="eastAsia"/>
                <w:sz w:val="21"/>
                <w:szCs w:val="21"/>
              </w:rPr>
              <w:t>1952</w:t>
            </w:r>
            <w:r>
              <w:rPr>
                <w:rFonts w:eastAsiaTheme="minorEastAsia" w:hint="eastAsia"/>
                <w:sz w:val="21"/>
                <w:szCs w:val="21"/>
              </w:rPr>
              <w:t>年命名为四川省人民医院，</w:t>
            </w:r>
            <w:r>
              <w:rPr>
                <w:rFonts w:eastAsiaTheme="minorEastAsia" w:hint="eastAsia"/>
                <w:sz w:val="21"/>
                <w:szCs w:val="21"/>
              </w:rPr>
              <w:t>2002</w:t>
            </w:r>
            <w:r>
              <w:rPr>
                <w:rFonts w:eastAsiaTheme="minorEastAsia" w:hint="eastAsia"/>
                <w:sz w:val="21"/>
                <w:szCs w:val="21"/>
              </w:rPr>
              <w:t>年与四川省医学科学院（前身为中国医学科学院四川分院）合并，成为四川省医学科学院•四川省人民医院。</w:t>
            </w:r>
            <w:r>
              <w:rPr>
                <w:rFonts w:eastAsiaTheme="minorEastAsia" w:hint="eastAsia"/>
                <w:sz w:val="21"/>
                <w:szCs w:val="21"/>
              </w:rPr>
              <w:t>2013</w:t>
            </w:r>
            <w:r>
              <w:rPr>
                <w:rFonts w:eastAsiaTheme="minorEastAsia" w:hint="eastAsia"/>
                <w:sz w:val="21"/>
                <w:szCs w:val="21"/>
              </w:rPr>
              <w:t>年，与电子科技大学合作共建电子科技大学医学院，成为电子科技大学附属医院。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医院现有开放病床</w:t>
            </w:r>
            <w:r>
              <w:rPr>
                <w:rFonts w:eastAsiaTheme="minorEastAsia" w:hint="eastAsia"/>
                <w:sz w:val="21"/>
                <w:szCs w:val="21"/>
              </w:rPr>
              <w:t>4300</w:t>
            </w:r>
            <w:r>
              <w:rPr>
                <w:rFonts w:eastAsiaTheme="minorEastAsia" w:hint="eastAsia"/>
                <w:sz w:val="21"/>
                <w:szCs w:val="21"/>
              </w:rPr>
              <w:t>张，在职职工</w:t>
            </w:r>
            <w:r>
              <w:rPr>
                <w:rFonts w:eastAsiaTheme="minorEastAsia" w:hint="eastAsia"/>
                <w:sz w:val="21"/>
                <w:szCs w:val="21"/>
              </w:rPr>
              <w:t>7074</w:t>
            </w:r>
            <w:r>
              <w:rPr>
                <w:rFonts w:eastAsiaTheme="minorEastAsia" w:hint="eastAsia"/>
                <w:sz w:val="21"/>
                <w:szCs w:val="21"/>
              </w:rPr>
              <w:t>人，高级职称专家</w:t>
            </w:r>
            <w:r>
              <w:rPr>
                <w:rFonts w:eastAsiaTheme="minorEastAsia" w:hint="eastAsia"/>
                <w:sz w:val="21"/>
                <w:szCs w:val="21"/>
              </w:rPr>
              <w:t>1100</w:t>
            </w:r>
            <w:r>
              <w:rPr>
                <w:rFonts w:eastAsiaTheme="minorEastAsia" w:hint="eastAsia"/>
                <w:sz w:val="21"/>
                <w:szCs w:val="21"/>
              </w:rPr>
              <w:t>余人。中华医学会现任及候任主委</w:t>
            </w:r>
            <w:r>
              <w:rPr>
                <w:rFonts w:eastAsiaTheme="minorEastAsia" w:hint="eastAsia"/>
                <w:sz w:val="21"/>
                <w:szCs w:val="21"/>
              </w:rPr>
              <w:t>3</w:t>
            </w:r>
            <w:r>
              <w:rPr>
                <w:rFonts w:eastAsiaTheme="minorEastAsia" w:hint="eastAsia"/>
                <w:sz w:val="21"/>
                <w:szCs w:val="21"/>
              </w:rPr>
              <w:t>人。获得省部级各类人才称号</w:t>
            </w:r>
            <w:r>
              <w:rPr>
                <w:rFonts w:eastAsiaTheme="minorEastAsia" w:hint="eastAsia"/>
                <w:sz w:val="21"/>
                <w:szCs w:val="21"/>
              </w:rPr>
              <w:t>200</w:t>
            </w:r>
            <w:r>
              <w:rPr>
                <w:rFonts w:eastAsiaTheme="minorEastAsia" w:hint="eastAsia"/>
                <w:sz w:val="21"/>
                <w:szCs w:val="21"/>
              </w:rPr>
              <w:t>余人次，其中，中国科学院院士</w:t>
            </w:r>
            <w:r>
              <w:rPr>
                <w:rFonts w:eastAsiaTheme="minorEastAsia" w:hint="eastAsia"/>
                <w:sz w:val="21"/>
                <w:szCs w:val="21"/>
              </w:rPr>
              <w:t>1</w:t>
            </w:r>
            <w:r>
              <w:rPr>
                <w:rFonts w:eastAsiaTheme="minorEastAsia" w:hint="eastAsia"/>
                <w:sz w:val="21"/>
                <w:szCs w:val="21"/>
              </w:rPr>
              <w:t>人，国家</w:t>
            </w:r>
            <w:r>
              <w:rPr>
                <w:rFonts w:eastAsiaTheme="minorEastAsia" w:hint="eastAsia"/>
                <w:sz w:val="21"/>
                <w:szCs w:val="21"/>
              </w:rPr>
              <w:t>级人才</w:t>
            </w:r>
            <w:r>
              <w:rPr>
                <w:rFonts w:eastAsiaTheme="minorEastAsia" w:hint="eastAsia"/>
                <w:sz w:val="21"/>
                <w:szCs w:val="21"/>
              </w:rPr>
              <w:t>27</w:t>
            </w:r>
            <w:r>
              <w:rPr>
                <w:rFonts w:eastAsiaTheme="minorEastAsia" w:hint="eastAsia"/>
                <w:sz w:val="21"/>
                <w:szCs w:val="21"/>
              </w:rPr>
              <w:t>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医院现有国家自然科学基金委创新研究群体</w:t>
            </w:r>
            <w:r>
              <w:rPr>
                <w:rFonts w:eastAsiaTheme="minorEastAsia" w:hint="eastAsia"/>
                <w:sz w:val="21"/>
                <w:szCs w:val="21"/>
              </w:rPr>
              <w:t>1</w:t>
            </w:r>
            <w:r>
              <w:rPr>
                <w:rFonts w:eastAsiaTheme="minorEastAsia" w:hint="eastAsia"/>
                <w:sz w:val="21"/>
                <w:szCs w:val="21"/>
              </w:rPr>
              <w:t>个、国家科技部重点领域创新团队</w:t>
            </w:r>
            <w:r>
              <w:rPr>
                <w:rFonts w:eastAsiaTheme="minorEastAsia" w:hint="eastAsia"/>
                <w:sz w:val="21"/>
                <w:szCs w:val="21"/>
              </w:rPr>
              <w:t>1</w:t>
            </w:r>
            <w:r>
              <w:rPr>
                <w:rFonts w:eastAsiaTheme="minorEastAsia" w:hint="eastAsia"/>
                <w:sz w:val="21"/>
                <w:szCs w:val="21"/>
              </w:rPr>
              <w:t>个、中国医学科学院创新单元</w:t>
            </w:r>
            <w:r>
              <w:rPr>
                <w:rFonts w:eastAsiaTheme="minorEastAsia" w:hint="eastAsia"/>
                <w:sz w:val="21"/>
                <w:szCs w:val="21"/>
              </w:rPr>
              <w:t>/</w:t>
            </w:r>
            <w:r>
              <w:rPr>
                <w:rFonts w:eastAsiaTheme="minorEastAsia" w:hint="eastAsia"/>
                <w:sz w:val="21"/>
                <w:szCs w:val="21"/>
              </w:rPr>
              <w:t>重点实验室</w:t>
            </w:r>
            <w:r>
              <w:rPr>
                <w:rFonts w:eastAsiaTheme="minorEastAsia" w:hint="eastAsia"/>
                <w:sz w:val="21"/>
                <w:szCs w:val="21"/>
              </w:rPr>
              <w:t>2</w:t>
            </w:r>
            <w:r>
              <w:rPr>
                <w:rFonts w:eastAsiaTheme="minorEastAsia" w:hint="eastAsia"/>
                <w:sz w:val="21"/>
                <w:szCs w:val="21"/>
              </w:rPr>
              <w:t>个、国家临床医学研究分中心</w:t>
            </w:r>
            <w:r>
              <w:rPr>
                <w:rFonts w:eastAsiaTheme="minorEastAsia" w:hint="eastAsia"/>
                <w:sz w:val="21"/>
                <w:szCs w:val="21"/>
              </w:rPr>
              <w:t>4</w:t>
            </w:r>
            <w:r>
              <w:rPr>
                <w:rFonts w:eastAsiaTheme="minorEastAsia" w:hint="eastAsia"/>
                <w:sz w:val="21"/>
                <w:szCs w:val="21"/>
              </w:rPr>
              <w:t>个、国家中医药管理局二级实验室</w:t>
            </w:r>
            <w:r>
              <w:rPr>
                <w:rFonts w:eastAsiaTheme="minorEastAsia" w:hint="eastAsia"/>
                <w:sz w:val="21"/>
                <w:szCs w:val="21"/>
              </w:rPr>
              <w:t>3</w:t>
            </w:r>
            <w:r>
              <w:rPr>
                <w:rFonts w:eastAsiaTheme="minorEastAsia" w:hint="eastAsia"/>
                <w:sz w:val="21"/>
                <w:szCs w:val="21"/>
              </w:rPr>
              <w:t>个，四川省重点实验室</w:t>
            </w:r>
            <w:r>
              <w:rPr>
                <w:rFonts w:eastAsiaTheme="minorEastAsia" w:hint="eastAsia"/>
                <w:sz w:val="21"/>
                <w:szCs w:val="21"/>
              </w:rPr>
              <w:t>4</w:t>
            </w:r>
            <w:r>
              <w:rPr>
                <w:rFonts w:eastAsiaTheme="minorEastAsia" w:hint="eastAsia"/>
                <w:sz w:val="21"/>
                <w:szCs w:val="21"/>
              </w:rPr>
              <w:t>个、四川省临床医学研究中心</w:t>
            </w:r>
            <w:r>
              <w:rPr>
                <w:rFonts w:eastAsiaTheme="minorEastAsia" w:hint="eastAsia"/>
                <w:sz w:val="21"/>
                <w:szCs w:val="21"/>
              </w:rPr>
              <w:t>7</w:t>
            </w:r>
            <w:r>
              <w:rPr>
                <w:rFonts w:eastAsiaTheme="minorEastAsia" w:hint="eastAsia"/>
                <w:sz w:val="21"/>
                <w:szCs w:val="21"/>
              </w:rPr>
              <w:t>个、四川省科技创新团队</w:t>
            </w:r>
            <w:r>
              <w:rPr>
                <w:rFonts w:eastAsiaTheme="minorEastAsia" w:hint="eastAsia"/>
                <w:sz w:val="21"/>
                <w:szCs w:val="21"/>
              </w:rPr>
              <w:t>13</w:t>
            </w:r>
            <w:r>
              <w:rPr>
                <w:rFonts w:eastAsiaTheme="minorEastAsia" w:hint="eastAsia"/>
                <w:sz w:val="21"/>
                <w:szCs w:val="21"/>
              </w:rPr>
              <w:t>个。近年来，医院获各级各类科研项目</w:t>
            </w:r>
            <w:r>
              <w:rPr>
                <w:rFonts w:eastAsiaTheme="minorEastAsia" w:hint="eastAsia"/>
                <w:sz w:val="21"/>
                <w:szCs w:val="21"/>
              </w:rPr>
              <w:t>2300</w:t>
            </w:r>
            <w:r>
              <w:rPr>
                <w:rFonts w:eastAsiaTheme="minorEastAsia" w:hint="eastAsia"/>
                <w:sz w:val="21"/>
                <w:szCs w:val="21"/>
              </w:rPr>
              <w:t>余项，累计科研经费超过</w:t>
            </w:r>
            <w:r>
              <w:rPr>
                <w:rFonts w:eastAsiaTheme="minorEastAsia" w:hint="eastAsia"/>
                <w:sz w:val="21"/>
                <w:szCs w:val="21"/>
              </w:rPr>
              <w:t>5.9</w:t>
            </w:r>
            <w:r>
              <w:rPr>
                <w:rFonts w:eastAsiaTheme="minorEastAsia" w:hint="eastAsia"/>
                <w:sz w:val="21"/>
                <w:szCs w:val="21"/>
              </w:rPr>
              <w:t>亿元。以第一作者或通讯作者单位发表</w:t>
            </w:r>
            <w:r>
              <w:rPr>
                <w:rFonts w:eastAsiaTheme="minorEastAsia" w:hint="eastAsia"/>
                <w:sz w:val="21"/>
                <w:szCs w:val="21"/>
              </w:rPr>
              <w:t>SCI</w:t>
            </w:r>
            <w:r>
              <w:rPr>
                <w:rFonts w:eastAsiaTheme="minorEastAsia" w:hint="eastAsia"/>
                <w:sz w:val="21"/>
                <w:szCs w:val="21"/>
              </w:rPr>
              <w:t>学术论文</w:t>
            </w:r>
            <w:r>
              <w:rPr>
                <w:rFonts w:eastAsiaTheme="minorEastAsia" w:hint="eastAsia"/>
                <w:sz w:val="21"/>
                <w:szCs w:val="21"/>
              </w:rPr>
              <w:t>2800</w:t>
            </w:r>
            <w:r>
              <w:rPr>
                <w:rFonts w:eastAsiaTheme="minorEastAsia" w:hint="eastAsia"/>
                <w:sz w:val="21"/>
                <w:szCs w:val="21"/>
              </w:rPr>
              <w:t>余篇，包括</w:t>
            </w:r>
            <w:r>
              <w:rPr>
                <w:rFonts w:eastAsiaTheme="minorEastAsia" w:hint="eastAsia"/>
                <w:sz w:val="21"/>
                <w:szCs w:val="21"/>
              </w:rPr>
              <w:t>NEJM</w:t>
            </w:r>
            <w:r>
              <w:rPr>
                <w:rFonts w:eastAsiaTheme="minorEastAsia" w:hint="eastAsia"/>
                <w:sz w:val="21"/>
                <w:szCs w:val="21"/>
              </w:rPr>
              <w:t>、</w:t>
            </w:r>
            <w:r>
              <w:rPr>
                <w:rFonts w:eastAsiaTheme="minorEastAsia" w:hint="eastAsia"/>
                <w:sz w:val="21"/>
                <w:szCs w:val="21"/>
              </w:rPr>
              <w:t>The Lancet</w:t>
            </w:r>
            <w:r>
              <w:rPr>
                <w:rFonts w:eastAsiaTheme="minorEastAsia" w:hint="eastAsia"/>
                <w:sz w:val="21"/>
                <w:szCs w:val="21"/>
              </w:rPr>
              <w:t>、</w:t>
            </w:r>
            <w:r>
              <w:rPr>
                <w:rFonts w:eastAsiaTheme="minorEastAsia" w:hint="eastAsia"/>
                <w:sz w:val="21"/>
                <w:szCs w:val="21"/>
              </w:rPr>
              <w:t>Nature Genetics</w:t>
            </w:r>
            <w:r>
              <w:rPr>
                <w:rFonts w:eastAsiaTheme="minorEastAsia" w:hint="eastAsia"/>
                <w:sz w:val="21"/>
                <w:szCs w:val="21"/>
              </w:rPr>
              <w:t>、</w:t>
            </w:r>
            <w:r>
              <w:rPr>
                <w:rFonts w:eastAsiaTheme="minorEastAsia" w:hint="eastAsia"/>
                <w:sz w:val="21"/>
                <w:szCs w:val="21"/>
              </w:rPr>
              <w:t>Nature Medicine</w:t>
            </w:r>
            <w:r>
              <w:rPr>
                <w:rFonts w:eastAsiaTheme="minorEastAsia" w:hint="eastAsia"/>
                <w:sz w:val="21"/>
                <w:szCs w:val="21"/>
              </w:rPr>
              <w:t>、</w:t>
            </w:r>
            <w:r>
              <w:rPr>
                <w:rFonts w:eastAsiaTheme="minorEastAsia" w:hint="eastAsia"/>
                <w:sz w:val="21"/>
                <w:szCs w:val="21"/>
              </w:rPr>
              <w:t xml:space="preserve">British </w:t>
            </w:r>
            <w:r>
              <w:rPr>
                <w:rFonts w:eastAsiaTheme="minorEastAsia" w:hint="eastAsia"/>
                <w:sz w:val="21"/>
                <w:szCs w:val="21"/>
              </w:rPr>
              <w:t>Medical Journal</w:t>
            </w:r>
            <w:r>
              <w:rPr>
                <w:rFonts w:eastAsiaTheme="minorEastAsia" w:hint="eastAsia"/>
                <w:sz w:val="21"/>
                <w:szCs w:val="21"/>
              </w:rPr>
              <w:t>等国际顶级学术期刊。</w:t>
            </w:r>
          </w:p>
        </w:tc>
      </w:tr>
      <w:tr w:rsidR="00274B78">
        <w:trPr>
          <w:trHeight w:val="378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我院与电子科技大学联合招收博士后，实行年薪</w:t>
            </w:r>
            <w:r>
              <w:rPr>
                <w:rFonts w:eastAsiaTheme="minorEastAsia" w:hint="eastAsia"/>
                <w:sz w:val="21"/>
                <w:szCs w:val="21"/>
              </w:rPr>
              <w:t>35</w:t>
            </w:r>
            <w:r>
              <w:rPr>
                <w:rFonts w:eastAsiaTheme="minorEastAsia" w:hint="eastAsia"/>
                <w:sz w:val="21"/>
                <w:szCs w:val="21"/>
              </w:rPr>
              <w:t>万元或</w:t>
            </w:r>
            <w:r>
              <w:rPr>
                <w:rFonts w:eastAsiaTheme="minorEastAsia" w:hint="eastAsia"/>
                <w:sz w:val="21"/>
                <w:szCs w:val="21"/>
              </w:rPr>
              <w:t>40</w:t>
            </w:r>
            <w:r>
              <w:rPr>
                <w:rFonts w:eastAsiaTheme="minorEastAsia" w:hint="eastAsia"/>
                <w:sz w:val="21"/>
                <w:szCs w:val="21"/>
              </w:rPr>
              <w:t>万元（税前，含地方资助及单位缴纳五险一金），入选国家“博新计划”、四川省“博新项目”等，待遇更优。享受职工同等的科研奖励。支持申报各级各类博士后基金和国家自然科学基金、院基金等项目。享受电子科技大学教职工和医院职工子女入托入学，博士后子女择校等政策。优秀者出站后，按医院相关规定优先申请留院，享受事业编制。</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199"/>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国家、省部级</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及横向项目</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60</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生物医学工程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35-40</w:t>
            </w:r>
            <w:r>
              <w:rPr>
                <w:rFonts w:eastAsiaTheme="minorEastAsia"/>
                <w:sz w:val="21"/>
                <w:szCs w:val="21"/>
              </w:rPr>
              <w:t>万元</w:t>
            </w:r>
          </w:p>
        </w:tc>
        <w:tc>
          <w:tcPr>
            <w:tcW w:w="2550" w:type="dxa"/>
            <w:gridSpan w:val="2"/>
            <w:shd w:val="clear" w:color="000000" w:fill="FFFFFF"/>
            <w:vAlign w:val="center"/>
          </w:tcPr>
          <w:p w:rsidR="00274B78" w:rsidRDefault="00274B78">
            <w:pPr>
              <w:adjustRightInd w:val="0"/>
              <w:snapToGrid w:val="0"/>
              <w:spacing w:line="240" w:lineRule="auto"/>
              <w:ind w:firstLine="0"/>
              <w:rPr>
                <w:rFonts w:eastAsiaTheme="minorEastAsia"/>
                <w:sz w:val="21"/>
                <w:szCs w:val="21"/>
              </w:rPr>
            </w:pPr>
          </w:p>
          <w:p w:rsidR="00274B78" w:rsidRDefault="004E046F">
            <w:pPr>
              <w:adjustRightInd w:val="0"/>
              <w:snapToGrid w:val="0"/>
              <w:spacing w:line="240" w:lineRule="auto"/>
              <w:ind w:firstLineChars="200" w:firstLine="420"/>
              <w:rPr>
                <w:rFonts w:eastAsiaTheme="minorEastAsia"/>
                <w:sz w:val="21"/>
                <w:szCs w:val="21"/>
              </w:rPr>
            </w:pPr>
            <w:r>
              <w:rPr>
                <w:rFonts w:eastAsiaTheme="minorEastAsia"/>
                <w:sz w:val="21"/>
                <w:szCs w:val="21"/>
              </w:rPr>
              <w:t>1.</w:t>
            </w:r>
            <w:r>
              <w:rPr>
                <w:rFonts w:eastAsiaTheme="minorEastAsia"/>
                <w:sz w:val="21"/>
                <w:szCs w:val="21"/>
              </w:rPr>
              <w:t>年龄</w:t>
            </w:r>
            <w:r>
              <w:rPr>
                <w:rFonts w:eastAsiaTheme="minorEastAsia"/>
                <w:sz w:val="21"/>
                <w:szCs w:val="21"/>
              </w:rPr>
              <w:t>35</w:t>
            </w:r>
            <w:r>
              <w:rPr>
                <w:rFonts w:eastAsiaTheme="minorEastAsia"/>
                <w:sz w:val="21"/>
                <w:szCs w:val="21"/>
              </w:rPr>
              <w:t>周岁以下，全日制博士后，获得博士学位不超过三年，品学兼优，身体健康；</w:t>
            </w:r>
          </w:p>
          <w:p w:rsidR="00274B78" w:rsidRDefault="004E046F">
            <w:pPr>
              <w:adjustRightInd w:val="0"/>
              <w:snapToGrid w:val="0"/>
              <w:spacing w:line="240" w:lineRule="auto"/>
              <w:ind w:firstLineChars="200" w:firstLine="420"/>
              <w:rPr>
                <w:rFonts w:eastAsiaTheme="minorEastAsia"/>
                <w:sz w:val="21"/>
                <w:szCs w:val="21"/>
              </w:rPr>
            </w:pPr>
            <w:r>
              <w:rPr>
                <w:rFonts w:eastAsiaTheme="minorEastAsia"/>
                <w:sz w:val="21"/>
                <w:szCs w:val="21"/>
              </w:rPr>
              <w:t>2.</w:t>
            </w:r>
            <w:r>
              <w:rPr>
                <w:rFonts w:eastAsiaTheme="minorEastAsia"/>
                <w:sz w:val="21"/>
                <w:szCs w:val="21"/>
              </w:rPr>
              <w:t>研究方向与导师一致或有相关交叉，具有良好的沟通协调能力和科研能力，有较强的英文阅读、写作和听说能力，具备良好的学术发展潜力，有志于在课题组既有研究方向上继续深入；</w:t>
            </w:r>
          </w:p>
          <w:p w:rsidR="00274B78" w:rsidRDefault="004E046F">
            <w:pPr>
              <w:adjustRightInd w:val="0"/>
              <w:snapToGrid w:val="0"/>
              <w:spacing w:line="240" w:lineRule="auto"/>
              <w:ind w:firstLineChars="200" w:firstLine="420"/>
              <w:rPr>
                <w:rFonts w:eastAsiaTheme="minorEastAsia"/>
                <w:sz w:val="21"/>
                <w:szCs w:val="21"/>
              </w:rPr>
            </w:pPr>
            <w:r>
              <w:rPr>
                <w:rFonts w:eastAsiaTheme="minorEastAsia"/>
                <w:sz w:val="21"/>
                <w:szCs w:val="21"/>
              </w:rPr>
              <w:t>3.</w:t>
            </w:r>
            <w:r>
              <w:rPr>
                <w:rFonts w:eastAsiaTheme="minorEastAsia"/>
                <w:sz w:val="21"/>
                <w:szCs w:val="21"/>
              </w:rPr>
              <w:t>以第一作者（共一需排第一）在</w:t>
            </w:r>
            <w:r>
              <w:rPr>
                <w:rFonts w:eastAsiaTheme="minorEastAsia"/>
                <w:sz w:val="21"/>
                <w:szCs w:val="21"/>
              </w:rPr>
              <w:t>JCR</w:t>
            </w:r>
            <w:r>
              <w:rPr>
                <w:rFonts w:eastAsiaTheme="minorEastAsia"/>
                <w:sz w:val="21"/>
                <w:szCs w:val="21"/>
              </w:rPr>
              <w:t>分区</w:t>
            </w:r>
            <w:r>
              <w:rPr>
                <w:rFonts w:eastAsiaTheme="minorEastAsia"/>
                <w:sz w:val="21"/>
                <w:szCs w:val="21"/>
              </w:rPr>
              <w:t>Q1/Q2</w:t>
            </w:r>
            <w:r>
              <w:rPr>
                <w:rFonts w:eastAsiaTheme="minorEastAsia"/>
                <w:sz w:val="21"/>
                <w:szCs w:val="21"/>
              </w:rPr>
              <w:t>或中科院分区</w:t>
            </w:r>
            <w:r>
              <w:rPr>
                <w:rFonts w:eastAsiaTheme="minorEastAsia"/>
                <w:sz w:val="21"/>
                <w:szCs w:val="21"/>
              </w:rPr>
              <w:t>1</w:t>
            </w:r>
            <w:r>
              <w:rPr>
                <w:rFonts w:eastAsiaTheme="minorEastAsia"/>
                <w:sz w:val="21"/>
                <w:szCs w:val="21"/>
              </w:rPr>
              <w:t>区</w:t>
            </w:r>
            <w:r>
              <w:rPr>
                <w:rFonts w:eastAsiaTheme="minorEastAsia"/>
                <w:sz w:val="21"/>
                <w:szCs w:val="21"/>
              </w:rPr>
              <w:t>/2</w:t>
            </w:r>
            <w:r>
              <w:rPr>
                <w:rFonts w:eastAsiaTheme="minorEastAsia"/>
                <w:sz w:val="21"/>
                <w:szCs w:val="21"/>
              </w:rPr>
              <w:t>区发表</w:t>
            </w:r>
            <w:r>
              <w:rPr>
                <w:rFonts w:eastAsiaTheme="minorEastAsia"/>
                <w:sz w:val="21"/>
                <w:szCs w:val="21"/>
              </w:rPr>
              <w:t>SCI</w:t>
            </w:r>
            <w:r>
              <w:rPr>
                <w:rFonts w:eastAsiaTheme="minorEastAsia"/>
                <w:sz w:val="21"/>
                <w:szCs w:val="21"/>
              </w:rPr>
              <w:t>论文</w:t>
            </w:r>
            <w:r>
              <w:rPr>
                <w:rFonts w:eastAsiaTheme="minorEastAsia"/>
                <w:sz w:val="21"/>
                <w:szCs w:val="21"/>
              </w:rPr>
              <w:t>1</w:t>
            </w:r>
            <w:r>
              <w:rPr>
                <w:rFonts w:eastAsiaTheme="minorEastAsia"/>
                <w:sz w:val="21"/>
                <w:szCs w:val="21"/>
              </w:rPr>
              <w:t>篇以上。</w:t>
            </w:r>
          </w:p>
          <w:p w:rsidR="00274B78" w:rsidRDefault="00274B78">
            <w:pPr>
              <w:adjustRightInd w:val="0"/>
              <w:snapToGrid w:val="0"/>
              <w:spacing w:line="240" w:lineRule="auto"/>
              <w:ind w:firstLine="0"/>
              <w:rPr>
                <w:rFonts w:eastAsiaTheme="minorEastAsia"/>
                <w:sz w:val="21"/>
                <w:szCs w:val="21"/>
              </w:rPr>
            </w:pPr>
          </w:p>
        </w:tc>
      </w:tr>
    </w:tbl>
    <w:p w:rsidR="00274B78" w:rsidRDefault="004E046F">
      <w:pPr>
        <w:pStyle w:val="a0"/>
        <w:adjustRightInd w:val="0"/>
        <w:snapToGrid w:val="0"/>
        <w:spacing w:line="240" w:lineRule="auto"/>
        <w:ind w:firstLine="0"/>
        <w:jc w:val="center"/>
        <w:rPr>
          <w:rFonts w:eastAsia="方正小标宋简体"/>
          <w:sz w:val="44"/>
          <w:szCs w:val="44"/>
        </w:rPr>
      </w:pPr>
      <w:r>
        <w:rPr>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423" w:name="_Toc5440"/>
      <w:bookmarkStart w:id="424" w:name="_Toc16473"/>
      <w:bookmarkStart w:id="425" w:name="_Toc14113"/>
      <w:bookmarkStart w:id="426" w:name="_Toc23114"/>
      <w:bookmarkStart w:id="427" w:name="_Toc18543"/>
      <w:r>
        <w:rPr>
          <w:rFonts w:eastAsia="方正小标宋简体" w:hint="eastAsia"/>
          <w:sz w:val="44"/>
          <w:szCs w:val="44"/>
        </w:rPr>
        <w:t>四川省宜宾五粮液集团有限公司</w:t>
      </w:r>
      <w:bookmarkEnd w:id="423"/>
      <w:bookmarkEnd w:id="424"/>
      <w:bookmarkEnd w:id="425"/>
      <w:bookmarkEnd w:id="426"/>
      <w:bookmarkEnd w:id="427"/>
    </w:p>
    <w:p w:rsidR="00274B78" w:rsidRDefault="00274B78">
      <w:pPr>
        <w:pStyle w:val="a0"/>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
        <w:gridCol w:w="697"/>
        <w:gridCol w:w="1138"/>
        <w:gridCol w:w="1422"/>
        <w:gridCol w:w="142"/>
        <w:gridCol w:w="1402"/>
        <w:gridCol w:w="163"/>
        <w:gridCol w:w="1372"/>
        <w:gridCol w:w="51"/>
        <w:gridCol w:w="1927"/>
        <w:gridCol w:w="6"/>
      </w:tblGrid>
      <w:tr w:rsidR="00274B78">
        <w:trPr>
          <w:gridAfter w:val="1"/>
          <w:wAfter w:w="6" w:type="dxa"/>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82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55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39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宜宾市</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9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四川省宜宾市翠屏区岷江西路</w:t>
            </w:r>
            <w:r>
              <w:rPr>
                <w:rFonts w:eastAsiaTheme="minorEastAsia" w:hint="eastAsia"/>
                <w:sz w:val="21"/>
                <w:szCs w:val="21"/>
              </w:rPr>
              <w:t>150</w:t>
            </w:r>
            <w:r>
              <w:rPr>
                <w:rFonts w:eastAsiaTheme="minorEastAsia" w:hint="eastAsia"/>
                <w:sz w:val="21"/>
                <w:szCs w:val="21"/>
              </w:rPr>
              <w:t>号</w:t>
            </w:r>
          </w:p>
        </w:tc>
      </w:tr>
      <w:tr w:rsidR="00274B78">
        <w:trPr>
          <w:trHeight w:val="3279"/>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9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五粮液集团公司博士后科研工作站自</w:t>
            </w:r>
            <w:r>
              <w:rPr>
                <w:rFonts w:eastAsiaTheme="minorEastAsia" w:hint="eastAsia"/>
                <w:sz w:val="21"/>
                <w:szCs w:val="21"/>
              </w:rPr>
              <w:t>2000</w:t>
            </w:r>
            <w:r>
              <w:rPr>
                <w:rFonts w:eastAsiaTheme="minorEastAsia" w:hint="eastAsia"/>
                <w:sz w:val="21"/>
                <w:szCs w:val="21"/>
              </w:rPr>
              <w:t>年建设以来，不断完善博士后科研工作体系，强化博士后在企业创新和科技进步中发挥重要作用，推动科技成果高效转化和企业高质量发展。建站至今，形成了以院士和学科带头人领衔的，由中国酿酒大师、中国白酒大师、正高级工程师等为骨干的专家团队。拥有研发场地</w:t>
            </w:r>
            <w:r>
              <w:rPr>
                <w:rFonts w:eastAsiaTheme="minorEastAsia" w:hint="eastAsia"/>
                <w:sz w:val="21"/>
                <w:szCs w:val="21"/>
              </w:rPr>
              <w:t>2</w:t>
            </w:r>
            <w:r>
              <w:rPr>
                <w:rFonts w:eastAsiaTheme="minorEastAsia" w:hint="eastAsia"/>
                <w:sz w:val="21"/>
                <w:szCs w:val="21"/>
              </w:rPr>
              <w:t>万余平米，科研设备价值超</w:t>
            </w:r>
            <w:r>
              <w:rPr>
                <w:rFonts w:eastAsiaTheme="minorEastAsia" w:hint="eastAsia"/>
                <w:sz w:val="21"/>
                <w:szCs w:val="21"/>
              </w:rPr>
              <w:t>2</w:t>
            </w:r>
            <w:r>
              <w:rPr>
                <w:rFonts w:eastAsiaTheme="minorEastAsia" w:hint="eastAsia"/>
                <w:sz w:val="21"/>
                <w:szCs w:val="21"/>
              </w:rPr>
              <w:t>亿元。与中国科学院、清华大学、四川大学等知名高校或科研院所建立了良好的合作培养机制。</w:t>
            </w:r>
          </w:p>
        </w:tc>
      </w:tr>
      <w:tr w:rsidR="00274B78">
        <w:trPr>
          <w:trHeight w:val="1556"/>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9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工作站提供博士后在站期间的科研经费、工资和生活补贴等；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工作站向在站博士后提供公寓一间</w:t>
            </w:r>
            <w:r>
              <w:rPr>
                <w:rFonts w:eastAsiaTheme="minorEastAsia" w:hint="eastAsia"/>
                <w:sz w:val="21"/>
                <w:szCs w:val="21"/>
              </w:rPr>
              <w:t>。</w:t>
            </w:r>
          </w:p>
        </w:tc>
      </w:tr>
      <w:tr w:rsidR="00274B78">
        <w:trPr>
          <w:trHeight w:val="747"/>
          <w:jc w:val="center"/>
        </w:trPr>
        <w:tc>
          <w:tcPr>
            <w:tcW w:w="212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1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1"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2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博士后项目</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轻工技术与工程</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p>
        </w:tc>
        <w:tc>
          <w:tcPr>
            <w:tcW w:w="1926" w:type="dxa"/>
            <w:gridSpan w:val="2"/>
            <w:vMerge w:val="restart"/>
            <w:tcBorders>
              <w:top w:val="single" w:sz="4" w:space="0" w:color="auto"/>
              <w:left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701"/>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博士后项目</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生物工程</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p>
        </w:tc>
        <w:tc>
          <w:tcPr>
            <w:tcW w:w="1926" w:type="dxa"/>
            <w:gridSpan w:val="2"/>
            <w:vMerge/>
            <w:tcBorders>
              <w:left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701"/>
          <w:jc w:val="center"/>
        </w:trPr>
        <w:tc>
          <w:tcPr>
            <w:tcW w:w="212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博士后项目</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食品科学与工程</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p>
        </w:tc>
        <w:tc>
          <w:tcPr>
            <w:tcW w:w="1926" w:type="dxa"/>
            <w:gridSpan w:val="2"/>
            <w:vMerge/>
            <w:tcBorders>
              <w:left w:val="single" w:sz="4" w:space="0" w:color="auto"/>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eastAsia="方正小标宋简体" w:hAnsi="Times New Roman"/>
          <w:sz w:val="21"/>
          <w:szCs w:val="21"/>
        </w:rPr>
      </w:pPr>
      <w:r>
        <w:rPr>
          <w:rFonts w:ascii="Times New Roman" w:hAnsi="Times New Roman"/>
          <w:sz w:val="21"/>
          <w:szCs w:val="21"/>
        </w:rPr>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28" w:name="_Toc18957"/>
      <w:bookmarkStart w:id="429" w:name="_Toc32447"/>
      <w:bookmarkStart w:id="430" w:name="_Toc17683"/>
      <w:bookmarkStart w:id="431" w:name="_Toc804"/>
      <w:bookmarkStart w:id="432" w:name="_Toc15802"/>
      <w:r>
        <w:rPr>
          <w:rFonts w:eastAsia="方正小标宋简体" w:hint="eastAsia"/>
          <w:sz w:val="44"/>
          <w:szCs w:val="44"/>
        </w:rPr>
        <w:t>四川省有色科技集团有限责任公司</w:t>
      </w:r>
      <w:bookmarkEnd w:id="428"/>
      <w:bookmarkEnd w:id="429"/>
      <w:bookmarkEnd w:id="430"/>
      <w:bookmarkEnd w:id="431"/>
      <w:bookmarkEnd w:id="43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四川省成都市金牛区蜀两路</w:t>
            </w:r>
            <w:r>
              <w:rPr>
                <w:rFonts w:eastAsiaTheme="minorEastAsia" w:hint="eastAsia"/>
                <w:sz w:val="21"/>
                <w:szCs w:val="21"/>
              </w:rPr>
              <w:t>46</w:t>
            </w:r>
            <w:r>
              <w:rPr>
                <w:rFonts w:eastAsiaTheme="minorEastAsia" w:hint="eastAsia"/>
                <w:sz w:val="21"/>
                <w:szCs w:val="21"/>
              </w:rPr>
              <w:t>号</w:t>
            </w:r>
          </w:p>
        </w:tc>
      </w:tr>
      <w:tr w:rsidR="00274B78">
        <w:trPr>
          <w:trHeight w:val="35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四川省有色科技集团有限责任公司是四川发展</w:t>
            </w:r>
            <w:r>
              <w:rPr>
                <w:rFonts w:eastAsiaTheme="minorEastAsia" w:hint="eastAsia"/>
                <w:sz w:val="21"/>
                <w:szCs w:val="21"/>
              </w:rPr>
              <w:t>(</w:t>
            </w:r>
            <w:r>
              <w:rPr>
                <w:rFonts w:eastAsiaTheme="minorEastAsia" w:hint="eastAsia"/>
                <w:sz w:val="21"/>
                <w:szCs w:val="21"/>
              </w:rPr>
              <w:t>控股</w:t>
            </w:r>
            <w:r>
              <w:rPr>
                <w:rFonts w:eastAsiaTheme="minorEastAsia" w:hint="eastAsia"/>
                <w:sz w:val="21"/>
                <w:szCs w:val="21"/>
              </w:rPr>
              <w:t>)</w:t>
            </w:r>
            <w:r>
              <w:rPr>
                <w:rFonts w:eastAsiaTheme="minorEastAsia" w:hint="eastAsia"/>
                <w:sz w:val="21"/>
                <w:szCs w:val="21"/>
              </w:rPr>
              <w:t>公司全资控股子公司，是四川省有色金属工业协会会长单位、中国有色金属工业协会特邀理事单位，前身是</w:t>
            </w:r>
            <w:r>
              <w:rPr>
                <w:rFonts w:eastAsiaTheme="minorEastAsia" w:hint="eastAsia"/>
                <w:sz w:val="21"/>
                <w:szCs w:val="21"/>
              </w:rPr>
              <w:t>1960</w:t>
            </w:r>
            <w:r>
              <w:rPr>
                <w:rFonts w:eastAsiaTheme="minorEastAsia" w:hint="eastAsia"/>
                <w:sz w:val="21"/>
                <w:szCs w:val="21"/>
              </w:rPr>
              <w:t>年设立的四川省冶金工业研究所，</w:t>
            </w:r>
            <w:r>
              <w:rPr>
                <w:rFonts w:eastAsiaTheme="minorEastAsia" w:hint="eastAsia"/>
                <w:sz w:val="21"/>
                <w:szCs w:val="21"/>
              </w:rPr>
              <w:t>1999</w:t>
            </w:r>
            <w:r>
              <w:rPr>
                <w:rFonts w:eastAsiaTheme="minorEastAsia" w:hint="eastAsia"/>
                <w:sz w:val="21"/>
                <w:szCs w:val="21"/>
              </w:rPr>
              <w:t>年列为全国首批转制科研院所。公司的核心主业为“有色金属研发、制造、有色金属产业投资及贸易”</w:t>
            </w:r>
            <w:r>
              <w:rPr>
                <w:rFonts w:eastAsiaTheme="minorEastAsia" w:hint="eastAsia"/>
                <w:sz w:val="21"/>
                <w:szCs w:val="21"/>
              </w:rPr>
              <w:t>，</w:t>
            </w:r>
            <w:r>
              <w:rPr>
                <w:rFonts w:eastAsiaTheme="minorEastAsia" w:hint="eastAsia"/>
                <w:sz w:val="21"/>
                <w:szCs w:val="21"/>
              </w:rPr>
              <w:t>拥有多个国家、省级科技创新平台，在有色金属新材料制造、科技研发等方面有一定技术积累，公司逐步发展成集工、科、贸为一体的现代创新型有色科技型企业，有力推动四川省有色金属产业转型升级、实现高质量发展，助力四川省打造千亿级有色产业，进一步为四川省擦亮“有色名片”。</w:t>
            </w:r>
          </w:p>
        </w:tc>
      </w:tr>
      <w:tr w:rsidR="00274B78">
        <w:trPr>
          <w:trHeight w:val="286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专职博士后：提供与流动站联合培养费；薪资为</w:t>
            </w:r>
            <w:r>
              <w:rPr>
                <w:rFonts w:eastAsiaTheme="minorEastAsia" w:hint="eastAsia"/>
                <w:sz w:val="21"/>
                <w:szCs w:val="21"/>
              </w:rPr>
              <w:t>16.8-50</w:t>
            </w:r>
            <w:r>
              <w:rPr>
                <w:rFonts w:eastAsiaTheme="minorEastAsia" w:hint="eastAsia"/>
                <w:sz w:val="21"/>
                <w:szCs w:val="21"/>
              </w:rPr>
              <w:t>万元，分为岗位工资和绩效工资两部分；签订服务期不少于</w:t>
            </w:r>
            <w:r>
              <w:rPr>
                <w:rFonts w:eastAsiaTheme="minorEastAsia" w:hint="eastAsia"/>
                <w:sz w:val="21"/>
                <w:szCs w:val="21"/>
              </w:rPr>
              <w:t>5</w:t>
            </w:r>
            <w:r>
              <w:rPr>
                <w:rFonts w:eastAsiaTheme="minorEastAsia" w:hint="eastAsia"/>
                <w:sz w:val="21"/>
                <w:szCs w:val="21"/>
              </w:rPr>
              <w:t>年劳动合同人员给予</w:t>
            </w:r>
            <w:r>
              <w:rPr>
                <w:rFonts w:eastAsiaTheme="minorEastAsia" w:hint="eastAsia"/>
                <w:sz w:val="21"/>
                <w:szCs w:val="21"/>
              </w:rPr>
              <w:t>10</w:t>
            </w:r>
            <w:r>
              <w:rPr>
                <w:rFonts w:eastAsiaTheme="minorEastAsia" w:hint="eastAsia"/>
                <w:sz w:val="21"/>
                <w:szCs w:val="21"/>
              </w:rPr>
              <w:t>万元安家补贴；给予</w:t>
            </w:r>
            <w:r>
              <w:rPr>
                <w:rFonts w:eastAsiaTheme="minorEastAsia" w:hint="eastAsia"/>
                <w:sz w:val="21"/>
                <w:szCs w:val="21"/>
              </w:rPr>
              <w:t>20-50</w:t>
            </w:r>
            <w:r>
              <w:rPr>
                <w:rFonts w:eastAsiaTheme="minorEastAsia" w:hint="eastAsia"/>
                <w:sz w:val="21"/>
                <w:szCs w:val="21"/>
              </w:rPr>
              <w:t>万元项目研究经费；支持申请博士后研究人员申请日常经费及各级政策资金，并按规定全部投入项目研究或博士后个人。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兼职博士后：提供与流动站联合培养费；支持申请博士后研究人员申请日常经费及各级政策资金，并按规定全部投入项目研究或博士后个人。</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有色金属新材料研发</w:t>
            </w:r>
            <w:r>
              <w:rPr>
                <w:rFonts w:eastAsiaTheme="minorEastAsia" w:hint="eastAsia"/>
                <w:sz w:val="21"/>
                <w:szCs w:val="21"/>
              </w:rPr>
              <w:t>（</w:t>
            </w:r>
            <w:r>
              <w:rPr>
                <w:rFonts w:eastAsiaTheme="minorEastAsia"/>
                <w:sz w:val="21"/>
                <w:szCs w:val="21"/>
              </w:rPr>
              <w:t>铝、铜、稀土等</w:t>
            </w:r>
            <w:r>
              <w:rPr>
                <w:rFonts w:eastAsiaTheme="minorEastAsia" w:hint="eastAsia"/>
                <w:sz w:val="21"/>
                <w:szCs w:val="21"/>
              </w:rPr>
              <w:t>）</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材料科学与工程、有色金属冶金</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715"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701"/>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矿产资源综合利用（渣处理）</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70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矿业工程、冶金工程</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33" w:name="_Toc15061"/>
      <w:bookmarkStart w:id="434" w:name="_Toc9932"/>
      <w:bookmarkStart w:id="435" w:name="_Toc31366"/>
      <w:bookmarkStart w:id="436" w:name="_Toc7545"/>
      <w:bookmarkStart w:id="437" w:name="_Toc22688"/>
      <w:r>
        <w:rPr>
          <w:rFonts w:eastAsia="方正小标宋简体" w:hint="eastAsia"/>
          <w:sz w:val="44"/>
          <w:szCs w:val="44"/>
        </w:rPr>
        <w:t>四川省肿瘤医院</w:t>
      </w:r>
      <w:bookmarkEnd w:id="433"/>
      <w:bookmarkEnd w:id="434"/>
      <w:bookmarkEnd w:id="435"/>
      <w:bookmarkEnd w:id="436"/>
      <w:bookmarkEnd w:id="437"/>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271"/>
        <w:gridCol w:w="321"/>
        <w:gridCol w:w="806"/>
        <w:gridCol w:w="850"/>
        <w:gridCol w:w="313"/>
        <w:gridCol w:w="1292"/>
        <w:gridCol w:w="358"/>
        <w:gridCol w:w="1187"/>
        <w:gridCol w:w="98"/>
        <w:gridCol w:w="1899"/>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医疗机构</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四川省成都市武侯区人民南路四段</w:t>
            </w:r>
            <w:r>
              <w:rPr>
                <w:rFonts w:eastAsiaTheme="minorEastAsia" w:hint="eastAsia"/>
                <w:sz w:val="21"/>
                <w:szCs w:val="21"/>
              </w:rPr>
              <w:t>55</w:t>
            </w:r>
            <w:r>
              <w:rPr>
                <w:rFonts w:eastAsiaTheme="minorEastAsia" w:hint="eastAsia"/>
                <w:sz w:val="21"/>
                <w:szCs w:val="21"/>
              </w:rPr>
              <w:t>号</w:t>
            </w:r>
          </w:p>
        </w:tc>
      </w:tr>
      <w:tr w:rsidR="00274B78">
        <w:trPr>
          <w:trHeight w:val="6360"/>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四川省肿瘤医院（四川省癌症防治中心）·电子科技大学附属肿瘤医院始建于</w:t>
            </w:r>
            <w:r>
              <w:rPr>
                <w:rFonts w:eastAsiaTheme="minorEastAsia" w:hint="eastAsia"/>
                <w:sz w:val="21"/>
                <w:szCs w:val="21"/>
              </w:rPr>
              <w:t>1979</w:t>
            </w:r>
            <w:r>
              <w:rPr>
                <w:rFonts w:eastAsiaTheme="minorEastAsia" w:hint="eastAsia"/>
                <w:sz w:val="21"/>
                <w:szCs w:val="21"/>
              </w:rPr>
              <w:t>年，是我国西部地区综合实力最强的集肿瘤预防、治疗、科研、教学、康复为一体的癌症防治中心、三级甲等肿瘤专科医院、科学研究所和博士后科研工作站。具有肿瘤专业特色和学科优势，是国家恶性肿瘤临床医学研究中心分中心、国家中西医协同“旗舰”医院试点项目建设单位、国家肿瘤学临床重点专科和疑难病症诊治能力提升工程建设单位、西部地区首家获得质子治疗中心建设的单位。医院有放射肿瘤学四川省重点实验室、四川省肿瘤临床医学研究中心、脑科学与类脑智能研究院分院</w:t>
            </w:r>
            <w:r>
              <w:rPr>
                <w:rFonts w:eastAsiaTheme="minorEastAsia" w:hint="eastAsia"/>
                <w:sz w:val="21"/>
                <w:szCs w:val="21"/>
              </w:rPr>
              <w:t>、电子科技大学肿瘤医工研究院、成都中医药大学中西医结合肿瘤研究院等多个科研平台</w:t>
            </w:r>
            <w:r>
              <w:rPr>
                <w:rFonts w:eastAsiaTheme="minorEastAsia" w:hint="eastAsia"/>
                <w:sz w:val="21"/>
                <w:szCs w:val="21"/>
              </w:rPr>
              <w:t>,</w:t>
            </w:r>
            <w:r>
              <w:rPr>
                <w:rFonts w:eastAsiaTheme="minorEastAsia" w:hint="eastAsia"/>
                <w:sz w:val="21"/>
                <w:szCs w:val="21"/>
              </w:rPr>
              <w:t>建有近</w:t>
            </w:r>
            <w:r>
              <w:rPr>
                <w:rFonts w:eastAsiaTheme="minorEastAsia" w:hint="eastAsia"/>
                <w:sz w:val="21"/>
                <w:szCs w:val="21"/>
              </w:rPr>
              <w:t>5000</w:t>
            </w:r>
            <w:r>
              <w:rPr>
                <w:rFonts w:eastAsiaTheme="minorEastAsia" w:hint="eastAsia"/>
                <w:sz w:val="21"/>
                <w:szCs w:val="21"/>
              </w:rPr>
              <w:t>平方米的现代化实验室，研究设备完备，建有分子生物学、细胞生物学、分子病理、蛋白组学与基因芯片等实验室以及动物实验室，拥有西部最大的肿瘤生物样本库（容量</w:t>
            </w:r>
            <w:r>
              <w:rPr>
                <w:rFonts w:eastAsiaTheme="minorEastAsia" w:hint="eastAsia"/>
                <w:sz w:val="21"/>
                <w:szCs w:val="21"/>
              </w:rPr>
              <w:t>500</w:t>
            </w:r>
            <w:r>
              <w:rPr>
                <w:rFonts w:eastAsiaTheme="minorEastAsia" w:hint="eastAsia"/>
                <w:sz w:val="21"/>
                <w:szCs w:val="21"/>
              </w:rPr>
              <w:t>万份）并获批国家科技部人类遗传资源保藏行政许可。亚专业齐全，科研平台完善，学术氛围浓厚，科研实力较强。</w:t>
            </w:r>
          </w:p>
        </w:tc>
      </w:tr>
      <w:tr w:rsidR="00274B78">
        <w:trPr>
          <w:trHeight w:val="4276"/>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年薪</w:t>
            </w:r>
            <w:r>
              <w:rPr>
                <w:rFonts w:eastAsiaTheme="minorEastAsia" w:hint="eastAsia"/>
                <w:sz w:val="21"/>
                <w:szCs w:val="21"/>
              </w:rPr>
              <w:t>40</w:t>
            </w:r>
            <w:r>
              <w:rPr>
                <w:rFonts w:eastAsiaTheme="minorEastAsia" w:hint="eastAsia"/>
                <w:sz w:val="21"/>
                <w:szCs w:val="21"/>
              </w:rPr>
              <w:t>万起（含五险一金）。特别优秀者通过申请“成电博新”计划、国家“博新计划”、四川省“博新项目”等各级博士后人才计划者待遇更优，在职博士后待遇按照省市及单位相关规定执行。全职博士后在站期间，享受医院职工体检、子女入托入学等在职职工同等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在站期间取得突出成果的，根据工作站和流动站相关政策，分别给予奖励资助。全职博士后在站期间入选“国家博士后创新人才支持计划”或获国家自然科学基金资助，或取得其他高水平学术成果者，同等条件下可优先选择入职本单位工作。</w:t>
            </w:r>
          </w:p>
        </w:tc>
      </w:tr>
      <w:tr w:rsidR="00274B78">
        <w:trPr>
          <w:trHeight w:val="747"/>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53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肺血栓栓塞症中西医结合防治方案研究</w:t>
            </w:r>
            <w:r>
              <w:rPr>
                <w:rFonts w:eastAsiaTheme="minorEastAsia"/>
                <w:sz w:val="21"/>
                <w:szCs w:val="21"/>
              </w:rPr>
              <w:t>—</w:t>
            </w:r>
            <w:r>
              <w:rPr>
                <w:rFonts w:eastAsiaTheme="minorEastAsia"/>
                <w:sz w:val="21"/>
                <w:szCs w:val="21"/>
              </w:rPr>
              <w:t>特定人群静脉血栓栓塞症的中西医结合预防方案研究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1-3</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BSH001</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流行病学及统计学、肿瘤学、中医学等相关专业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电子科技大学、四川大学、成都中医药大学</w:t>
            </w:r>
            <w:r>
              <w:rPr>
                <w:rFonts w:eastAsiaTheme="minorEastAsia"/>
                <w:sz w:val="21"/>
                <w:szCs w:val="21"/>
              </w:rPr>
              <w:t>博士生</w:t>
            </w:r>
            <w:r>
              <w:rPr>
                <w:rFonts w:eastAsiaTheme="minorEastAsia"/>
                <w:sz w:val="21"/>
                <w:szCs w:val="21"/>
              </w:rPr>
              <w:t>优先</w:t>
            </w:r>
            <w:r>
              <w:rPr>
                <w:rFonts w:eastAsiaTheme="minorEastAsia"/>
                <w:sz w:val="21"/>
                <w:szCs w:val="21"/>
              </w:rPr>
              <w:t>。</w:t>
            </w:r>
          </w:p>
        </w:tc>
      </w:tr>
      <w:tr w:rsidR="00274B78">
        <w:trPr>
          <w:trHeight w:val="136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恶性肿瘤精准诊治</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医学、生命科学等相关专业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36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肿瘤精确放疗解决方案的应用和临床研究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医学、物理学、核科学与技术、生物医学工程等相关专业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36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放疗新技术的生物学机制研究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4</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生物学，基础医学，临床医学等相关专业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53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 xml:space="preserve">PD-1 </w:t>
            </w:r>
            <w:r>
              <w:rPr>
                <w:rFonts w:eastAsiaTheme="minorEastAsia"/>
                <w:sz w:val="21"/>
                <w:szCs w:val="21"/>
              </w:rPr>
              <w:t>抑制剂联合</w:t>
            </w:r>
            <w:r>
              <w:rPr>
                <w:rFonts w:eastAsiaTheme="minorEastAsia"/>
                <w:sz w:val="21"/>
                <w:szCs w:val="21"/>
              </w:rPr>
              <w:t xml:space="preserve"> TPF </w:t>
            </w:r>
            <w:r>
              <w:rPr>
                <w:rFonts w:eastAsiaTheme="minorEastAsia"/>
                <w:sz w:val="21"/>
                <w:szCs w:val="21"/>
              </w:rPr>
              <w:t>新辅助治疗局部晚期头颈鳞癌的多中心临床试验及智能化免疫疗效预测的联合创新研究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5</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w:t>
            </w:r>
            <w:r>
              <w:rPr>
                <w:rFonts w:eastAsiaTheme="minorEastAsia"/>
                <w:sz w:val="21"/>
                <w:szCs w:val="21"/>
              </w:rPr>
              <w:t>、</w:t>
            </w:r>
            <w:r>
              <w:rPr>
                <w:rFonts w:eastAsiaTheme="minorEastAsia"/>
                <w:sz w:val="21"/>
                <w:szCs w:val="21"/>
              </w:rPr>
              <w:t>基础医学</w:t>
            </w:r>
            <w:r>
              <w:rPr>
                <w:rFonts w:eastAsiaTheme="minorEastAsia"/>
                <w:sz w:val="21"/>
                <w:szCs w:val="21"/>
              </w:rPr>
              <w:t>、</w:t>
            </w:r>
            <w:r>
              <w:rPr>
                <w:rFonts w:eastAsiaTheme="minorEastAsia"/>
                <w:sz w:val="21"/>
                <w:szCs w:val="21"/>
              </w:rPr>
              <w:t>口腔医学、</w:t>
            </w:r>
            <w:r>
              <w:rPr>
                <w:rFonts w:eastAsiaTheme="minorEastAsia"/>
                <w:sz w:val="21"/>
                <w:szCs w:val="21"/>
              </w:rPr>
              <w:t>生物医学工程</w:t>
            </w:r>
            <w:r>
              <w:rPr>
                <w:rFonts w:eastAsiaTheme="minorEastAsia"/>
                <w:sz w:val="21"/>
                <w:szCs w:val="21"/>
              </w:rPr>
              <w:t>、</w:t>
            </w:r>
            <w:r>
              <w:rPr>
                <w:rFonts w:eastAsiaTheme="minorEastAsia"/>
                <w:sz w:val="21"/>
                <w:szCs w:val="21"/>
              </w:rPr>
              <w:t>信息软件</w:t>
            </w:r>
            <w:r>
              <w:rPr>
                <w:rFonts w:eastAsiaTheme="minorEastAsia"/>
                <w:sz w:val="21"/>
                <w:szCs w:val="21"/>
              </w:rPr>
              <w:t>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肿瘤有关基础，临床</w:t>
            </w:r>
            <w:r>
              <w:rPr>
                <w:rFonts w:eastAsiaTheme="minorEastAsia"/>
                <w:sz w:val="21"/>
                <w:szCs w:val="21"/>
              </w:rPr>
              <w:t>Rct</w:t>
            </w:r>
            <w:r>
              <w:rPr>
                <w:rFonts w:eastAsiaTheme="minorEastAsia"/>
                <w:sz w:val="21"/>
                <w:szCs w:val="21"/>
              </w:rPr>
              <w:t>及医工研究</w:t>
            </w:r>
            <w:r>
              <w:rPr>
                <w:rFonts w:eastAsiaTheme="minorEastAsia"/>
                <w:sz w:val="21"/>
                <w:szCs w:val="21"/>
              </w:rPr>
              <w:t>等</w:t>
            </w:r>
            <w:r>
              <w:rPr>
                <w:rFonts w:eastAsiaTheme="minorEastAsia"/>
                <w:sz w:val="21"/>
                <w:szCs w:val="21"/>
              </w:rPr>
              <w:t>有关研究背景</w:t>
            </w:r>
          </w:p>
        </w:tc>
      </w:tr>
      <w:tr w:rsidR="00274B78">
        <w:trPr>
          <w:trHeight w:val="153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免充气腔镜和传统开放手术在低危甲状腺乳头状癌根治疗效及并发症的前瞻性、多中心、全国随机对照临床研究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6</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w:t>
            </w:r>
            <w:r>
              <w:rPr>
                <w:rFonts w:eastAsiaTheme="minorEastAsia"/>
                <w:sz w:val="21"/>
                <w:szCs w:val="21"/>
              </w:rPr>
              <w:t>、</w:t>
            </w:r>
            <w:r>
              <w:rPr>
                <w:rFonts w:eastAsiaTheme="minorEastAsia"/>
                <w:sz w:val="21"/>
                <w:szCs w:val="21"/>
              </w:rPr>
              <w:t>基础医学</w:t>
            </w:r>
            <w:r>
              <w:rPr>
                <w:rFonts w:eastAsiaTheme="minorEastAsia"/>
                <w:sz w:val="21"/>
                <w:szCs w:val="21"/>
              </w:rPr>
              <w:t>、</w:t>
            </w:r>
            <w:r>
              <w:rPr>
                <w:rFonts w:eastAsiaTheme="minorEastAsia"/>
                <w:sz w:val="21"/>
                <w:szCs w:val="21"/>
              </w:rPr>
              <w:t>口腔医学、</w:t>
            </w:r>
            <w:r>
              <w:rPr>
                <w:rFonts w:eastAsiaTheme="minorEastAsia"/>
                <w:sz w:val="21"/>
                <w:szCs w:val="21"/>
              </w:rPr>
              <w:t>生物医学工程</w:t>
            </w:r>
            <w:r>
              <w:rPr>
                <w:rFonts w:eastAsiaTheme="minorEastAsia"/>
                <w:sz w:val="21"/>
                <w:szCs w:val="21"/>
              </w:rPr>
              <w:t>、</w:t>
            </w:r>
            <w:r>
              <w:rPr>
                <w:rFonts w:eastAsiaTheme="minorEastAsia"/>
                <w:sz w:val="21"/>
                <w:szCs w:val="21"/>
              </w:rPr>
              <w:t>信息软件</w:t>
            </w:r>
            <w:r>
              <w:rPr>
                <w:rFonts w:eastAsiaTheme="minorEastAsia"/>
                <w:sz w:val="21"/>
                <w:szCs w:val="21"/>
              </w:rPr>
              <w:t>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肿瘤有关基础，临床</w:t>
            </w:r>
            <w:r>
              <w:rPr>
                <w:rFonts w:eastAsiaTheme="minorEastAsia"/>
                <w:sz w:val="21"/>
                <w:szCs w:val="21"/>
              </w:rPr>
              <w:t>Rct</w:t>
            </w:r>
            <w:r>
              <w:rPr>
                <w:rFonts w:eastAsiaTheme="minorEastAsia"/>
                <w:sz w:val="21"/>
                <w:szCs w:val="21"/>
              </w:rPr>
              <w:t>及医工研究</w:t>
            </w:r>
            <w:r>
              <w:rPr>
                <w:rFonts w:eastAsiaTheme="minorEastAsia"/>
                <w:sz w:val="21"/>
                <w:szCs w:val="21"/>
              </w:rPr>
              <w:t>等</w:t>
            </w:r>
            <w:r>
              <w:rPr>
                <w:rFonts w:eastAsiaTheme="minorEastAsia"/>
                <w:sz w:val="21"/>
                <w:szCs w:val="21"/>
              </w:rPr>
              <w:t>有关研究背景</w:t>
            </w:r>
          </w:p>
        </w:tc>
      </w:tr>
      <w:tr w:rsidR="00274B78">
        <w:trPr>
          <w:trHeight w:val="136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基于口腔鳞癌类器官探究</w:t>
            </w:r>
            <w:r>
              <w:rPr>
                <w:rFonts w:eastAsiaTheme="minorEastAsia"/>
                <w:sz w:val="21"/>
                <w:szCs w:val="21"/>
              </w:rPr>
              <w:t>Ang-2</w:t>
            </w:r>
            <w:r>
              <w:rPr>
                <w:rFonts w:eastAsiaTheme="minorEastAsia"/>
                <w:sz w:val="21"/>
                <w:szCs w:val="21"/>
              </w:rPr>
              <w:t>调控血管正常化对免疫治疗疗效的机制研究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7</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w:t>
            </w:r>
            <w:r>
              <w:rPr>
                <w:rFonts w:eastAsiaTheme="minorEastAsia"/>
                <w:sz w:val="21"/>
                <w:szCs w:val="21"/>
              </w:rPr>
              <w:t>、</w:t>
            </w:r>
            <w:r>
              <w:rPr>
                <w:rFonts w:eastAsiaTheme="minorEastAsia"/>
                <w:sz w:val="21"/>
                <w:szCs w:val="21"/>
              </w:rPr>
              <w:t>基础医学</w:t>
            </w:r>
            <w:r>
              <w:rPr>
                <w:rFonts w:eastAsiaTheme="minorEastAsia"/>
                <w:sz w:val="21"/>
                <w:szCs w:val="21"/>
              </w:rPr>
              <w:t>、</w:t>
            </w:r>
            <w:r>
              <w:rPr>
                <w:rFonts w:eastAsiaTheme="minorEastAsia"/>
                <w:sz w:val="21"/>
                <w:szCs w:val="21"/>
              </w:rPr>
              <w:t>口腔医学等相关专业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肿瘤有关基础，临床</w:t>
            </w:r>
            <w:r>
              <w:rPr>
                <w:rFonts w:eastAsiaTheme="minorEastAsia"/>
                <w:sz w:val="21"/>
                <w:szCs w:val="21"/>
              </w:rPr>
              <w:t>Rct</w:t>
            </w:r>
            <w:r>
              <w:rPr>
                <w:rFonts w:eastAsiaTheme="minorEastAsia"/>
                <w:sz w:val="21"/>
                <w:szCs w:val="21"/>
              </w:rPr>
              <w:t>及医工研究</w:t>
            </w:r>
            <w:r>
              <w:rPr>
                <w:rFonts w:eastAsiaTheme="minorEastAsia"/>
                <w:sz w:val="21"/>
                <w:szCs w:val="21"/>
              </w:rPr>
              <w:t>等</w:t>
            </w:r>
            <w:r>
              <w:rPr>
                <w:rFonts w:eastAsiaTheme="minorEastAsia"/>
                <w:sz w:val="21"/>
                <w:szCs w:val="21"/>
              </w:rPr>
              <w:t>有关研究背景</w:t>
            </w:r>
          </w:p>
        </w:tc>
      </w:tr>
      <w:tr w:rsidR="00274B78">
        <w:trPr>
          <w:trHeight w:val="136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超声分子影像研究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8</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临床医学、影像医学（临床医学）、生物学、生物医学工程等相关专业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36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肿瘤免疫学基础和临床转化研究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9</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基础医学（免疫方向）</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双一流建设高校或双一流学科博士</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肝脏移植方向、肝胆胰肿瘤方向、肿瘤免疫方向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10</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肝胆外科、肿瘤学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妇科疾病的临床研究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11</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院校毕业博士优先</w:t>
            </w:r>
          </w:p>
        </w:tc>
      </w:tr>
      <w:tr w:rsidR="00274B78">
        <w:trPr>
          <w:trHeight w:val="153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肺癌的微创外科治疗、早期诊断及围手术期症状管理研究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12</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53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头颈部肿瘤淋巴引流相关研究</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13</w:t>
            </w:r>
          </w:p>
        </w:tc>
        <w:tc>
          <w:tcPr>
            <w:tcW w:w="1633"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肿瘤学</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2098"/>
          <w:jc w:val="center"/>
        </w:trPr>
        <w:tc>
          <w:tcPr>
            <w:tcW w:w="2602" w:type="dxa"/>
            <w:gridSpan w:val="2"/>
            <w:shd w:val="clear" w:color="auto" w:fill="auto"/>
            <w:noWrap/>
            <w:vAlign w:val="center"/>
          </w:tcPr>
          <w:p w:rsidR="00274B78" w:rsidRDefault="004E046F">
            <w:pPr>
              <w:widowControl/>
              <w:spacing w:line="260" w:lineRule="exact"/>
              <w:ind w:firstLine="0"/>
              <w:rPr>
                <w:rFonts w:eastAsiaTheme="minorEastAsia"/>
                <w:sz w:val="21"/>
                <w:szCs w:val="21"/>
              </w:rPr>
            </w:pPr>
            <w:r>
              <w:rPr>
                <w:rFonts w:eastAsiaTheme="minorEastAsia"/>
                <w:sz w:val="21"/>
                <w:szCs w:val="21"/>
              </w:rPr>
              <w:t>记忆通胀</w:t>
            </w:r>
            <w:r>
              <w:rPr>
                <w:rFonts w:eastAsiaTheme="minorEastAsia"/>
                <w:sz w:val="21"/>
                <w:szCs w:val="21"/>
              </w:rPr>
              <w:t>CD8+ T</w:t>
            </w:r>
            <w:r>
              <w:rPr>
                <w:rFonts w:eastAsiaTheme="minorEastAsia"/>
                <w:sz w:val="21"/>
                <w:szCs w:val="21"/>
              </w:rPr>
              <w:t>细胞导致肿瘤免疫治疗抵抗的机制和干预策略探索</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14</w:t>
            </w:r>
          </w:p>
        </w:tc>
        <w:tc>
          <w:tcPr>
            <w:tcW w:w="1633"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r>
              <w:rPr>
                <w:rFonts w:eastAsiaTheme="minorEastAsia"/>
                <w:sz w:val="21"/>
                <w:szCs w:val="21"/>
              </w:rPr>
              <w:t>/</w:t>
            </w:r>
            <w:r>
              <w:rPr>
                <w:rFonts w:eastAsiaTheme="minorEastAsia"/>
                <w:sz w:val="21"/>
                <w:szCs w:val="21"/>
              </w:rPr>
              <w:t>免疫学</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国内双一流大学或海外</w:t>
            </w:r>
            <w:r>
              <w:rPr>
                <w:rFonts w:eastAsiaTheme="minorEastAsia"/>
                <w:sz w:val="21"/>
                <w:szCs w:val="21"/>
              </w:rPr>
              <w:t>QS</w:t>
            </w:r>
            <w:r>
              <w:rPr>
                <w:rFonts w:eastAsiaTheme="minorEastAsia"/>
                <w:sz w:val="21"/>
                <w:szCs w:val="21"/>
              </w:rPr>
              <w:t>排名前</w:t>
            </w:r>
            <w:r>
              <w:rPr>
                <w:rFonts w:eastAsiaTheme="minorEastAsia"/>
                <w:sz w:val="21"/>
                <w:szCs w:val="21"/>
              </w:rPr>
              <w:t>100</w:t>
            </w:r>
            <w:r>
              <w:rPr>
                <w:rFonts w:eastAsiaTheme="minorEastAsia"/>
                <w:sz w:val="21"/>
                <w:szCs w:val="21"/>
              </w:rPr>
              <w:t>大学博士学位，国内双一流大学或海外</w:t>
            </w:r>
            <w:r>
              <w:rPr>
                <w:rFonts w:eastAsiaTheme="minorEastAsia"/>
                <w:sz w:val="21"/>
                <w:szCs w:val="21"/>
              </w:rPr>
              <w:t>QS</w:t>
            </w:r>
            <w:r>
              <w:rPr>
                <w:rFonts w:eastAsiaTheme="minorEastAsia"/>
                <w:sz w:val="21"/>
                <w:szCs w:val="21"/>
              </w:rPr>
              <w:t>排名前</w:t>
            </w:r>
            <w:r>
              <w:rPr>
                <w:rFonts w:eastAsiaTheme="minorEastAsia"/>
                <w:sz w:val="21"/>
                <w:szCs w:val="21"/>
              </w:rPr>
              <w:t>100</w:t>
            </w:r>
            <w:r>
              <w:rPr>
                <w:rFonts w:eastAsiaTheme="minorEastAsia"/>
                <w:sz w:val="21"/>
                <w:szCs w:val="21"/>
              </w:rPr>
              <w:t>大学博士学位或海外</w:t>
            </w:r>
          </w:p>
        </w:tc>
      </w:tr>
      <w:tr w:rsidR="00274B78">
        <w:trPr>
          <w:trHeight w:val="2098"/>
          <w:jc w:val="center"/>
        </w:trPr>
        <w:tc>
          <w:tcPr>
            <w:tcW w:w="2602" w:type="dxa"/>
            <w:gridSpan w:val="2"/>
            <w:shd w:val="clear" w:color="auto" w:fill="auto"/>
            <w:noWrap/>
            <w:vAlign w:val="center"/>
          </w:tcPr>
          <w:p w:rsidR="00274B78" w:rsidRDefault="004E046F">
            <w:pPr>
              <w:widowControl/>
              <w:spacing w:line="260" w:lineRule="exact"/>
              <w:ind w:firstLine="0"/>
              <w:rPr>
                <w:rFonts w:eastAsiaTheme="minorEastAsia"/>
                <w:sz w:val="21"/>
                <w:szCs w:val="21"/>
              </w:rPr>
            </w:pPr>
            <w:r>
              <w:rPr>
                <w:rFonts w:eastAsiaTheme="minorEastAsia"/>
                <w:color w:val="000000"/>
                <w:kern w:val="0"/>
                <w:sz w:val="21"/>
                <w:szCs w:val="21"/>
                <w:lang/>
              </w:rPr>
              <w:t>特发性肺纤维化的免疫学原理及干预策略</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15</w:t>
            </w:r>
          </w:p>
        </w:tc>
        <w:tc>
          <w:tcPr>
            <w:tcW w:w="1633"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r>
              <w:rPr>
                <w:rFonts w:eastAsiaTheme="minorEastAsia"/>
                <w:sz w:val="21"/>
                <w:szCs w:val="21"/>
              </w:rPr>
              <w:t>/</w:t>
            </w:r>
            <w:r>
              <w:rPr>
                <w:rFonts w:eastAsiaTheme="minorEastAsia"/>
                <w:sz w:val="21"/>
                <w:szCs w:val="21"/>
              </w:rPr>
              <w:t>免疫学</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国内双一流大学或海外</w:t>
            </w:r>
            <w:r>
              <w:rPr>
                <w:rFonts w:eastAsiaTheme="minorEastAsia"/>
                <w:sz w:val="21"/>
                <w:szCs w:val="21"/>
              </w:rPr>
              <w:t>QS</w:t>
            </w:r>
            <w:r>
              <w:rPr>
                <w:rFonts w:eastAsiaTheme="minorEastAsia"/>
                <w:sz w:val="21"/>
                <w:szCs w:val="21"/>
              </w:rPr>
              <w:t>排名前</w:t>
            </w:r>
            <w:r>
              <w:rPr>
                <w:rFonts w:eastAsiaTheme="minorEastAsia"/>
                <w:sz w:val="21"/>
                <w:szCs w:val="21"/>
              </w:rPr>
              <w:t>100</w:t>
            </w:r>
            <w:r>
              <w:rPr>
                <w:rFonts w:eastAsiaTheme="minorEastAsia"/>
                <w:sz w:val="21"/>
                <w:szCs w:val="21"/>
              </w:rPr>
              <w:t>大学博士学位，国内双一流大学或海外</w:t>
            </w:r>
            <w:r>
              <w:rPr>
                <w:rFonts w:eastAsiaTheme="minorEastAsia"/>
                <w:sz w:val="21"/>
                <w:szCs w:val="21"/>
              </w:rPr>
              <w:t>QS</w:t>
            </w:r>
            <w:r>
              <w:rPr>
                <w:rFonts w:eastAsiaTheme="minorEastAsia"/>
                <w:sz w:val="21"/>
                <w:szCs w:val="21"/>
              </w:rPr>
              <w:t>排名前</w:t>
            </w:r>
            <w:r>
              <w:rPr>
                <w:rFonts w:eastAsiaTheme="minorEastAsia"/>
                <w:sz w:val="21"/>
                <w:szCs w:val="21"/>
              </w:rPr>
              <w:t>100</w:t>
            </w:r>
            <w:r>
              <w:rPr>
                <w:rFonts w:eastAsiaTheme="minorEastAsia"/>
                <w:sz w:val="21"/>
                <w:szCs w:val="21"/>
              </w:rPr>
              <w:t>大学博士学位或海外</w:t>
            </w:r>
          </w:p>
        </w:tc>
      </w:tr>
      <w:tr w:rsidR="00274B78">
        <w:trPr>
          <w:trHeight w:val="2098"/>
          <w:jc w:val="center"/>
        </w:trPr>
        <w:tc>
          <w:tcPr>
            <w:tcW w:w="2602" w:type="dxa"/>
            <w:gridSpan w:val="2"/>
            <w:shd w:val="clear" w:color="auto" w:fill="auto"/>
            <w:noWrap/>
            <w:vAlign w:val="center"/>
          </w:tcPr>
          <w:p w:rsidR="00274B78" w:rsidRDefault="004E046F">
            <w:pPr>
              <w:widowControl/>
              <w:spacing w:line="260" w:lineRule="exact"/>
              <w:ind w:firstLine="0"/>
              <w:textAlignment w:val="center"/>
              <w:rPr>
                <w:rFonts w:eastAsiaTheme="minorEastAsia"/>
                <w:sz w:val="21"/>
                <w:szCs w:val="21"/>
              </w:rPr>
            </w:pPr>
            <w:r>
              <w:rPr>
                <w:rFonts w:eastAsiaTheme="minorEastAsia"/>
                <w:color w:val="000000"/>
                <w:kern w:val="0"/>
                <w:sz w:val="21"/>
                <w:szCs w:val="21"/>
                <w:lang/>
              </w:rPr>
              <w:t>神经自身免疫性疾病的发病机制探索</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16</w:t>
            </w:r>
          </w:p>
        </w:tc>
        <w:tc>
          <w:tcPr>
            <w:tcW w:w="1633"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r>
              <w:rPr>
                <w:rFonts w:eastAsiaTheme="minorEastAsia"/>
                <w:sz w:val="21"/>
                <w:szCs w:val="21"/>
              </w:rPr>
              <w:t>/</w:t>
            </w:r>
            <w:r>
              <w:rPr>
                <w:rFonts w:eastAsiaTheme="minorEastAsia"/>
                <w:sz w:val="21"/>
                <w:szCs w:val="21"/>
              </w:rPr>
              <w:t>免疫学</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国内双一流大学或海外</w:t>
            </w:r>
            <w:r>
              <w:rPr>
                <w:rFonts w:eastAsiaTheme="minorEastAsia"/>
                <w:sz w:val="21"/>
                <w:szCs w:val="21"/>
              </w:rPr>
              <w:t>QS</w:t>
            </w:r>
            <w:r>
              <w:rPr>
                <w:rFonts w:eastAsiaTheme="minorEastAsia"/>
                <w:sz w:val="21"/>
                <w:szCs w:val="21"/>
              </w:rPr>
              <w:t>排名前</w:t>
            </w:r>
            <w:r>
              <w:rPr>
                <w:rFonts w:eastAsiaTheme="minorEastAsia"/>
                <w:sz w:val="21"/>
                <w:szCs w:val="21"/>
              </w:rPr>
              <w:t>100</w:t>
            </w:r>
            <w:r>
              <w:rPr>
                <w:rFonts w:eastAsiaTheme="minorEastAsia"/>
                <w:sz w:val="21"/>
                <w:szCs w:val="21"/>
              </w:rPr>
              <w:t>大学博士学位，国内双一流大学或海外</w:t>
            </w:r>
            <w:r>
              <w:rPr>
                <w:rFonts w:eastAsiaTheme="minorEastAsia"/>
                <w:sz w:val="21"/>
                <w:szCs w:val="21"/>
              </w:rPr>
              <w:t>QS</w:t>
            </w:r>
            <w:r>
              <w:rPr>
                <w:rFonts w:eastAsiaTheme="minorEastAsia"/>
                <w:sz w:val="21"/>
                <w:szCs w:val="21"/>
              </w:rPr>
              <w:t>排名前</w:t>
            </w:r>
            <w:r>
              <w:rPr>
                <w:rFonts w:eastAsiaTheme="minorEastAsia"/>
                <w:sz w:val="21"/>
                <w:szCs w:val="21"/>
              </w:rPr>
              <w:t>100</w:t>
            </w:r>
            <w:r>
              <w:rPr>
                <w:rFonts w:eastAsiaTheme="minorEastAsia"/>
                <w:sz w:val="21"/>
                <w:szCs w:val="21"/>
              </w:rPr>
              <w:t>大学博士学位或海外</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lang/>
              </w:rPr>
            </w:pPr>
            <w:r>
              <w:rPr>
                <w:rFonts w:eastAsiaTheme="minorEastAsia"/>
                <w:b/>
                <w:bCs/>
                <w:sz w:val="21"/>
                <w:szCs w:val="21"/>
              </w:rPr>
              <w:lastRenderedPageBreak/>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361"/>
          <w:jc w:val="center"/>
        </w:trPr>
        <w:tc>
          <w:tcPr>
            <w:tcW w:w="2602" w:type="dxa"/>
            <w:gridSpan w:val="2"/>
            <w:shd w:val="clear" w:color="auto" w:fill="FFFFFF"/>
            <w:noWrap/>
            <w:vAlign w:val="center"/>
          </w:tcPr>
          <w:p w:rsidR="00274B78" w:rsidRDefault="004E046F">
            <w:pPr>
              <w:widowControl/>
              <w:spacing w:line="240" w:lineRule="auto"/>
              <w:ind w:firstLine="0"/>
              <w:textAlignment w:val="center"/>
              <w:rPr>
                <w:rFonts w:eastAsiaTheme="minorEastAsia"/>
                <w:sz w:val="21"/>
                <w:szCs w:val="21"/>
              </w:rPr>
            </w:pPr>
            <w:r>
              <w:rPr>
                <w:rFonts w:eastAsiaTheme="minorEastAsia"/>
                <w:color w:val="000000"/>
                <w:kern w:val="0"/>
                <w:sz w:val="21"/>
                <w:szCs w:val="21"/>
                <w:lang/>
              </w:rPr>
              <w:t>肺癌术后智能化症状监测</w:t>
            </w:r>
            <w:r>
              <w:rPr>
                <w:rFonts w:eastAsiaTheme="minorEastAsia"/>
                <w:color w:val="000000"/>
                <w:kern w:val="0"/>
                <w:sz w:val="21"/>
                <w:szCs w:val="21"/>
                <w:lang/>
              </w:rPr>
              <w:t>-</w:t>
            </w:r>
            <w:r>
              <w:rPr>
                <w:rFonts w:eastAsiaTheme="minorEastAsia"/>
                <w:color w:val="000000"/>
                <w:kern w:val="0"/>
                <w:sz w:val="21"/>
                <w:szCs w:val="21"/>
                <w:lang/>
              </w:rPr>
              <w:t>预警</w:t>
            </w:r>
            <w:r>
              <w:rPr>
                <w:rFonts w:eastAsiaTheme="minorEastAsia"/>
                <w:color w:val="000000"/>
                <w:kern w:val="0"/>
                <w:sz w:val="21"/>
                <w:szCs w:val="21"/>
                <w:lang/>
              </w:rPr>
              <w:t>-</w:t>
            </w:r>
            <w:r>
              <w:rPr>
                <w:rFonts w:eastAsiaTheme="minorEastAsia"/>
                <w:color w:val="000000"/>
                <w:kern w:val="0"/>
                <w:sz w:val="21"/>
                <w:szCs w:val="21"/>
                <w:lang/>
              </w:rPr>
              <w:t>干预关键技术研发与应用</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17</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临床医学、预防医学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最好有</w:t>
            </w:r>
            <w:r>
              <w:rPr>
                <w:rFonts w:eastAsiaTheme="minorEastAsia"/>
                <w:sz w:val="21"/>
                <w:szCs w:val="21"/>
              </w:rPr>
              <w:t>2-3</w:t>
            </w:r>
            <w:r>
              <w:rPr>
                <w:rFonts w:eastAsiaTheme="minorEastAsia"/>
                <w:sz w:val="21"/>
                <w:szCs w:val="21"/>
              </w:rPr>
              <w:t>年临床研究设计、实施和数据分析相关经验</w:t>
            </w:r>
            <w:r>
              <w:rPr>
                <w:rFonts w:eastAsiaTheme="minorEastAsia"/>
                <w:sz w:val="21"/>
                <w:szCs w:val="21"/>
              </w:rPr>
              <w:t>.</w:t>
            </w:r>
          </w:p>
        </w:tc>
      </w:tr>
      <w:tr w:rsidR="00274B78">
        <w:trPr>
          <w:trHeight w:val="1361"/>
          <w:jc w:val="center"/>
        </w:trPr>
        <w:tc>
          <w:tcPr>
            <w:tcW w:w="2602" w:type="dxa"/>
            <w:gridSpan w:val="2"/>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放疗与肿瘤免疫代谢研究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18</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临床医学、基础医学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361"/>
          <w:jc w:val="center"/>
        </w:trPr>
        <w:tc>
          <w:tcPr>
            <w:tcW w:w="2602" w:type="dxa"/>
            <w:gridSpan w:val="2"/>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利用</w:t>
            </w:r>
            <w:r>
              <w:rPr>
                <w:rFonts w:eastAsiaTheme="minorEastAsia"/>
                <w:color w:val="000000"/>
                <w:kern w:val="0"/>
                <w:sz w:val="21"/>
                <w:szCs w:val="21"/>
                <w:lang/>
              </w:rPr>
              <w:t>TNBC</w:t>
            </w:r>
            <w:r>
              <w:rPr>
                <w:rFonts w:eastAsiaTheme="minorEastAsia"/>
                <w:color w:val="000000"/>
                <w:kern w:val="0"/>
                <w:sz w:val="21"/>
                <w:szCs w:val="21"/>
                <w:lang/>
              </w:rPr>
              <w:t>类器官模型探索</w:t>
            </w:r>
            <w:r>
              <w:rPr>
                <w:rFonts w:eastAsiaTheme="minorEastAsia"/>
                <w:color w:val="000000"/>
                <w:kern w:val="0"/>
                <w:sz w:val="21"/>
                <w:szCs w:val="21"/>
                <w:lang/>
              </w:rPr>
              <w:t>NVP-BEZ235</w:t>
            </w:r>
            <w:r>
              <w:rPr>
                <w:rFonts w:eastAsiaTheme="minorEastAsia"/>
                <w:color w:val="000000"/>
                <w:kern w:val="0"/>
                <w:sz w:val="21"/>
                <w:szCs w:val="21"/>
                <w:lang/>
              </w:rPr>
              <w:t>下调突变型</w:t>
            </w:r>
            <w:r>
              <w:rPr>
                <w:rFonts w:eastAsiaTheme="minorEastAsia"/>
                <w:color w:val="000000"/>
                <w:kern w:val="0"/>
                <w:sz w:val="21"/>
                <w:szCs w:val="21"/>
                <w:lang/>
              </w:rPr>
              <w:t>p53</w:t>
            </w:r>
            <w:r>
              <w:rPr>
                <w:rFonts w:eastAsiaTheme="minorEastAsia"/>
                <w:color w:val="000000"/>
                <w:kern w:val="0"/>
                <w:sz w:val="21"/>
                <w:szCs w:val="21"/>
                <w:lang/>
              </w:rPr>
              <w:t>的作用</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19</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生物化学与分子生物学，化学或临床检验诊断学等相关专业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要求以第一作者发表中科院一区论文至少</w:t>
            </w:r>
            <w:r>
              <w:rPr>
                <w:rFonts w:eastAsiaTheme="minorEastAsia"/>
                <w:sz w:val="21"/>
                <w:szCs w:val="21"/>
              </w:rPr>
              <w:t>1</w:t>
            </w:r>
            <w:r>
              <w:rPr>
                <w:rFonts w:eastAsiaTheme="minorEastAsia"/>
                <w:sz w:val="21"/>
                <w:szCs w:val="21"/>
              </w:rPr>
              <w:t>篇</w:t>
            </w:r>
          </w:p>
        </w:tc>
      </w:tr>
      <w:tr w:rsidR="00274B78">
        <w:trPr>
          <w:trHeight w:val="1361"/>
          <w:jc w:val="center"/>
        </w:trPr>
        <w:tc>
          <w:tcPr>
            <w:tcW w:w="2602" w:type="dxa"/>
            <w:gridSpan w:val="2"/>
            <w:shd w:val="clear" w:color="auto" w:fill="FFFFFF"/>
            <w:noWrap/>
            <w:vAlign w:val="center"/>
          </w:tcPr>
          <w:p w:rsidR="00274B78" w:rsidRDefault="004E046F">
            <w:pPr>
              <w:widowControl/>
              <w:spacing w:line="240" w:lineRule="auto"/>
              <w:ind w:firstLine="0"/>
              <w:textAlignment w:val="center"/>
              <w:rPr>
                <w:rFonts w:eastAsiaTheme="minorEastAsia"/>
                <w:color w:val="000000"/>
                <w:kern w:val="0"/>
                <w:sz w:val="21"/>
                <w:szCs w:val="21"/>
                <w:lang/>
              </w:rPr>
            </w:pPr>
            <w:r>
              <w:rPr>
                <w:rFonts w:eastAsiaTheme="minorEastAsia"/>
                <w:color w:val="000000"/>
                <w:kern w:val="0"/>
                <w:sz w:val="21"/>
                <w:szCs w:val="21"/>
                <w:lang/>
              </w:rPr>
              <w:t>调节性</w:t>
            </w:r>
            <w:r>
              <w:rPr>
                <w:rFonts w:eastAsiaTheme="minorEastAsia"/>
                <w:color w:val="000000"/>
                <w:kern w:val="0"/>
                <w:sz w:val="21"/>
                <w:szCs w:val="21"/>
                <w:lang/>
              </w:rPr>
              <w:t>T</w:t>
            </w:r>
            <w:r>
              <w:rPr>
                <w:rFonts w:eastAsiaTheme="minorEastAsia"/>
                <w:color w:val="000000"/>
                <w:kern w:val="0"/>
                <w:sz w:val="21"/>
                <w:szCs w:val="21"/>
                <w:lang/>
              </w:rPr>
              <w:t>细胞脂代谢失稳态促进衰老及衰老相关重大疾病的机制及应用转化研究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20</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生物医学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院校或中科院等研究所博士，需具备良好的科研思维及前期基础</w:t>
            </w:r>
          </w:p>
        </w:tc>
      </w:tr>
      <w:tr w:rsidR="00274B78">
        <w:trPr>
          <w:trHeight w:val="1531"/>
          <w:jc w:val="center"/>
        </w:trPr>
        <w:tc>
          <w:tcPr>
            <w:tcW w:w="2602" w:type="dxa"/>
            <w:gridSpan w:val="2"/>
            <w:shd w:val="clear" w:color="auto" w:fill="FFFFFF"/>
            <w:noWrap/>
            <w:vAlign w:val="center"/>
          </w:tcPr>
          <w:p w:rsidR="00274B78" w:rsidRDefault="004E046F">
            <w:pPr>
              <w:widowControl/>
              <w:spacing w:line="26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干细胞为基础的胃肠道再生修复及肿瘤防治新技术研究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21</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化学、生物学、医学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院校毕业博士</w:t>
            </w:r>
          </w:p>
        </w:tc>
      </w:tr>
      <w:tr w:rsidR="00274B78">
        <w:trPr>
          <w:trHeight w:val="1531"/>
          <w:jc w:val="center"/>
        </w:trPr>
        <w:tc>
          <w:tcPr>
            <w:tcW w:w="2602" w:type="dxa"/>
            <w:gridSpan w:val="2"/>
            <w:shd w:val="clear" w:color="auto" w:fill="FFFFFF"/>
            <w:noWrap/>
            <w:vAlign w:val="center"/>
          </w:tcPr>
          <w:p w:rsidR="00274B78" w:rsidRDefault="004E046F">
            <w:pPr>
              <w:widowControl/>
              <w:spacing w:line="26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放射性核素新药研究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22</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有机化学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531"/>
          <w:jc w:val="center"/>
        </w:trPr>
        <w:tc>
          <w:tcPr>
            <w:tcW w:w="2602" w:type="dxa"/>
            <w:gridSpan w:val="2"/>
            <w:shd w:val="clear" w:color="auto" w:fill="FFFFFF"/>
            <w:noWrap/>
            <w:vAlign w:val="center"/>
          </w:tcPr>
          <w:p w:rsidR="00274B78" w:rsidRDefault="004E046F">
            <w:pPr>
              <w:widowControl/>
              <w:spacing w:line="26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医学影像及介入诊疗研究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23</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医学影像及介入诊疗相关专业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531"/>
          <w:jc w:val="center"/>
        </w:trPr>
        <w:tc>
          <w:tcPr>
            <w:tcW w:w="2602" w:type="dxa"/>
            <w:gridSpan w:val="2"/>
            <w:shd w:val="clear" w:color="auto" w:fill="FFFFFF"/>
            <w:noWrap/>
            <w:vAlign w:val="center"/>
          </w:tcPr>
          <w:p w:rsidR="00274B78" w:rsidRDefault="004E046F">
            <w:pPr>
              <w:widowControl/>
              <w:spacing w:line="26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基于多模态影像和生物特征的头颈部精准诊疗与智能决策体系研究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24</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肿瘤放射治疗学相关专业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根据具体情况提供</w:t>
            </w:r>
          </w:p>
        </w:tc>
        <w:tc>
          <w:tcPr>
            <w:tcW w:w="1880"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院校毕业博士</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38" w:name="_Toc19064"/>
      <w:bookmarkStart w:id="439" w:name="_Toc5522"/>
      <w:bookmarkStart w:id="440" w:name="_Toc17548"/>
      <w:bookmarkStart w:id="441" w:name="_Toc19128"/>
      <w:bookmarkStart w:id="442" w:name="_Toc31289"/>
      <w:r>
        <w:rPr>
          <w:rFonts w:eastAsia="方正小标宋简体" w:hint="eastAsia"/>
          <w:sz w:val="44"/>
          <w:szCs w:val="44"/>
        </w:rPr>
        <w:t>四川特驱农牧科技集团有限公司</w:t>
      </w:r>
      <w:bookmarkEnd w:id="438"/>
      <w:bookmarkEnd w:id="439"/>
      <w:bookmarkEnd w:id="440"/>
      <w:bookmarkEnd w:id="441"/>
      <w:bookmarkEnd w:id="442"/>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四川省成都市双流区西航港经济开发区西航港大道中四段</w:t>
            </w:r>
            <w:r>
              <w:rPr>
                <w:rFonts w:eastAsiaTheme="minorEastAsia" w:hint="eastAsia"/>
                <w:sz w:val="21"/>
                <w:szCs w:val="21"/>
              </w:rPr>
              <w:t>615</w:t>
            </w:r>
            <w:r>
              <w:rPr>
                <w:rFonts w:eastAsiaTheme="minorEastAsia" w:hint="eastAsia"/>
                <w:sz w:val="21"/>
                <w:szCs w:val="21"/>
              </w:rPr>
              <w:t>号</w:t>
            </w:r>
          </w:p>
        </w:tc>
      </w:tr>
      <w:tr w:rsidR="00274B78">
        <w:trPr>
          <w:trHeight w:val="382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四川特驱农牧科技集团有限公司，是四川省农牧行业领军的大型农牧企业，全国饲料三十强企业、农业产业化国家重点龙头企业和中国畜牧饲料行业最具投资价值企业，</w:t>
            </w:r>
            <w:r>
              <w:rPr>
                <w:rFonts w:eastAsiaTheme="minorEastAsia" w:hint="eastAsia"/>
                <w:sz w:val="21"/>
                <w:szCs w:val="21"/>
              </w:rPr>
              <w:t>2023</w:t>
            </w:r>
            <w:r>
              <w:rPr>
                <w:rFonts w:eastAsiaTheme="minorEastAsia" w:hint="eastAsia"/>
                <w:sz w:val="21"/>
                <w:szCs w:val="21"/>
              </w:rPr>
              <w:t>年荣登“中国民营企业</w:t>
            </w:r>
            <w:r>
              <w:rPr>
                <w:rFonts w:eastAsiaTheme="minorEastAsia" w:hint="eastAsia"/>
                <w:sz w:val="21"/>
                <w:szCs w:val="21"/>
              </w:rPr>
              <w:t>500</w:t>
            </w:r>
            <w:r>
              <w:rPr>
                <w:rFonts w:eastAsiaTheme="minorEastAsia" w:hint="eastAsia"/>
                <w:sz w:val="21"/>
                <w:szCs w:val="21"/>
              </w:rPr>
              <w:t>强”第</w:t>
            </w:r>
            <w:r>
              <w:rPr>
                <w:rFonts w:eastAsiaTheme="minorEastAsia" w:hint="eastAsia"/>
                <w:sz w:val="21"/>
                <w:szCs w:val="21"/>
              </w:rPr>
              <w:t>432</w:t>
            </w:r>
            <w:r>
              <w:rPr>
                <w:rFonts w:eastAsiaTheme="minorEastAsia" w:hint="eastAsia"/>
                <w:sz w:val="21"/>
                <w:szCs w:val="21"/>
              </w:rPr>
              <w:t>位。公司在全国及越南拥有</w:t>
            </w:r>
            <w:r>
              <w:rPr>
                <w:rFonts w:eastAsiaTheme="minorEastAsia" w:hint="eastAsia"/>
                <w:sz w:val="21"/>
                <w:szCs w:val="21"/>
              </w:rPr>
              <w:t>40</w:t>
            </w:r>
            <w:r>
              <w:rPr>
                <w:rFonts w:eastAsiaTheme="minorEastAsia" w:hint="eastAsia"/>
                <w:sz w:val="21"/>
                <w:szCs w:val="21"/>
              </w:rPr>
              <w:t>余家分子公司，注重技术研发创新以及科研平台建设，已逐步建立了一支由高技术人才组成的核心研发团队，并打造了省级企业技术中心、研发中心、产学研联合实验室、检测中心、疾控中心、技术服务中心、博士工作站等多层次科研平台。截至目</w:t>
            </w:r>
            <w:r>
              <w:rPr>
                <w:rFonts w:eastAsiaTheme="minorEastAsia" w:hint="eastAsia"/>
                <w:sz w:val="21"/>
                <w:szCs w:val="21"/>
              </w:rPr>
              <w:t>前，特驱拥有自主知识产权专利技术</w:t>
            </w:r>
            <w:r>
              <w:rPr>
                <w:rFonts w:eastAsiaTheme="minorEastAsia" w:hint="eastAsia"/>
                <w:sz w:val="21"/>
                <w:szCs w:val="21"/>
              </w:rPr>
              <w:t>120</w:t>
            </w:r>
            <w:r>
              <w:rPr>
                <w:rFonts w:eastAsiaTheme="minorEastAsia" w:hint="eastAsia"/>
                <w:sz w:val="21"/>
                <w:szCs w:val="21"/>
              </w:rPr>
              <w:t>余项，获得了“国家科技进步二等奖”、公司在饲料研发、科技成果转化等方面居国内领先，与各高校开展深度合作，致力推动农牧产业现代化。</w:t>
            </w:r>
          </w:p>
        </w:tc>
      </w:tr>
      <w:tr w:rsidR="00274B78">
        <w:trPr>
          <w:trHeight w:val="418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为吸引和培养高层次人才，本单位为博士后提供以下政策：提供极具竞争力的年薪，基础工资不低于</w:t>
            </w:r>
            <w:r>
              <w:rPr>
                <w:rFonts w:eastAsiaTheme="minorEastAsia" w:hint="eastAsia"/>
                <w:sz w:val="21"/>
                <w:szCs w:val="21"/>
              </w:rPr>
              <w:t>15</w:t>
            </w:r>
            <w:r>
              <w:rPr>
                <w:rFonts w:eastAsiaTheme="minorEastAsia" w:hint="eastAsia"/>
                <w:sz w:val="21"/>
                <w:szCs w:val="21"/>
              </w:rPr>
              <w:t>万元，另加丰厚的科研绩效奖励；配套科研经费</w:t>
            </w:r>
            <w:r>
              <w:rPr>
                <w:rFonts w:eastAsiaTheme="minorEastAsia" w:hint="eastAsia"/>
                <w:sz w:val="21"/>
                <w:szCs w:val="21"/>
              </w:rPr>
              <w:t>10-50</w:t>
            </w:r>
            <w:r>
              <w:rPr>
                <w:rFonts w:eastAsiaTheme="minorEastAsia" w:hint="eastAsia"/>
                <w:sz w:val="21"/>
                <w:szCs w:val="21"/>
              </w:rPr>
              <w:t>万元；优先考虑职称晋升；定期提供专业培训和学术交流机会；免费提供独立住宿条件；全面覆盖的年度体检及健康关怀服务。致力于为博士后营造卓越的科研氛围，支持其职业成长。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后期本单位将持续完善政策，为博士后人才提供全方位的支持。</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养殖有害气体源头营养</w:t>
            </w:r>
            <w:r>
              <w:rPr>
                <w:rFonts w:eastAsiaTheme="minorEastAsia" w:hint="eastAsia"/>
                <w:sz w:val="21"/>
                <w:szCs w:val="21"/>
                <w:lang/>
              </w:rPr>
              <w:t xml:space="preserve"> </w:t>
            </w:r>
            <w:r>
              <w:rPr>
                <w:rFonts w:eastAsiaTheme="minorEastAsia" w:hint="eastAsia"/>
                <w:sz w:val="21"/>
                <w:szCs w:val="21"/>
                <w:lang/>
              </w:rPr>
              <w:t>减排配方综合技术研究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动物营养与饲料科学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10-50</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443" w:name="_Toc20759"/>
      <w:bookmarkStart w:id="444" w:name="_Toc31719"/>
      <w:bookmarkStart w:id="445" w:name="_Toc25606"/>
      <w:bookmarkStart w:id="446" w:name="_Toc20135"/>
      <w:bookmarkStart w:id="447" w:name="_Toc8471"/>
      <w:r>
        <w:rPr>
          <w:rFonts w:eastAsia="方正小标宋简体" w:hint="eastAsia"/>
          <w:sz w:val="44"/>
          <w:szCs w:val="44"/>
        </w:rPr>
        <w:t>四川英创力电子科技股份有限公司</w:t>
      </w:r>
      <w:bookmarkEnd w:id="443"/>
      <w:bookmarkEnd w:id="444"/>
      <w:bookmarkEnd w:id="445"/>
      <w:bookmarkEnd w:id="446"/>
      <w:bookmarkEnd w:id="447"/>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股份制企业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遂宁</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四川省遂宁市经济开发区樟树林路</w:t>
            </w:r>
            <w:r>
              <w:rPr>
                <w:rFonts w:eastAsiaTheme="minorEastAsia"/>
                <w:sz w:val="21"/>
                <w:szCs w:val="21"/>
              </w:rPr>
              <w:t>1</w:t>
            </w:r>
            <w:r>
              <w:rPr>
                <w:rFonts w:eastAsiaTheme="minorEastAsia"/>
                <w:sz w:val="21"/>
                <w:szCs w:val="21"/>
              </w:rPr>
              <w:t>号</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四川英创力电子科技股份有限公司成立于</w:t>
            </w:r>
            <w:r>
              <w:rPr>
                <w:rFonts w:eastAsiaTheme="minorEastAsia" w:hint="eastAsia"/>
                <w:sz w:val="21"/>
                <w:szCs w:val="21"/>
              </w:rPr>
              <w:t xml:space="preserve"> 2011 </w:t>
            </w:r>
            <w:r>
              <w:rPr>
                <w:rFonts w:eastAsiaTheme="minorEastAsia" w:hint="eastAsia"/>
                <w:sz w:val="21"/>
                <w:szCs w:val="21"/>
              </w:rPr>
              <w:t>年，总部位于国家级遂宁经济技术开发区，占地面积</w:t>
            </w:r>
            <w:r>
              <w:rPr>
                <w:rFonts w:eastAsiaTheme="minorEastAsia" w:hint="eastAsia"/>
                <w:sz w:val="21"/>
                <w:szCs w:val="21"/>
              </w:rPr>
              <w:t xml:space="preserve"> 212 </w:t>
            </w:r>
            <w:r>
              <w:rPr>
                <w:rFonts w:eastAsiaTheme="minorEastAsia" w:hint="eastAsia"/>
                <w:sz w:val="21"/>
                <w:szCs w:val="21"/>
              </w:rPr>
              <w:t>亩，现有员工</w:t>
            </w:r>
            <w:r>
              <w:rPr>
                <w:rFonts w:eastAsiaTheme="minorEastAsia" w:hint="eastAsia"/>
                <w:sz w:val="21"/>
                <w:szCs w:val="21"/>
              </w:rPr>
              <w:t xml:space="preserve"> 1800 </w:t>
            </w:r>
            <w:r>
              <w:rPr>
                <w:rFonts w:eastAsiaTheme="minorEastAsia" w:hint="eastAsia"/>
                <w:sz w:val="21"/>
                <w:szCs w:val="21"/>
              </w:rPr>
              <w:t>余人。我们是一家专业提供</w:t>
            </w:r>
            <w:r>
              <w:rPr>
                <w:rFonts w:eastAsiaTheme="minorEastAsia" w:hint="eastAsia"/>
                <w:sz w:val="21"/>
                <w:szCs w:val="21"/>
              </w:rPr>
              <w:t xml:space="preserve"> PCB </w:t>
            </w:r>
            <w:r>
              <w:rPr>
                <w:rFonts w:eastAsiaTheme="minorEastAsia" w:hint="eastAsia"/>
                <w:sz w:val="21"/>
                <w:szCs w:val="21"/>
              </w:rPr>
              <w:t>设计、印制电路板加工、电子组装一站式服务的科技型制造企业。公司拥有多品种、快交期的军民产品生产基地、载板生产基地，是西南地区规模最大的电子企业。连续八年荣登中国电子电路行业百强，四川省行业民营企业规模第一。我们的产品广泛应用于通讯网络、消费电子、汽车电子、</w:t>
            </w:r>
            <w:r>
              <w:rPr>
                <w:rFonts w:eastAsiaTheme="minorEastAsia" w:hint="eastAsia"/>
                <w:sz w:val="21"/>
                <w:szCs w:val="21"/>
              </w:rPr>
              <w:t xml:space="preserve">LED </w:t>
            </w:r>
            <w:r>
              <w:rPr>
                <w:rFonts w:eastAsiaTheme="minorEastAsia" w:hint="eastAsia"/>
                <w:sz w:val="21"/>
                <w:szCs w:val="21"/>
              </w:rPr>
              <w:t>显示、工业控制、军工电子等众多领域。</w:t>
            </w:r>
          </w:p>
        </w:tc>
      </w:tr>
      <w:tr w:rsidR="00274B78">
        <w:trPr>
          <w:trHeight w:val="18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、为入站博士后每年匹配生活费</w:t>
            </w:r>
            <w:r>
              <w:rPr>
                <w:rFonts w:eastAsiaTheme="minorEastAsia" w:hint="eastAsia"/>
                <w:sz w:val="21"/>
                <w:szCs w:val="21"/>
              </w:rPr>
              <w:t>10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、支付博士后培养经费不低于</w:t>
            </w:r>
            <w:r>
              <w:rPr>
                <w:rFonts w:eastAsiaTheme="minorEastAsia" w:hint="eastAsia"/>
                <w:sz w:val="21"/>
                <w:szCs w:val="21"/>
              </w:rPr>
              <w:t>5</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以项目形式匹配研发经费</w:t>
            </w:r>
            <w:r>
              <w:rPr>
                <w:rFonts w:eastAsiaTheme="minorEastAsia" w:hint="eastAsia"/>
                <w:sz w:val="21"/>
                <w:szCs w:val="21"/>
              </w:rPr>
              <w:t>35</w:t>
            </w:r>
            <w:r>
              <w:rPr>
                <w:rFonts w:eastAsiaTheme="minorEastAsia" w:hint="eastAsia"/>
                <w:sz w:val="21"/>
                <w:szCs w:val="21"/>
              </w:rPr>
              <w:t>万元。</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兼容卫星通信的智能边缘计算系统研发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信息与通信工程、信号与信息处理</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200</w:t>
            </w:r>
            <w:r>
              <w:rPr>
                <w:rFonts w:eastAsiaTheme="minorEastAsia"/>
                <w:sz w:val="21"/>
                <w:szCs w:val="21"/>
              </w:rPr>
              <w:t>万元</w:t>
            </w:r>
          </w:p>
        </w:tc>
        <w:tc>
          <w:tcPr>
            <w:tcW w:w="19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高校、中国科学院大学</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448" w:name="_Toc29711"/>
      <w:bookmarkStart w:id="449" w:name="_Toc31614"/>
      <w:bookmarkStart w:id="450" w:name="_Toc531"/>
      <w:bookmarkStart w:id="451" w:name="_Toc16215"/>
      <w:bookmarkStart w:id="452" w:name="_Toc11221"/>
      <w:r>
        <w:rPr>
          <w:rFonts w:eastAsia="方正小标宋简体" w:hint="eastAsia"/>
          <w:sz w:val="44"/>
          <w:szCs w:val="44"/>
        </w:rPr>
        <w:t>太行国家实验室</w:t>
      </w:r>
      <w:bookmarkEnd w:id="448"/>
      <w:bookmarkEnd w:id="449"/>
      <w:bookmarkEnd w:id="450"/>
      <w:bookmarkEnd w:id="451"/>
      <w:bookmarkEnd w:id="452"/>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795"/>
        <w:gridCol w:w="847"/>
        <w:gridCol w:w="1117"/>
        <w:gridCol w:w="478"/>
        <w:gridCol w:w="1535"/>
        <w:gridCol w:w="91"/>
        <w:gridCol w:w="1248"/>
        <w:gridCol w:w="31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5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四川省成都市天府新区太平街道东山大道二段</w:t>
            </w:r>
            <w:r>
              <w:rPr>
                <w:rFonts w:eastAsiaTheme="minorEastAsia" w:hint="eastAsia"/>
                <w:sz w:val="21"/>
                <w:szCs w:val="21"/>
              </w:rPr>
              <w:t>607</w:t>
            </w:r>
            <w:r>
              <w:rPr>
                <w:rFonts w:eastAsiaTheme="minorEastAsia" w:hint="eastAsia"/>
                <w:sz w:val="21"/>
                <w:szCs w:val="21"/>
              </w:rPr>
              <w:t>号</w:t>
            </w:r>
          </w:p>
        </w:tc>
      </w:tr>
      <w:tr w:rsidR="00274B78">
        <w:trPr>
          <w:trHeight w:val="262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太行实验室是中央批准成立的新型科研事业单位，位于四川成都。实验室坚持全球视野，凝聚和培育高水平人才队伍</w:t>
            </w:r>
            <w:r>
              <w:rPr>
                <w:rFonts w:eastAsiaTheme="minorEastAsia"/>
                <w:sz w:val="21"/>
                <w:szCs w:val="21"/>
              </w:rPr>
              <w:t>,</w:t>
            </w:r>
            <w:r>
              <w:rPr>
                <w:rFonts w:eastAsiaTheme="minorEastAsia"/>
                <w:sz w:val="21"/>
                <w:szCs w:val="21"/>
              </w:rPr>
              <w:t>开展战略性、前瞻性、基础性重大科学问题研究和关键技术攻关</w:t>
            </w:r>
            <w:r>
              <w:rPr>
                <w:rFonts w:eastAsiaTheme="minorEastAsia"/>
                <w:sz w:val="21"/>
                <w:szCs w:val="21"/>
              </w:rPr>
              <w:t>,</w:t>
            </w:r>
            <w:r>
              <w:rPr>
                <w:rFonts w:eastAsiaTheme="minorEastAsia"/>
                <w:sz w:val="21"/>
                <w:szCs w:val="21"/>
              </w:rPr>
              <w:t>着力打造</w:t>
            </w:r>
            <w:r>
              <w:rPr>
                <w:rFonts w:eastAsiaTheme="minorEastAsia"/>
                <w:sz w:val="21"/>
                <w:szCs w:val="21"/>
              </w:rPr>
              <w:t>“</w:t>
            </w:r>
            <w:r>
              <w:rPr>
                <w:rFonts w:eastAsiaTheme="minorEastAsia"/>
                <w:sz w:val="21"/>
                <w:szCs w:val="21"/>
              </w:rPr>
              <w:t>突破型、引领型、平台型</w:t>
            </w:r>
            <w:r>
              <w:rPr>
                <w:rFonts w:eastAsiaTheme="minorEastAsia"/>
                <w:sz w:val="21"/>
                <w:szCs w:val="21"/>
              </w:rPr>
              <w:t>”</w:t>
            </w:r>
            <w:r>
              <w:rPr>
                <w:rFonts w:eastAsiaTheme="minorEastAsia"/>
                <w:sz w:val="21"/>
                <w:szCs w:val="21"/>
              </w:rPr>
              <w:t>一体化的大型综合性研究基地。具有独立招收博士后研究人员资格。</w:t>
            </w:r>
          </w:p>
        </w:tc>
      </w:tr>
      <w:tr w:rsidR="00274B78">
        <w:trPr>
          <w:trHeight w:val="512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平台优势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国家级科研事业单位，新的科研组织和管理模式。</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资源支持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稳定充足的科研经费，科研条件、科研团队配备充分；合作导师均为行业内知名专家</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薪酬福利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全职博士后研究人员参照实验室单聘员工享受相关薪酬福利；具有市场竞争力的薪酬待遇；人才安居、子女入学、健康医疗等全方位福利保障；出站后入职人员择优给予事业编制。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人才政策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择优推荐申报国家、省级等各类人才计划、项目支持计划；出站人员在符合相关条件基础上，当年可直接认定为副高职称。</w:t>
            </w:r>
          </w:p>
        </w:tc>
      </w:tr>
      <w:tr w:rsidR="00274B78">
        <w:trPr>
          <w:trHeight w:val="747"/>
          <w:jc w:val="center"/>
        </w:trPr>
        <w:tc>
          <w:tcPr>
            <w:tcW w:w="20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6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0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218"/>
          <w:jc w:val="center"/>
        </w:trPr>
        <w:tc>
          <w:tcPr>
            <w:tcW w:w="204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lastRenderedPageBreak/>
              <w:t>太行实验室博士后人才专项</w:t>
            </w:r>
          </w:p>
        </w:tc>
        <w:tc>
          <w:tcPr>
            <w:tcW w:w="8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若干</w:t>
            </w:r>
          </w:p>
        </w:tc>
        <w:tc>
          <w:tcPr>
            <w:tcW w:w="109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6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航空宇航科学与技术；动力工程及工程热物理；力学；机械工程；材料科学与工程；控制科学与工程等相关专业方向</w:t>
            </w:r>
          </w:p>
        </w:tc>
        <w:tc>
          <w:tcPr>
            <w:tcW w:w="130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w:t>
            </w:r>
          </w:p>
        </w:tc>
        <w:tc>
          <w:tcPr>
            <w:tcW w:w="228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具有</w:t>
            </w:r>
            <w:r>
              <w:rPr>
                <w:rFonts w:eastAsiaTheme="minorEastAsia"/>
                <w:sz w:val="21"/>
                <w:szCs w:val="21"/>
              </w:rPr>
              <w:t>国内外一流高校或科研机构学习及工作经历</w:t>
            </w:r>
          </w:p>
          <w:p w:rsidR="00274B78" w:rsidRDefault="004E046F">
            <w:pPr>
              <w:adjustRightInd w:val="0"/>
              <w:snapToGrid w:val="0"/>
              <w:spacing w:line="240" w:lineRule="auto"/>
              <w:ind w:firstLine="0"/>
              <w:rPr>
                <w:rFonts w:eastAsiaTheme="minorEastAsia"/>
                <w:color w:val="000000"/>
                <w:sz w:val="21"/>
                <w:szCs w:val="21"/>
              </w:rPr>
            </w:pPr>
            <w:r>
              <w:rPr>
                <w:rFonts w:eastAsiaTheme="minorEastAsia"/>
                <w:sz w:val="21"/>
                <w:szCs w:val="21"/>
              </w:rPr>
              <w:t>2.</w:t>
            </w:r>
            <w:r>
              <w:rPr>
                <w:rFonts w:eastAsiaTheme="minorEastAsia"/>
                <w:sz w:val="21"/>
                <w:szCs w:val="21"/>
              </w:rPr>
              <w:t>原则上取得博士学位不超过</w:t>
            </w:r>
            <w:r>
              <w:rPr>
                <w:rFonts w:eastAsiaTheme="minorEastAsia"/>
                <w:sz w:val="21"/>
                <w:szCs w:val="21"/>
              </w:rPr>
              <w:t>3</w:t>
            </w:r>
            <w:r>
              <w:rPr>
                <w:rFonts w:eastAsiaTheme="minorEastAsia"/>
                <w:sz w:val="21"/>
                <w:szCs w:val="21"/>
              </w:rPr>
              <w:t>年，</w:t>
            </w:r>
            <w:r>
              <w:rPr>
                <w:rFonts w:eastAsiaTheme="minorEastAsia"/>
                <w:sz w:val="21"/>
                <w:szCs w:val="21"/>
              </w:rPr>
              <w:t>年龄</w:t>
            </w:r>
            <w:r>
              <w:rPr>
                <w:rFonts w:eastAsiaTheme="minorEastAsia"/>
                <w:sz w:val="21"/>
                <w:szCs w:val="21"/>
              </w:rPr>
              <w:t>35</w:t>
            </w:r>
            <w:r>
              <w:rPr>
                <w:rFonts w:eastAsiaTheme="minorEastAsia"/>
                <w:sz w:val="21"/>
                <w:szCs w:val="21"/>
              </w:rPr>
              <w:t>周岁以下</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53" w:name="_Toc5900"/>
      <w:bookmarkStart w:id="454" w:name="_Toc18545"/>
      <w:bookmarkStart w:id="455" w:name="_Toc1016"/>
      <w:bookmarkStart w:id="456" w:name="_Toc3435"/>
      <w:bookmarkStart w:id="457" w:name="_Toc8287"/>
      <w:r>
        <w:rPr>
          <w:rFonts w:eastAsia="方正小标宋简体" w:hint="eastAsia"/>
          <w:sz w:val="44"/>
          <w:szCs w:val="44"/>
        </w:rPr>
        <w:t>天府兴隆湖实验室</w:t>
      </w:r>
      <w:bookmarkEnd w:id="453"/>
      <w:bookmarkEnd w:id="454"/>
      <w:bookmarkEnd w:id="455"/>
      <w:bookmarkEnd w:id="456"/>
      <w:bookmarkEnd w:id="457"/>
    </w:p>
    <w:tbl>
      <w:tblPr>
        <w:tblpPr w:leftFromText="180" w:rightFromText="180" w:vertAnchor="text" w:horzAnchor="page" w:tblpXSpec="center" w:tblpY="227"/>
        <w:tblOverlap w:val="neve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443"/>
        <w:gridCol w:w="1115"/>
        <w:gridCol w:w="1154"/>
        <w:gridCol w:w="533"/>
        <w:gridCol w:w="1111"/>
        <w:gridCol w:w="513"/>
        <w:gridCol w:w="1008"/>
        <w:gridCol w:w="555"/>
        <w:gridCol w:w="2021"/>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四川省成都市天府新区科智路</w:t>
            </w:r>
            <w:r>
              <w:rPr>
                <w:rFonts w:eastAsiaTheme="minorEastAsia" w:hint="eastAsia"/>
                <w:sz w:val="21"/>
                <w:szCs w:val="21"/>
              </w:rPr>
              <w:t>999</w:t>
            </w:r>
            <w:r>
              <w:rPr>
                <w:rFonts w:eastAsiaTheme="minorEastAsia" w:hint="eastAsia"/>
                <w:sz w:val="21"/>
                <w:szCs w:val="21"/>
              </w:rPr>
              <w:t>号</w:t>
            </w:r>
          </w:p>
        </w:tc>
      </w:tr>
      <w:tr w:rsidR="00274B78">
        <w:trPr>
          <w:trHeight w:val="25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天府兴隆湖实验室于</w:t>
            </w:r>
            <w:r>
              <w:rPr>
                <w:rFonts w:eastAsiaTheme="minorEastAsia" w:hint="eastAsia"/>
                <w:sz w:val="21"/>
                <w:szCs w:val="21"/>
              </w:rPr>
              <w:t>2021</w:t>
            </w:r>
            <w:r>
              <w:rPr>
                <w:rFonts w:eastAsiaTheme="minorEastAsia" w:hint="eastAsia"/>
                <w:sz w:val="21"/>
                <w:szCs w:val="21"/>
              </w:rPr>
              <w:t>年</w:t>
            </w:r>
            <w:r>
              <w:rPr>
                <w:rFonts w:eastAsiaTheme="minorEastAsia" w:hint="eastAsia"/>
                <w:sz w:val="21"/>
                <w:szCs w:val="21"/>
              </w:rPr>
              <w:t>6</w:t>
            </w:r>
            <w:r>
              <w:rPr>
                <w:rFonts w:eastAsiaTheme="minorEastAsia" w:hint="eastAsia"/>
                <w:sz w:val="21"/>
                <w:szCs w:val="21"/>
              </w:rPr>
              <w:t>月挂牌成立，坐落于成都科学城鹿溪智谷科学中心。实验室由地方政府举办，聚焦能量光子学、信息光子学、材料光子学、生医光子学和光子科学仪器设施，开展颠覆性的光电材料、光电器件及光电系统研究。实验室以满足国家重大战略需求为目标，服务于地方经济发展，正全力打造世界一流的光学工程研究中心。</w:t>
            </w:r>
          </w:p>
        </w:tc>
      </w:tr>
      <w:tr w:rsidR="00274B78">
        <w:trPr>
          <w:trHeight w:val="40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提供与实验室其他科研人员同等薪酬福利待遇；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根据申请人科研规划提供足够的实验、办公场所等；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支持博士后研究人员申报职称、参加国内外高水平学术会议；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为博士后配备</w:t>
            </w:r>
            <w:r>
              <w:rPr>
                <w:rFonts w:eastAsiaTheme="minorEastAsia" w:hint="eastAsia"/>
                <w:sz w:val="21"/>
                <w:szCs w:val="21"/>
              </w:rPr>
              <w:t>1</w:t>
            </w:r>
            <w:r>
              <w:rPr>
                <w:rFonts w:eastAsiaTheme="minorEastAsia" w:hint="eastAsia"/>
                <w:sz w:val="21"/>
                <w:szCs w:val="21"/>
              </w:rPr>
              <w:t>对</w:t>
            </w:r>
            <w:r>
              <w:rPr>
                <w:rFonts w:eastAsiaTheme="minorEastAsia" w:hint="eastAsia"/>
                <w:sz w:val="21"/>
                <w:szCs w:val="21"/>
              </w:rPr>
              <w:t>1</w:t>
            </w:r>
            <w:r>
              <w:rPr>
                <w:rFonts w:eastAsiaTheme="minorEastAsia" w:hint="eastAsia"/>
                <w:sz w:val="21"/>
                <w:szCs w:val="21"/>
              </w:rPr>
              <w:t>合作导师。支持博士后研究人员参与国家重大任务和重大研究计划，积极申报“博新计划”等人才项目，充分结合实验室现有资源，保障博士后研究人员研发经费；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提供职工食堂、青年公寓等后勤条件，积极为博士后研究人员申请人才安居资格，协助申请子女入学资格。</w:t>
            </w:r>
          </w:p>
        </w:tc>
      </w:tr>
      <w:tr w:rsidR="00274B78">
        <w:trPr>
          <w:trHeight w:val="747"/>
          <w:jc w:val="center"/>
        </w:trPr>
        <w:tc>
          <w:tcPr>
            <w:tcW w:w="170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2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3261"/>
          <w:jc w:val="center"/>
        </w:trPr>
        <w:tc>
          <w:tcPr>
            <w:tcW w:w="170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lastRenderedPageBreak/>
              <w:t>面向</w:t>
            </w:r>
            <w:r>
              <w:rPr>
                <w:rFonts w:eastAsiaTheme="minorEastAsia"/>
                <w:sz w:val="21"/>
                <w:szCs w:val="21"/>
              </w:rPr>
              <w:t>5G</w:t>
            </w:r>
            <w:r>
              <w:rPr>
                <w:rFonts w:eastAsiaTheme="minorEastAsia"/>
                <w:sz w:val="21"/>
                <w:szCs w:val="21"/>
              </w:rPr>
              <w:t>网络的自由空间物理层安全通信</w:t>
            </w:r>
          </w:p>
        </w:tc>
        <w:tc>
          <w:tcPr>
            <w:tcW w:w="109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2</w:t>
            </w:r>
          </w:p>
        </w:tc>
        <w:tc>
          <w:tcPr>
            <w:tcW w:w="112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kern w:val="0"/>
                <w:sz w:val="21"/>
                <w:szCs w:val="21"/>
              </w:rPr>
              <w:t>BSH001</w:t>
            </w:r>
          </w:p>
        </w:tc>
        <w:tc>
          <w:tcPr>
            <w:tcW w:w="16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信息与通信工程、光学工程、</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35-45W/</w:t>
            </w:r>
            <w:r>
              <w:rPr>
                <w:rFonts w:eastAsiaTheme="minorEastAsia"/>
                <w:sz w:val="21"/>
                <w:szCs w:val="21"/>
              </w:rPr>
              <w:t>年（工资待遇）</w:t>
            </w:r>
          </w:p>
        </w:tc>
        <w:tc>
          <w:tcPr>
            <w:tcW w:w="252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生源高校：电子科技大学、西安电子科技大学、中国科学技术大学、长春光机所、长春理工大学、华中科技大学、西北工业大学。</w:t>
            </w:r>
          </w:p>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熟悉激光通信原理及技术，具有空间光通信、光纤通信、相干通信、混沌通信等相关方向研究经验者优先</w:t>
            </w:r>
            <w:r>
              <w:rPr>
                <w:rFonts w:eastAsiaTheme="minorEastAsia"/>
                <w:sz w:val="21"/>
                <w:szCs w:val="21"/>
              </w:rPr>
              <w:t>。</w:t>
            </w:r>
          </w:p>
        </w:tc>
      </w:tr>
      <w:tr w:rsidR="00274B78">
        <w:trPr>
          <w:trHeight w:val="748"/>
          <w:jc w:val="center"/>
        </w:trPr>
        <w:tc>
          <w:tcPr>
            <w:tcW w:w="170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2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850"/>
          <w:jc w:val="center"/>
        </w:trPr>
        <w:tc>
          <w:tcPr>
            <w:tcW w:w="170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基于光谱调控的热管理技术研究</w:t>
            </w:r>
          </w:p>
        </w:tc>
        <w:tc>
          <w:tcPr>
            <w:tcW w:w="109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2</w:t>
            </w:r>
          </w:p>
        </w:tc>
        <w:tc>
          <w:tcPr>
            <w:tcW w:w="112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kern w:val="0"/>
                <w:sz w:val="21"/>
                <w:szCs w:val="21"/>
              </w:rPr>
              <w:t>BSH002</w:t>
            </w:r>
          </w:p>
        </w:tc>
        <w:tc>
          <w:tcPr>
            <w:tcW w:w="16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光学工程、物理学、电子科学与技术、化学</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35-45W/</w:t>
            </w:r>
            <w:r>
              <w:rPr>
                <w:rFonts w:eastAsiaTheme="minorEastAsia"/>
                <w:sz w:val="21"/>
                <w:szCs w:val="21"/>
              </w:rPr>
              <w:t>年（工资待遇）</w:t>
            </w:r>
          </w:p>
        </w:tc>
        <w:tc>
          <w:tcPr>
            <w:tcW w:w="252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生源高校：上海交通大学等；</w:t>
            </w:r>
          </w:p>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熟悉</w:t>
            </w:r>
            <w:r>
              <w:rPr>
                <w:rFonts w:eastAsiaTheme="minorEastAsia"/>
                <w:sz w:val="21"/>
                <w:szCs w:val="21"/>
              </w:rPr>
              <w:t xml:space="preserve">Comsol </w:t>
            </w:r>
            <w:r>
              <w:rPr>
                <w:rFonts w:eastAsiaTheme="minorEastAsia"/>
                <w:sz w:val="21"/>
                <w:szCs w:val="21"/>
              </w:rPr>
              <w:t>Multiphysics</w:t>
            </w:r>
            <w:r>
              <w:rPr>
                <w:rFonts w:eastAsiaTheme="minorEastAsia"/>
                <w:sz w:val="21"/>
                <w:szCs w:val="21"/>
              </w:rPr>
              <w:t>、</w:t>
            </w:r>
            <w:r>
              <w:rPr>
                <w:rFonts w:eastAsiaTheme="minorEastAsia"/>
                <w:sz w:val="21"/>
                <w:szCs w:val="21"/>
              </w:rPr>
              <w:t>FDTD</w:t>
            </w:r>
            <w:r>
              <w:rPr>
                <w:rFonts w:eastAsiaTheme="minorEastAsia"/>
                <w:sz w:val="21"/>
                <w:szCs w:val="21"/>
              </w:rPr>
              <w:t>等电磁仿真软件的使用，能够独立设计相关器件；具有辐射制冷、电致变色、智能窗户、红外物理学、电加热、光热转换等及纤维制备、加工等经验者优先；掌握刮涂、静电纺丝、丝网印刷等相关工艺者优先</w:t>
            </w:r>
            <w:r>
              <w:rPr>
                <w:rFonts w:eastAsiaTheme="minorEastAsia"/>
                <w:sz w:val="21"/>
                <w:szCs w:val="21"/>
              </w:rPr>
              <w:t>。</w:t>
            </w:r>
          </w:p>
        </w:tc>
      </w:tr>
      <w:tr w:rsidR="00274B78">
        <w:trPr>
          <w:trHeight w:val="850"/>
          <w:jc w:val="center"/>
        </w:trPr>
        <w:tc>
          <w:tcPr>
            <w:tcW w:w="170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集成光子器件研究</w:t>
            </w:r>
          </w:p>
        </w:tc>
        <w:tc>
          <w:tcPr>
            <w:tcW w:w="109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2</w:t>
            </w:r>
          </w:p>
        </w:tc>
        <w:tc>
          <w:tcPr>
            <w:tcW w:w="112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kern w:val="0"/>
                <w:sz w:val="21"/>
                <w:szCs w:val="21"/>
              </w:rPr>
              <w:t>BSH003</w:t>
            </w:r>
          </w:p>
        </w:tc>
        <w:tc>
          <w:tcPr>
            <w:tcW w:w="16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光学工程、通信工程、仪器科学与技术</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35-45W/</w:t>
            </w:r>
            <w:r>
              <w:rPr>
                <w:rFonts w:eastAsiaTheme="minorEastAsia"/>
                <w:sz w:val="21"/>
                <w:szCs w:val="21"/>
              </w:rPr>
              <w:t>年（工资待遇）</w:t>
            </w:r>
          </w:p>
        </w:tc>
        <w:tc>
          <w:tcPr>
            <w:tcW w:w="252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生源高校：上海交通大学、北京邮电大学、西南交通大学、浙江大学。</w:t>
            </w:r>
            <w:r>
              <w:rPr>
                <w:rFonts w:eastAsiaTheme="minorEastAsia"/>
                <w:sz w:val="21"/>
                <w:szCs w:val="21"/>
              </w:rPr>
              <w:br/>
            </w:r>
            <w:r>
              <w:rPr>
                <w:rFonts w:eastAsiaTheme="minorEastAsia"/>
                <w:sz w:val="21"/>
                <w:szCs w:val="21"/>
              </w:rPr>
              <w:t>具有集成光子器件与系统等方面的研究经历，熟悉片上系统的布局规则，具备高速光电芯片设计和测试经验；</w:t>
            </w:r>
          </w:p>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熟悉和掌握不限于</w:t>
            </w:r>
            <w:r>
              <w:rPr>
                <w:rFonts w:eastAsiaTheme="minorEastAsia"/>
                <w:sz w:val="21"/>
                <w:szCs w:val="21"/>
              </w:rPr>
              <w:t>Lumerical</w:t>
            </w:r>
            <w:r>
              <w:rPr>
                <w:rFonts w:eastAsiaTheme="minorEastAsia"/>
                <w:sz w:val="21"/>
                <w:szCs w:val="21"/>
              </w:rPr>
              <w:t>、</w:t>
            </w:r>
            <w:r>
              <w:rPr>
                <w:rFonts w:eastAsiaTheme="minorEastAsia"/>
                <w:sz w:val="21"/>
                <w:szCs w:val="21"/>
              </w:rPr>
              <w:t>COMSOL</w:t>
            </w:r>
            <w:r>
              <w:rPr>
                <w:rFonts w:eastAsiaTheme="minorEastAsia"/>
                <w:sz w:val="21"/>
                <w:szCs w:val="21"/>
              </w:rPr>
              <w:t>等设计和仿真软件，以及</w:t>
            </w:r>
            <w:r>
              <w:rPr>
                <w:rFonts w:eastAsiaTheme="minorEastAsia"/>
                <w:sz w:val="21"/>
                <w:szCs w:val="21"/>
              </w:rPr>
              <w:t>Ipkiss</w:t>
            </w:r>
            <w:r>
              <w:rPr>
                <w:rFonts w:eastAsiaTheme="minorEastAsia"/>
                <w:sz w:val="21"/>
                <w:szCs w:val="21"/>
              </w:rPr>
              <w:t>、</w:t>
            </w:r>
            <w:r>
              <w:rPr>
                <w:rFonts w:eastAsiaTheme="minorEastAsia"/>
                <w:sz w:val="21"/>
                <w:szCs w:val="21"/>
              </w:rPr>
              <w:t>Klayout</w:t>
            </w:r>
            <w:r>
              <w:rPr>
                <w:rFonts w:eastAsiaTheme="minorEastAsia"/>
                <w:sz w:val="21"/>
                <w:szCs w:val="21"/>
              </w:rPr>
              <w:t>和</w:t>
            </w:r>
            <w:r>
              <w:rPr>
                <w:rFonts w:eastAsiaTheme="minorEastAsia"/>
                <w:sz w:val="21"/>
                <w:szCs w:val="21"/>
              </w:rPr>
              <w:t>L-edit</w:t>
            </w:r>
            <w:r>
              <w:rPr>
                <w:rFonts w:eastAsiaTheme="minorEastAsia"/>
                <w:sz w:val="21"/>
                <w:szCs w:val="21"/>
              </w:rPr>
              <w:t>等布局软件</w:t>
            </w:r>
            <w:r>
              <w:rPr>
                <w:rFonts w:eastAsiaTheme="minorEastAsia"/>
                <w:sz w:val="21"/>
                <w:szCs w:val="21"/>
              </w:rPr>
              <w:t>。</w:t>
            </w:r>
          </w:p>
        </w:tc>
      </w:tr>
      <w:tr w:rsidR="00274B78">
        <w:trPr>
          <w:trHeight w:val="850"/>
          <w:jc w:val="center"/>
        </w:trPr>
        <w:tc>
          <w:tcPr>
            <w:tcW w:w="170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激光与物质作用机理研究</w:t>
            </w:r>
          </w:p>
        </w:tc>
        <w:tc>
          <w:tcPr>
            <w:tcW w:w="109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2</w:t>
            </w:r>
          </w:p>
        </w:tc>
        <w:tc>
          <w:tcPr>
            <w:tcW w:w="112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kern w:val="0"/>
                <w:sz w:val="21"/>
                <w:szCs w:val="21"/>
              </w:rPr>
              <w:t>BSH00</w:t>
            </w:r>
            <w:r>
              <w:rPr>
                <w:rFonts w:eastAsiaTheme="minorEastAsia"/>
                <w:kern w:val="0"/>
                <w:sz w:val="21"/>
                <w:szCs w:val="21"/>
              </w:rPr>
              <w:t>4</w:t>
            </w:r>
          </w:p>
        </w:tc>
        <w:tc>
          <w:tcPr>
            <w:tcW w:w="16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光学工程、物理学</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35-45W/</w:t>
            </w:r>
            <w:r>
              <w:rPr>
                <w:rFonts w:eastAsiaTheme="minorEastAsia"/>
                <w:sz w:val="21"/>
                <w:szCs w:val="21"/>
              </w:rPr>
              <w:t>年（工资待遇）</w:t>
            </w:r>
          </w:p>
        </w:tc>
        <w:tc>
          <w:tcPr>
            <w:tcW w:w="252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生源高校：同济大学等。</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对连续激光和脉冲激光与材料相互作用机理有深入的理论理解；</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具备独立开展激光与材料相互作用实验研究的能力；</w:t>
            </w:r>
          </w:p>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具备激光大气传输研究经验者或激光光场时空调制经验者优先</w:t>
            </w:r>
            <w:r>
              <w:rPr>
                <w:rFonts w:eastAsiaTheme="minorEastAsia"/>
                <w:sz w:val="21"/>
                <w:szCs w:val="21"/>
              </w:rPr>
              <w:t>。</w:t>
            </w:r>
          </w:p>
        </w:tc>
      </w:tr>
      <w:tr w:rsidR="00274B78">
        <w:trPr>
          <w:trHeight w:val="1134"/>
          <w:jc w:val="center"/>
        </w:trPr>
        <w:tc>
          <w:tcPr>
            <w:tcW w:w="170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lastRenderedPageBreak/>
              <w:t>光学薄膜</w:t>
            </w:r>
          </w:p>
        </w:tc>
        <w:tc>
          <w:tcPr>
            <w:tcW w:w="109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2</w:t>
            </w:r>
          </w:p>
        </w:tc>
        <w:tc>
          <w:tcPr>
            <w:tcW w:w="112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kern w:val="0"/>
                <w:sz w:val="21"/>
                <w:szCs w:val="21"/>
              </w:rPr>
              <w:t>BSH00</w:t>
            </w:r>
            <w:r>
              <w:rPr>
                <w:rFonts w:eastAsiaTheme="minorEastAsia"/>
                <w:kern w:val="0"/>
                <w:sz w:val="21"/>
                <w:szCs w:val="21"/>
              </w:rPr>
              <w:t>5</w:t>
            </w:r>
          </w:p>
        </w:tc>
        <w:tc>
          <w:tcPr>
            <w:tcW w:w="160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凝聚态物理、材料学、光学工程等</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rPr>
              <w:t>35-45W/</w:t>
            </w:r>
            <w:r>
              <w:rPr>
                <w:rFonts w:eastAsiaTheme="minorEastAsia"/>
                <w:sz w:val="21"/>
                <w:szCs w:val="21"/>
              </w:rPr>
              <w:t>年（工资待遇）</w:t>
            </w:r>
          </w:p>
        </w:tc>
        <w:tc>
          <w:tcPr>
            <w:tcW w:w="252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sz w:val="21"/>
                <w:szCs w:val="21"/>
              </w:rPr>
              <w:t>生源高校：中国科学院长光所、统计的阿雪、长春理工大学</w:t>
            </w:r>
          </w:p>
        </w:tc>
      </w:tr>
    </w:tbl>
    <w:p w:rsidR="00274B78" w:rsidRDefault="00274B78">
      <w:pPr>
        <w:pStyle w:val="a0"/>
        <w:adjustRightInd w:val="0"/>
        <w:snapToGrid w:val="0"/>
        <w:spacing w:line="240" w:lineRule="auto"/>
        <w:ind w:firstLine="0"/>
        <w:jc w:val="center"/>
        <w:rPr>
          <w:sz w:val="21"/>
          <w:szCs w:val="21"/>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458" w:name="_Toc20487"/>
      <w:bookmarkStart w:id="459" w:name="_Toc16866"/>
      <w:bookmarkStart w:id="460" w:name="_Toc30708"/>
      <w:bookmarkStart w:id="461" w:name="_Toc2148"/>
      <w:bookmarkStart w:id="462" w:name="_Toc20926"/>
      <w:r>
        <w:rPr>
          <w:rFonts w:eastAsia="方正小标宋简体"/>
          <w:sz w:val="44"/>
          <w:szCs w:val="44"/>
        </w:rPr>
        <w:t>西南医科大学附属医院</w:t>
      </w:r>
      <w:bookmarkEnd w:id="458"/>
      <w:bookmarkEnd w:id="459"/>
      <w:bookmarkEnd w:id="460"/>
      <w:bookmarkEnd w:id="461"/>
      <w:bookmarkEnd w:id="462"/>
    </w:p>
    <w:p w:rsidR="00274B78" w:rsidRDefault="00274B78">
      <w:pPr>
        <w:pStyle w:val="a0"/>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6"/>
        <w:gridCol w:w="1589"/>
        <w:gridCol w:w="1710"/>
        <w:gridCol w:w="1657"/>
        <w:gridCol w:w="1594"/>
        <w:gridCol w:w="1875"/>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医疗机构</w:t>
            </w:r>
          </w:p>
        </w:tc>
        <w:tc>
          <w:tcPr>
            <w:tcW w:w="1640" w:type="dxa"/>
            <w:shd w:val="clear" w:color="auto" w:fill="E7E6E6" w:themeFill="background2"/>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工作站</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b/>
                <w:bCs/>
                <w:sz w:val="21"/>
                <w:szCs w:val="21"/>
              </w:rPr>
            </w:pPr>
            <w:r>
              <w:rPr>
                <w:rFonts w:asciiTheme="minorEastAsia" w:eastAsiaTheme="minorEastAsia" w:hAnsiTheme="minorEastAsia" w:cstheme="minorEastAsia" w:hint="eastAsia"/>
                <w:b/>
                <w:bCs/>
                <w:sz w:val="21"/>
                <w:szCs w:val="21"/>
              </w:rPr>
              <w:t>单位所在城市</w:t>
            </w:r>
          </w:p>
        </w:tc>
        <w:tc>
          <w:tcPr>
            <w:tcW w:w="1798" w:type="dxa"/>
            <w:shd w:val="clear" w:color="000000" w:fill="FFFFFF"/>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泸州</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5"/>
            <w:shd w:val="clear" w:color="000000" w:fill="FFFFFF"/>
            <w:noWrap/>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四川省泸州市江阳区太平街</w:t>
            </w:r>
            <w:r>
              <w:rPr>
                <w:rFonts w:asciiTheme="minorEastAsia" w:eastAsiaTheme="minorEastAsia" w:hAnsiTheme="minorEastAsia" w:cstheme="minorEastAsia" w:hint="eastAsia"/>
                <w:sz w:val="21"/>
                <w:szCs w:val="21"/>
              </w:rPr>
              <w:t>25</w:t>
            </w:r>
            <w:r>
              <w:rPr>
                <w:rFonts w:asciiTheme="minorEastAsia" w:eastAsiaTheme="minorEastAsia" w:hAnsiTheme="minorEastAsia" w:cstheme="minorEastAsia" w:hint="eastAsia"/>
                <w:sz w:val="21"/>
                <w:szCs w:val="21"/>
              </w:rPr>
              <w:t>号</w:t>
            </w:r>
          </w:p>
        </w:tc>
      </w:tr>
      <w:tr w:rsidR="00274B78">
        <w:trPr>
          <w:trHeight w:val="336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西南医科大学附属医院创建于</w:t>
            </w:r>
            <w:r>
              <w:rPr>
                <w:rFonts w:eastAsiaTheme="minorEastAsia" w:hint="eastAsia"/>
                <w:sz w:val="21"/>
                <w:szCs w:val="21"/>
              </w:rPr>
              <w:t>1950</w:t>
            </w:r>
            <w:r>
              <w:rPr>
                <w:rFonts w:eastAsiaTheme="minorEastAsia" w:hint="eastAsia"/>
                <w:sz w:val="21"/>
                <w:szCs w:val="21"/>
              </w:rPr>
              <w:t>年</w:t>
            </w:r>
            <w:r>
              <w:rPr>
                <w:rFonts w:eastAsiaTheme="minorEastAsia" w:hint="eastAsia"/>
                <w:sz w:val="21"/>
                <w:szCs w:val="21"/>
              </w:rPr>
              <w:t>8</w:t>
            </w:r>
            <w:r>
              <w:rPr>
                <w:rFonts w:eastAsiaTheme="minorEastAsia" w:hint="eastAsia"/>
                <w:sz w:val="21"/>
                <w:szCs w:val="21"/>
              </w:rPr>
              <w:t>月，是四川省卫生健康委员会直属三级甲等综合医院。医院现有忠山、康健中心两个院区，两院区获批编制床位</w:t>
            </w:r>
            <w:r>
              <w:rPr>
                <w:rFonts w:eastAsiaTheme="minorEastAsia" w:hint="eastAsia"/>
                <w:sz w:val="21"/>
                <w:szCs w:val="21"/>
              </w:rPr>
              <w:t>4200</w:t>
            </w:r>
            <w:r>
              <w:rPr>
                <w:rFonts w:eastAsiaTheme="minorEastAsia" w:hint="eastAsia"/>
                <w:sz w:val="21"/>
                <w:szCs w:val="21"/>
              </w:rPr>
              <w:t>张，设有临床、医技科室</w:t>
            </w:r>
            <w:r>
              <w:rPr>
                <w:rFonts w:eastAsiaTheme="minorEastAsia" w:hint="eastAsia"/>
                <w:sz w:val="21"/>
                <w:szCs w:val="21"/>
              </w:rPr>
              <w:t>65</w:t>
            </w:r>
            <w:r>
              <w:rPr>
                <w:rFonts w:eastAsiaTheme="minorEastAsia" w:hint="eastAsia"/>
                <w:sz w:val="21"/>
                <w:szCs w:val="21"/>
              </w:rPr>
              <w:t>个，</w:t>
            </w:r>
            <w:r>
              <w:rPr>
                <w:rFonts w:eastAsiaTheme="minorEastAsia" w:hint="eastAsia"/>
                <w:sz w:val="21"/>
                <w:szCs w:val="21"/>
              </w:rPr>
              <w:t>2023</w:t>
            </w:r>
            <w:r>
              <w:rPr>
                <w:rFonts w:eastAsiaTheme="minorEastAsia" w:hint="eastAsia"/>
                <w:sz w:val="21"/>
                <w:szCs w:val="21"/>
              </w:rPr>
              <w:t>年全年门急诊</w:t>
            </w:r>
            <w:r>
              <w:rPr>
                <w:rFonts w:eastAsiaTheme="minorEastAsia" w:hint="eastAsia"/>
                <w:sz w:val="21"/>
                <w:szCs w:val="21"/>
              </w:rPr>
              <w:t>278.1</w:t>
            </w:r>
            <w:r>
              <w:rPr>
                <w:rFonts w:eastAsiaTheme="minorEastAsia" w:hint="eastAsia"/>
                <w:sz w:val="21"/>
                <w:szCs w:val="21"/>
              </w:rPr>
              <w:t>万余人次，出院</w:t>
            </w:r>
            <w:r>
              <w:rPr>
                <w:rFonts w:eastAsiaTheme="minorEastAsia" w:hint="eastAsia"/>
                <w:sz w:val="21"/>
                <w:szCs w:val="21"/>
              </w:rPr>
              <w:t>15.1</w:t>
            </w:r>
            <w:r>
              <w:rPr>
                <w:rFonts w:eastAsiaTheme="minorEastAsia" w:hint="eastAsia"/>
                <w:sz w:val="21"/>
                <w:szCs w:val="21"/>
              </w:rPr>
              <w:t>万余人次，手术</w:t>
            </w:r>
            <w:r>
              <w:rPr>
                <w:rFonts w:eastAsiaTheme="minorEastAsia" w:hint="eastAsia"/>
                <w:sz w:val="21"/>
                <w:szCs w:val="21"/>
              </w:rPr>
              <w:t>5.4</w:t>
            </w:r>
            <w:r>
              <w:rPr>
                <w:rFonts w:eastAsiaTheme="minorEastAsia" w:hint="eastAsia"/>
                <w:sz w:val="21"/>
                <w:szCs w:val="21"/>
              </w:rPr>
              <w:t>万余人次，是集医疗、教学、科研为一体的综合性临床教学医院。医院有职工近</w:t>
            </w:r>
            <w:r>
              <w:rPr>
                <w:rFonts w:eastAsiaTheme="minorEastAsia" w:hint="eastAsia"/>
                <w:sz w:val="21"/>
                <w:szCs w:val="21"/>
              </w:rPr>
              <w:t>4600</w:t>
            </w:r>
            <w:r>
              <w:rPr>
                <w:rFonts w:eastAsiaTheme="minorEastAsia" w:hint="eastAsia"/>
                <w:sz w:val="21"/>
                <w:szCs w:val="21"/>
              </w:rPr>
              <w:t>人，其中专业技术人员</w:t>
            </w:r>
            <w:r>
              <w:rPr>
                <w:rFonts w:eastAsiaTheme="minorEastAsia" w:hint="eastAsia"/>
                <w:sz w:val="21"/>
                <w:szCs w:val="21"/>
              </w:rPr>
              <w:t>4200</w:t>
            </w:r>
            <w:r>
              <w:rPr>
                <w:rFonts w:eastAsiaTheme="minorEastAsia" w:hint="eastAsia"/>
                <w:sz w:val="21"/>
                <w:szCs w:val="21"/>
              </w:rPr>
              <w:t>余人，博士、硕士</w:t>
            </w:r>
            <w:r>
              <w:rPr>
                <w:rFonts w:eastAsiaTheme="minorEastAsia" w:hint="eastAsia"/>
                <w:sz w:val="21"/>
                <w:szCs w:val="21"/>
              </w:rPr>
              <w:t>1500</w:t>
            </w:r>
            <w:r>
              <w:rPr>
                <w:rFonts w:eastAsiaTheme="minorEastAsia" w:hint="eastAsia"/>
                <w:sz w:val="21"/>
                <w:szCs w:val="21"/>
              </w:rPr>
              <w:t>余人，高级职称</w:t>
            </w:r>
            <w:r>
              <w:rPr>
                <w:rFonts w:eastAsiaTheme="minorEastAsia" w:hint="eastAsia"/>
                <w:sz w:val="21"/>
                <w:szCs w:val="21"/>
              </w:rPr>
              <w:t>600</w:t>
            </w:r>
            <w:r>
              <w:rPr>
                <w:rFonts w:eastAsiaTheme="minorEastAsia" w:hint="eastAsia"/>
                <w:sz w:val="21"/>
                <w:szCs w:val="21"/>
              </w:rPr>
              <w:t>余人，省级学术和技术带头人</w:t>
            </w:r>
            <w:r>
              <w:rPr>
                <w:rFonts w:eastAsiaTheme="minorEastAsia" w:hint="eastAsia"/>
                <w:sz w:val="21"/>
                <w:szCs w:val="21"/>
              </w:rPr>
              <w:t>14</w:t>
            </w:r>
            <w:r>
              <w:rPr>
                <w:rFonts w:eastAsiaTheme="minorEastAsia" w:hint="eastAsia"/>
                <w:sz w:val="21"/>
                <w:szCs w:val="21"/>
              </w:rPr>
              <w:t>人、后备人才</w:t>
            </w:r>
            <w:r>
              <w:rPr>
                <w:rFonts w:eastAsiaTheme="minorEastAsia" w:hint="eastAsia"/>
                <w:sz w:val="21"/>
                <w:szCs w:val="21"/>
              </w:rPr>
              <w:t>82</w:t>
            </w:r>
            <w:r>
              <w:rPr>
                <w:rFonts w:eastAsiaTheme="minorEastAsia" w:hint="eastAsia"/>
                <w:sz w:val="21"/>
                <w:szCs w:val="21"/>
              </w:rPr>
              <w:t>人，享受国务院政府特殊津贴专家</w:t>
            </w:r>
            <w:r>
              <w:rPr>
                <w:rFonts w:eastAsiaTheme="minorEastAsia" w:hint="eastAsia"/>
                <w:sz w:val="21"/>
                <w:szCs w:val="21"/>
              </w:rPr>
              <w:t>23</w:t>
            </w:r>
            <w:r>
              <w:rPr>
                <w:rFonts w:eastAsiaTheme="minorEastAsia" w:hint="eastAsia"/>
                <w:sz w:val="21"/>
                <w:szCs w:val="21"/>
              </w:rPr>
              <w:t>人，天府名医</w:t>
            </w:r>
            <w:r>
              <w:rPr>
                <w:rFonts w:eastAsiaTheme="minorEastAsia" w:hint="eastAsia"/>
                <w:sz w:val="21"/>
                <w:szCs w:val="21"/>
              </w:rPr>
              <w:t>7</w:t>
            </w:r>
            <w:r>
              <w:rPr>
                <w:rFonts w:eastAsiaTheme="minorEastAsia" w:hint="eastAsia"/>
                <w:sz w:val="21"/>
                <w:szCs w:val="21"/>
              </w:rPr>
              <w:t>人，教育部“新世纪优秀</w:t>
            </w:r>
            <w:r>
              <w:rPr>
                <w:rFonts w:eastAsiaTheme="minorEastAsia" w:hint="eastAsia"/>
                <w:sz w:val="21"/>
                <w:szCs w:val="21"/>
              </w:rPr>
              <w:t>人才支持计划”</w:t>
            </w:r>
            <w:r>
              <w:rPr>
                <w:rFonts w:eastAsiaTheme="minorEastAsia" w:hint="eastAsia"/>
                <w:sz w:val="21"/>
                <w:szCs w:val="21"/>
              </w:rPr>
              <w:t>1</w:t>
            </w:r>
            <w:r>
              <w:rPr>
                <w:rFonts w:eastAsiaTheme="minorEastAsia" w:hint="eastAsia"/>
                <w:sz w:val="21"/>
                <w:szCs w:val="21"/>
              </w:rPr>
              <w:t>人，四川省突出贡献优秀专家</w:t>
            </w:r>
            <w:r>
              <w:rPr>
                <w:rFonts w:eastAsiaTheme="minorEastAsia" w:hint="eastAsia"/>
                <w:sz w:val="21"/>
                <w:szCs w:val="21"/>
              </w:rPr>
              <w:t>15</w:t>
            </w:r>
            <w:r>
              <w:rPr>
                <w:rFonts w:eastAsiaTheme="minorEastAsia" w:hint="eastAsia"/>
                <w:sz w:val="21"/>
                <w:szCs w:val="21"/>
              </w:rPr>
              <w:t>人，省卫生健康首席专家</w:t>
            </w:r>
            <w:r>
              <w:rPr>
                <w:rFonts w:eastAsiaTheme="minorEastAsia" w:hint="eastAsia"/>
                <w:sz w:val="21"/>
                <w:szCs w:val="21"/>
              </w:rPr>
              <w:t>3</w:t>
            </w:r>
            <w:r>
              <w:rPr>
                <w:rFonts w:eastAsiaTheme="minorEastAsia" w:hint="eastAsia"/>
                <w:sz w:val="21"/>
                <w:szCs w:val="21"/>
              </w:rPr>
              <w:t>人，省卫生健康领军人才</w:t>
            </w:r>
            <w:r>
              <w:rPr>
                <w:rFonts w:eastAsiaTheme="minorEastAsia" w:hint="eastAsia"/>
                <w:sz w:val="21"/>
                <w:szCs w:val="21"/>
              </w:rPr>
              <w:t>5</w:t>
            </w:r>
            <w:r>
              <w:rPr>
                <w:rFonts w:eastAsiaTheme="minorEastAsia" w:hint="eastAsia"/>
                <w:sz w:val="21"/>
                <w:szCs w:val="21"/>
              </w:rPr>
              <w:t>人，全职引进外籍专家</w:t>
            </w:r>
            <w:r>
              <w:rPr>
                <w:rFonts w:eastAsiaTheme="minorEastAsia" w:hint="eastAsia"/>
                <w:sz w:val="21"/>
                <w:szCs w:val="21"/>
              </w:rPr>
              <w:t>11</w:t>
            </w:r>
            <w:r>
              <w:rPr>
                <w:rFonts w:eastAsiaTheme="minorEastAsia" w:hint="eastAsia"/>
                <w:sz w:val="21"/>
                <w:szCs w:val="21"/>
              </w:rPr>
              <w:t>人。</w:t>
            </w:r>
          </w:p>
        </w:tc>
      </w:tr>
      <w:tr w:rsidR="00274B78">
        <w:trPr>
          <w:trHeight w:val="143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5"/>
            <w:shd w:val="clear" w:color="000000" w:fill="FFFFFF"/>
            <w:vAlign w:val="center"/>
          </w:tcPr>
          <w:p w:rsidR="00274B78" w:rsidRDefault="004E046F">
            <w:pPr>
              <w:pStyle w:val="23"/>
              <w:spacing w:line="360" w:lineRule="auto"/>
              <w:ind w:firstLineChars="200" w:firstLine="420"/>
              <w:rPr>
                <w:rFonts w:ascii="Times New Roman" w:eastAsiaTheme="minorEastAsia" w:hAnsi="Times New Roman"/>
                <w:sz w:val="21"/>
                <w:szCs w:val="21"/>
              </w:rPr>
            </w:pPr>
            <w:r>
              <w:rPr>
                <w:rFonts w:ascii="Times New Roman" w:eastAsiaTheme="minorEastAsia" w:hAnsi="Times New Roman" w:hint="eastAsia"/>
                <w:sz w:val="21"/>
                <w:szCs w:val="21"/>
              </w:rPr>
              <w:t>1.</w:t>
            </w:r>
            <w:r>
              <w:rPr>
                <w:rFonts w:ascii="Times New Roman" w:eastAsiaTheme="minorEastAsia" w:hAnsi="Times New Roman" w:hint="eastAsia"/>
                <w:sz w:val="21"/>
                <w:szCs w:val="21"/>
              </w:rPr>
              <w:t>单位政策：</w:t>
            </w:r>
            <w:r>
              <w:rPr>
                <w:rFonts w:ascii="Times New Roman" w:eastAsiaTheme="minorEastAsia" w:hAnsi="Times New Roman" w:hint="eastAsia"/>
                <w:sz w:val="21"/>
                <w:szCs w:val="21"/>
              </w:rPr>
              <w:t>25</w:t>
            </w:r>
            <w:r>
              <w:rPr>
                <w:rFonts w:ascii="Times New Roman" w:eastAsiaTheme="minorEastAsia" w:hAnsi="Times New Roman" w:hint="eastAsia"/>
                <w:sz w:val="21"/>
                <w:szCs w:val="21"/>
              </w:rPr>
              <w:t>或</w:t>
            </w:r>
            <w:r>
              <w:rPr>
                <w:rFonts w:ascii="Times New Roman" w:eastAsiaTheme="minorEastAsia" w:hAnsi="Times New Roman" w:hint="eastAsia"/>
                <w:sz w:val="21"/>
                <w:szCs w:val="21"/>
              </w:rPr>
              <w:t>35</w:t>
            </w:r>
            <w:r>
              <w:rPr>
                <w:rFonts w:ascii="Times New Roman" w:eastAsiaTheme="minorEastAsia" w:hAnsi="Times New Roman" w:hint="eastAsia"/>
                <w:sz w:val="21"/>
                <w:szCs w:val="21"/>
              </w:rPr>
              <w:t>万元</w:t>
            </w:r>
            <w:r>
              <w:rPr>
                <w:rFonts w:ascii="Times New Roman" w:eastAsiaTheme="minorEastAsia" w:hAnsi="Times New Roman" w:hint="eastAsia"/>
                <w:sz w:val="21"/>
                <w:szCs w:val="21"/>
              </w:rPr>
              <w:t>/</w:t>
            </w:r>
            <w:r>
              <w:rPr>
                <w:rFonts w:ascii="Times New Roman" w:eastAsiaTheme="minorEastAsia" w:hAnsi="Times New Roman" w:hint="eastAsia"/>
                <w:sz w:val="21"/>
                <w:szCs w:val="21"/>
              </w:rPr>
              <w:t>年（底薪）</w:t>
            </w:r>
            <w:r>
              <w:rPr>
                <w:rFonts w:ascii="Times New Roman" w:eastAsiaTheme="minorEastAsia" w:hAnsi="Times New Roman" w:hint="eastAsia"/>
                <w:sz w:val="21"/>
                <w:szCs w:val="21"/>
              </w:rPr>
              <w:t>+10</w:t>
            </w:r>
            <w:r>
              <w:rPr>
                <w:rFonts w:ascii="Times New Roman" w:eastAsiaTheme="minorEastAsia" w:hAnsi="Times New Roman" w:hint="eastAsia"/>
                <w:sz w:val="21"/>
                <w:szCs w:val="21"/>
              </w:rPr>
              <w:t>万（安家费）</w:t>
            </w:r>
            <w:r>
              <w:rPr>
                <w:rFonts w:ascii="Times New Roman" w:eastAsiaTheme="minorEastAsia" w:hAnsi="Times New Roman" w:hint="eastAsia"/>
                <w:sz w:val="21"/>
                <w:szCs w:val="21"/>
              </w:rPr>
              <w:t>+20</w:t>
            </w:r>
            <w:r>
              <w:rPr>
                <w:rFonts w:ascii="Times New Roman" w:eastAsiaTheme="minorEastAsia" w:hAnsi="Times New Roman" w:hint="eastAsia"/>
                <w:sz w:val="21"/>
                <w:szCs w:val="21"/>
              </w:rPr>
              <w:t>万元（科研启动金）</w:t>
            </w:r>
            <w:r>
              <w:rPr>
                <w:rFonts w:ascii="Times New Roman" w:eastAsiaTheme="minorEastAsia" w:hAnsi="Times New Roman" w:hint="eastAsia"/>
                <w:sz w:val="21"/>
                <w:szCs w:val="21"/>
              </w:rPr>
              <w:t>+</w:t>
            </w:r>
            <w:r>
              <w:rPr>
                <w:rFonts w:ascii="Times New Roman" w:eastAsiaTheme="minorEastAsia" w:hAnsi="Times New Roman" w:hint="eastAsia"/>
                <w:sz w:val="21"/>
                <w:szCs w:val="21"/>
              </w:rPr>
              <w:t>购买“五险”一金</w:t>
            </w:r>
            <w:r>
              <w:rPr>
                <w:rFonts w:ascii="Times New Roman" w:eastAsiaTheme="minorEastAsia" w:hAnsi="Times New Roman" w:hint="eastAsia"/>
                <w:sz w:val="21"/>
                <w:szCs w:val="21"/>
              </w:rPr>
              <w:t>+</w:t>
            </w:r>
            <w:r>
              <w:rPr>
                <w:rFonts w:ascii="Times New Roman" w:eastAsiaTheme="minorEastAsia" w:hAnsi="Times New Roman" w:hint="eastAsia"/>
                <w:sz w:val="21"/>
                <w:szCs w:val="21"/>
              </w:rPr>
              <w:t>享受职工体检、工会福利</w:t>
            </w:r>
            <w:r>
              <w:rPr>
                <w:rFonts w:ascii="Times New Roman" w:eastAsiaTheme="minorEastAsia" w:hAnsi="Times New Roman" w:hint="eastAsia"/>
                <w:sz w:val="21"/>
                <w:szCs w:val="21"/>
              </w:rPr>
              <w:t>；</w:t>
            </w:r>
          </w:p>
          <w:p w:rsidR="00274B78" w:rsidRDefault="004E046F">
            <w:pPr>
              <w:pStyle w:val="23"/>
              <w:spacing w:line="360" w:lineRule="auto"/>
              <w:ind w:firstLineChars="200" w:firstLine="420"/>
              <w:rPr>
                <w:rFonts w:ascii="Times New Roman" w:eastAsiaTheme="minorEastAsia" w:hAnsi="Times New Roman"/>
                <w:sz w:val="21"/>
                <w:szCs w:val="21"/>
              </w:rPr>
            </w:pPr>
            <w:r>
              <w:rPr>
                <w:rFonts w:ascii="Times New Roman" w:eastAsiaTheme="minorEastAsia" w:hAnsi="Times New Roman" w:hint="eastAsia"/>
                <w:sz w:val="21"/>
                <w:szCs w:val="21"/>
              </w:rPr>
              <w:t>2.</w:t>
            </w:r>
            <w:r>
              <w:rPr>
                <w:rFonts w:ascii="Times New Roman" w:eastAsiaTheme="minorEastAsia" w:hAnsi="Times New Roman" w:hint="eastAsia"/>
                <w:sz w:val="21"/>
                <w:szCs w:val="21"/>
              </w:rPr>
              <w:t>泸州市政策：生活补助、租房补助和科研奖励。</w:t>
            </w:r>
          </w:p>
        </w:tc>
      </w:tr>
    </w:tbl>
    <w:p w:rsidR="00274B78" w:rsidRDefault="00274B78">
      <w:pPr>
        <w:spacing w:line="20"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4"/>
        <w:gridCol w:w="1153"/>
        <w:gridCol w:w="1166"/>
        <w:gridCol w:w="1869"/>
        <w:gridCol w:w="1805"/>
        <w:gridCol w:w="1334"/>
      </w:tblGrid>
      <w:tr w:rsidR="00274B78">
        <w:trPr>
          <w:trHeight w:val="747"/>
          <w:tblHeader/>
          <w:jc w:val="center"/>
        </w:trPr>
        <w:tc>
          <w:tcPr>
            <w:tcW w:w="232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0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27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794"/>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核医学靶向诊断与治疗</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val="restart"/>
            <w:tcBorders>
              <w:top w:val="single" w:sz="4" w:space="0" w:color="auto"/>
              <w:left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25</w:t>
            </w:r>
            <w:r>
              <w:rPr>
                <w:rFonts w:eastAsiaTheme="minorEastAsia"/>
                <w:sz w:val="21"/>
                <w:szCs w:val="21"/>
              </w:rPr>
              <w:t>或</w:t>
            </w:r>
            <w:r>
              <w:rPr>
                <w:rFonts w:eastAsiaTheme="minorEastAsia"/>
                <w:sz w:val="21"/>
                <w:szCs w:val="21"/>
              </w:rPr>
              <w:t>35</w:t>
            </w:r>
            <w:r>
              <w:rPr>
                <w:rFonts w:eastAsiaTheme="minorEastAsia"/>
                <w:sz w:val="21"/>
                <w:szCs w:val="21"/>
              </w:rPr>
              <w:t>万元</w:t>
            </w:r>
            <w:r>
              <w:rPr>
                <w:rFonts w:eastAsiaTheme="minorEastAsia"/>
                <w:sz w:val="21"/>
                <w:szCs w:val="21"/>
              </w:rPr>
              <w:t>/</w:t>
            </w:r>
            <w:r>
              <w:rPr>
                <w:rFonts w:eastAsiaTheme="minorEastAsia"/>
                <w:sz w:val="21"/>
                <w:szCs w:val="21"/>
              </w:rPr>
              <w:t>年（底薪）</w:t>
            </w:r>
            <w:r>
              <w:rPr>
                <w:rFonts w:eastAsiaTheme="minorEastAsia"/>
                <w:sz w:val="21"/>
                <w:szCs w:val="21"/>
              </w:rPr>
              <w:t>+10</w:t>
            </w:r>
            <w:r>
              <w:rPr>
                <w:rFonts w:eastAsiaTheme="minorEastAsia"/>
                <w:sz w:val="21"/>
                <w:szCs w:val="21"/>
              </w:rPr>
              <w:t>万（安家费）</w:t>
            </w:r>
            <w:r>
              <w:rPr>
                <w:rFonts w:eastAsiaTheme="minorEastAsia"/>
                <w:sz w:val="21"/>
                <w:szCs w:val="21"/>
              </w:rPr>
              <w:t>+20</w:t>
            </w:r>
            <w:r>
              <w:rPr>
                <w:rFonts w:eastAsiaTheme="minorEastAsia"/>
                <w:sz w:val="21"/>
                <w:szCs w:val="21"/>
              </w:rPr>
              <w:t>万元（科研启动金）</w:t>
            </w:r>
            <w:r>
              <w:rPr>
                <w:rFonts w:eastAsiaTheme="minorEastAsia"/>
                <w:sz w:val="21"/>
                <w:szCs w:val="21"/>
              </w:rPr>
              <w:t>+</w:t>
            </w:r>
            <w:r>
              <w:rPr>
                <w:rFonts w:eastAsiaTheme="minorEastAsia"/>
                <w:sz w:val="21"/>
                <w:szCs w:val="21"/>
                <w:lang w:val="zh-TW"/>
              </w:rPr>
              <w:t>购买</w:t>
            </w:r>
            <w:r>
              <w:rPr>
                <w:rFonts w:eastAsiaTheme="minorEastAsia"/>
                <w:sz w:val="21"/>
                <w:szCs w:val="21"/>
                <w:lang w:val="zh-TW"/>
              </w:rPr>
              <w:t>“</w:t>
            </w:r>
            <w:r>
              <w:rPr>
                <w:rFonts w:eastAsiaTheme="minorEastAsia"/>
                <w:sz w:val="21"/>
                <w:szCs w:val="21"/>
                <w:lang w:val="zh-TW"/>
              </w:rPr>
              <w:t>五险</w:t>
            </w:r>
            <w:r>
              <w:rPr>
                <w:rFonts w:eastAsiaTheme="minorEastAsia"/>
                <w:sz w:val="21"/>
                <w:szCs w:val="21"/>
                <w:lang w:val="zh-TW"/>
              </w:rPr>
              <w:t>”</w:t>
            </w:r>
            <w:r>
              <w:rPr>
                <w:rFonts w:eastAsiaTheme="minorEastAsia"/>
                <w:sz w:val="21"/>
                <w:szCs w:val="21"/>
                <w:lang w:val="zh-TW"/>
              </w:rPr>
              <w:t>一金</w:t>
            </w:r>
            <w:r>
              <w:rPr>
                <w:rFonts w:eastAsiaTheme="minorEastAsia"/>
                <w:sz w:val="21"/>
                <w:szCs w:val="21"/>
              </w:rPr>
              <w:lastRenderedPageBreak/>
              <w:t>+</w:t>
            </w:r>
            <w:r>
              <w:rPr>
                <w:rFonts w:eastAsiaTheme="minorEastAsia"/>
                <w:sz w:val="21"/>
                <w:szCs w:val="21"/>
              </w:rPr>
              <w:t>享受职工体检、工会福利</w:t>
            </w:r>
          </w:p>
          <w:p w:rsidR="00274B78" w:rsidRDefault="00274B78">
            <w:pPr>
              <w:adjustRightInd w:val="0"/>
              <w:snapToGrid w:val="0"/>
              <w:spacing w:line="240" w:lineRule="auto"/>
              <w:ind w:firstLine="0"/>
              <w:rPr>
                <w:rFonts w:eastAsiaTheme="minorEastAsia"/>
                <w:sz w:val="21"/>
                <w:szCs w:val="21"/>
              </w:rPr>
            </w:pPr>
          </w:p>
        </w:tc>
        <w:tc>
          <w:tcPr>
            <w:tcW w:w="1277" w:type="dxa"/>
            <w:vMerge w:val="restart"/>
            <w:tcBorders>
              <w:top w:val="single" w:sz="4" w:space="0" w:color="auto"/>
              <w:left w:val="single" w:sz="4" w:space="0" w:color="auto"/>
              <w:right w:val="single" w:sz="4" w:space="0" w:color="auto"/>
            </w:tcBorders>
            <w:vAlign w:val="center"/>
          </w:tcPr>
          <w:p w:rsidR="00274B78" w:rsidRDefault="004E046F">
            <w:pPr>
              <w:adjustRightInd w:val="0"/>
              <w:snapToGrid w:val="0"/>
              <w:spacing w:line="360" w:lineRule="auto"/>
              <w:ind w:firstLine="0"/>
              <w:jc w:val="center"/>
              <w:rPr>
                <w:rFonts w:eastAsiaTheme="minorEastAsia"/>
                <w:sz w:val="21"/>
                <w:szCs w:val="21"/>
              </w:rPr>
            </w:pPr>
            <w:r>
              <w:rPr>
                <w:rFonts w:eastAsiaTheme="minorEastAsia"/>
                <w:sz w:val="21"/>
                <w:szCs w:val="21"/>
              </w:rPr>
              <w:lastRenderedPageBreak/>
              <w:t>全职入站</w:t>
            </w:r>
          </w:p>
        </w:tc>
      </w:tr>
      <w:tr w:rsidR="00274B78">
        <w:trPr>
          <w:trHeight w:val="794"/>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）消化道肿瘤的防治</w:t>
            </w:r>
            <w:r>
              <w:rPr>
                <w:rFonts w:eastAsiaTheme="minorEastAsia"/>
                <w:sz w:val="21"/>
                <w:szCs w:val="21"/>
              </w:rPr>
              <w:br/>
            </w:r>
            <w:r>
              <w:rPr>
                <w:rFonts w:eastAsiaTheme="minorEastAsia"/>
                <w:sz w:val="21"/>
                <w:szCs w:val="21"/>
              </w:rPr>
              <w:t>（</w:t>
            </w:r>
            <w:r>
              <w:rPr>
                <w:rFonts w:eastAsiaTheme="minorEastAsia"/>
                <w:sz w:val="21"/>
                <w:szCs w:val="21"/>
              </w:rPr>
              <w:t>2</w:t>
            </w:r>
            <w:r>
              <w:rPr>
                <w:rFonts w:eastAsiaTheme="minorEastAsia"/>
                <w:sz w:val="21"/>
                <w:szCs w:val="21"/>
              </w:rPr>
              <w:t>）肠道菌</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糖尿病肾病及心血管并发症</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肝胆胰疾病的基础与其临床</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4</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1996"/>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w:t>
            </w:r>
            <w:r>
              <w:rPr>
                <w:rFonts w:eastAsiaTheme="minorEastAsia"/>
                <w:sz w:val="21"/>
                <w:szCs w:val="21"/>
              </w:rPr>
              <w:t>ARDS</w:t>
            </w:r>
            <w:r>
              <w:rPr>
                <w:rFonts w:eastAsiaTheme="minorEastAsia"/>
                <w:sz w:val="21"/>
                <w:szCs w:val="21"/>
              </w:rPr>
              <w:t>的发病机制及其诊治研究</w:t>
            </w:r>
            <w:r>
              <w:rPr>
                <w:rFonts w:eastAsiaTheme="minorEastAsia"/>
                <w:sz w:val="21"/>
                <w:szCs w:val="21"/>
              </w:rPr>
              <w:br/>
            </w:r>
            <w:r>
              <w:rPr>
                <w:rFonts w:eastAsiaTheme="minorEastAsia"/>
                <w:sz w:val="21"/>
                <w:szCs w:val="21"/>
              </w:rPr>
              <w:t>（</w:t>
            </w:r>
            <w:r>
              <w:rPr>
                <w:rFonts w:eastAsiaTheme="minorEastAsia"/>
                <w:sz w:val="21"/>
                <w:szCs w:val="21"/>
              </w:rPr>
              <w:t>2</w:t>
            </w:r>
            <w:r>
              <w:rPr>
                <w:rFonts w:eastAsiaTheme="minorEastAsia"/>
                <w:sz w:val="21"/>
                <w:szCs w:val="21"/>
              </w:rPr>
              <w:t>）肺干细胞的分化发育机制研究</w:t>
            </w:r>
            <w:r>
              <w:rPr>
                <w:rFonts w:eastAsiaTheme="minorEastAsia"/>
                <w:sz w:val="21"/>
                <w:szCs w:val="21"/>
              </w:rPr>
              <w:br/>
            </w:r>
            <w:r>
              <w:rPr>
                <w:rFonts w:eastAsiaTheme="minorEastAsia"/>
                <w:sz w:val="21"/>
                <w:szCs w:val="21"/>
              </w:rPr>
              <w:t>（</w:t>
            </w:r>
            <w:r>
              <w:rPr>
                <w:rFonts w:eastAsiaTheme="minorEastAsia"/>
                <w:sz w:val="21"/>
                <w:szCs w:val="21"/>
              </w:rPr>
              <w:t>3</w:t>
            </w:r>
            <w:r>
              <w:rPr>
                <w:rFonts w:eastAsiaTheme="minorEastAsia"/>
                <w:sz w:val="21"/>
                <w:szCs w:val="21"/>
              </w:rPr>
              <w:t>）病毒肺炎的发病及进展机制研究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5</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104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脑血管疾病与脑损伤继发性损伤机制及诊疗方案研究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6</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val="restart"/>
            <w:tcBorders>
              <w:left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25</w:t>
            </w:r>
            <w:r>
              <w:rPr>
                <w:rFonts w:eastAsiaTheme="minorEastAsia"/>
                <w:sz w:val="21"/>
                <w:szCs w:val="21"/>
              </w:rPr>
              <w:t>或</w:t>
            </w:r>
            <w:r>
              <w:rPr>
                <w:rFonts w:eastAsiaTheme="minorEastAsia"/>
                <w:sz w:val="21"/>
                <w:szCs w:val="21"/>
              </w:rPr>
              <w:t>35</w:t>
            </w:r>
            <w:r>
              <w:rPr>
                <w:rFonts w:eastAsiaTheme="minorEastAsia"/>
                <w:sz w:val="21"/>
                <w:szCs w:val="21"/>
              </w:rPr>
              <w:t>万元</w:t>
            </w:r>
            <w:r>
              <w:rPr>
                <w:rFonts w:eastAsiaTheme="minorEastAsia"/>
                <w:sz w:val="21"/>
                <w:szCs w:val="21"/>
              </w:rPr>
              <w:t>/</w:t>
            </w:r>
            <w:r>
              <w:rPr>
                <w:rFonts w:eastAsiaTheme="minorEastAsia"/>
                <w:sz w:val="21"/>
                <w:szCs w:val="21"/>
              </w:rPr>
              <w:t>年（底薪）</w:t>
            </w:r>
            <w:r>
              <w:rPr>
                <w:rFonts w:eastAsiaTheme="minorEastAsia"/>
                <w:sz w:val="21"/>
                <w:szCs w:val="21"/>
              </w:rPr>
              <w:t>+10</w:t>
            </w:r>
            <w:r>
              <w:rPr>
                <w:rFonts w:eastAsiaTheme="minorEastAsia"/>
                <w:sz w:val="21"/>
                <w:szCs w:val="21"/>
              </w:rPr>
              <w:t>万（安家费）</w:t>
            </w:r>
            <w:r>
              <w:rPr>
                <w:rFonts w:eastAsiaTheme="minorEastAsia"/>
                <w:sz w:val="21"/>
                <w:szCs w:val="21"/>
              </w:rPr>
              <w:t>+20</w:t>
            </w:r>
            <w:r>
              <w:rPr>
                <w:rFonts w:eastAsiaTheme="minorEastAsia"/>
                <w:sz w:val="21"/>
                <w:szCs w:val="21"/>
              </w:rPr>
              <w:t>万元（科研启动金）</w:t>
            </w:r>
            <w:r>
              <w:rPr>
                <w:rFonts w:eastAsiaTheme="minorEastAsia"/>
                <w:sz w:val="21"/>
                <w:szCs w:val="21"/>
              </w:rPr>
              <w:t>+</w:t>
            </w:r>
            <w:r>
              <w:rPr>
                <w:rFonts w:eastAsiaTheme="minorEastAsia"/>
                <w:sz w:val="21"/>
                <w:szCs w:val="21"/>
              </w:rPr>
              <w:t>购买</w:t>
            </w:r>
            <w:r>
              <w:rPr>
                <w:rFonts w:eastAsiaTheme="minorEastAsia"/>
                <w:sz w:val="21"/>
                <w:szCs w:val="21"/>
              </w:rPr>
              <w:t>“</w:t>
            </w:r>
            <w:r>
              <w:rPr>
                <w:rFonts w:eastAsiaTheme="minorEastAsia"/>
                <w:sz w:val="21"/>
                <w:szCs w:val="21"/>
              </w:rPr>
              <w:t>五险</w:t>
            </w:r>
            <w:r>
              <w:rPr>
                <w:rFonts w:eastAsiaTheme="minorEastAsia"/>
                <w:sz w:val="21"/>
                <w:szCs w:val="21"/>
              </w:rPr>
              <w:t>”</w:t>
            </w:r>
            <w:r>
              <w:rPr>
                <w:rFonts w:eastAsiaTheme="minorEastAsia"/>
                <w:sz w:val="21"/>
                <w:szCs w:val="21"/>
              </w:rPr>
              <w:t>一金</w:t>
            </w:r>
            <w:r>
              <w:rPr>
                <w:rFonts w:eastAsiaTheme="minorEastAsia"/>
                <w:sz w:val="21"/>
                <w:szCs w:val="21"/>
              </w:rPr>
              <w:t>+</w:t>
            </w:r>
            <w:r>
              <w:rPr>
                <w:rFonts w:eastAsiaTheme="minorEastAsia"/>
                <w:sz w:val="21"/>
                <w:szCs w:val="21"/>
              </w:rPr>
              <w:t>享受职工体检、工会福利</w:t>
            </w:r>
          </w:p>
        </w:tc>
        <w:tc>
          <w:tcPr>
            <w:tcW w:w="1277" w:type="dxa"/>
            <w:vMerge w:val="restart"/>
            <w:tcBorders>
              <w:left w:val="single" w:sz="4" w:space="0" w:color="auto"/>
              <w:right w:val="single" w:sz="4" w:space="0" w:color="auto"/>
            </w:tcBorders>
            <w:vAlign w:val="center"/>
          </w:tcPr>
          <w:p w:rsidR="00274B78" w:rsidRDefault="004E046F">
            <w:pPr>
              <w:adjustRightInd w:val="0"/>
              <w:snapToGrid w:val="0"/>
              <w:spacing w:line="360" w:lineRule="auto"/>
              <w:ind w:firstLine="0"/>
              <w:jc w:val="center"/>
              <w:rPr>
                <w:rFonts w:eastAsiaTheme="minorEastAsia"/>
                <w:sz w:val="21"/>
                <w:szCs w:val="21"/>
              </w:rPr>
            </w:pPr>
            <w:r>
              <w:rPr>
                <w:rFonts w:eastAsiaTheme="minorEastAsia"/>
                <w:sz w:val="21"/>
                <w:szCs w:val="21"/>
              </w:rPr>
              <w:t>全职入站</w:t>
            </w: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心脏自主神经调控</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7</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干细胞与肿瘤微环境</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8</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甲状腺肿瘤及代谢性血管疾病</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9</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56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）骨与关节的修复与重建</w:t>
            </w:r>
            <w:r>
              <w:rPr>
                <w:rFonts w:eastAsiaTheme="minorEastAsia"/>
                <w:sz w:val="21"/>
                <w:szCs w:val="21"/>
              </w:rPr>
              <w:br/>
            </w:r>
            <w:r>
              <w:rPr>
                <w:rFonts w:eastAsiaTheme="minorEastAsia"/>
                <w:sz w:val="21"/>
                <w:szCs w:val="21"/>
              </w:rPr>
              <w:t>（</w:t>
            </w:r>
            <w:r>
              <w:rPr>
                <w:rFonts w:eastAsiaTheme="minorEastAsia"/>
                <w:sz w:val="21"/>
                <w:szCs w:val="21"/>
              </w:rPr>
              <w:t>2</w:t>
            </w:r>
            <w:r>
              <w:rPr>
                <w:rFonts w:eastAsiaTheme="minorEastAsia"/>
                <w:sz w:val="21"/>
                <w:szCs w:val="21"/>
              </w:rPr>
              <w:t>）运动损伤与修复</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10</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1235"/>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w:t>
            </w:r>
            <w:r>
              <w:rPr>
                <w:rFonts w:eastAsiaTheme="minorEastAsia"/>
                <w:sz w:val="21"/>
                <w:szCs w:val="21"/>
              </w:rPr>
              <w:t>1</w:t>
            </w:r>
            <w:r>
              <w:rPr>
                <w:rFonts w:eastAsiaTheme="minorEastAsia"/>
                <w:sz w:val="21"/>
                <w:szCs w:val="21"/>
              </w:rPr>
              <w:t>）干细胞及生物材料</w:t>
            </w:r>
            <w:r>
              <w:rPr>
                <w:rFonts w:eastAsiaTheme="minorEastAsia"/>
                <w:sz w:val="21"/>
                <w:szCs w:val="21"/>
              </w:rPr>
              <w:br/>
            </w:r>
            <w:r>
              <w:rPr>
                <w:rFonts w:eastAsiaTheme="minorEastAsia"/>
                <w:sz w:val="21"/>
                <w:szCs w:val="21"/>
              </w:rPr>
              <w:t>（</w:t>
            </w:r>
            <w:r>
              <w:rPr>
                <w:rFonts w:eastAsiaTheme="minorEastAsia"/>
                <w:sz w:val="21"/>
                <w:szCs w:val="21"/>
              </w:rPr>
              <w:t>2</w:t>
            </w:r>
            <w:r>
              <w:rPr>
                <w:rFonts w:eastAsiaTheme="minorEastAsia"/>
                <w:sz w:val="21"/>
                <w:szCs w:val="21"/>
              </w:rPr>
              <w:t>）菌群失调骨质疏松的相关机制研究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11</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玻璃体视网膜疾病</w:t>
            </w:r>
            <w:r>
              <w:rPr>
                <w:rFonts w:eastAsiaTheme="minorEastAsia"/>
                <w:sz w:val="21"/>
                <w:szCs w:val="21"/>
              </w:rPr>
              <w:t>/</w:t>
            </w:r>
            <w:r>
              <w:rPr>
                <w:rFonts w:eastAsiaTheme="minorEastAsia"/>
                <w:sz w:val="21"/>
                <w:szCs w:val="21"/>
              </w:rPr>
              <w:t>眼病遗传</w:t>
            </w:r>
            <w:r>
              <w:rPr>
                <w:rFonts w:eastAsiaTheme="minorEastAsia"/>
                <w:sz w:val="21"/>
                <w:szCs w:val="21"/>
              </w:rPr>
              <w:t>/</w:t>
            </w:r>
            <w:r>
              <w:rPr>
                <w:rFonts w:eastAsiaTheme="minorEastAsia"/>
                <w:sz w:val="21"/>
                <w:szCs w:val="21"/>
              </w:rPr>
              <w:t>眼视光</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12</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鼻科学及头颈肿瘤的基础与临床研究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13</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36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肿瘤放射治疗</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14</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分子诊断</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15</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表观遗传学</w:t>
            </w:r>
            <w:r>
              <w:rPr>
                <w:rFonts w:eastAsiaTheme="minorEastAsia"/>
                <w:sz w:val="21"/>
                <w:szCs w:val="21"/>
              </w:rPr>
              <w:t>&amp;</w:t>
            </w:r>
            <w:r>
              <w:rPr>
                <w:rFonts w:eastAsiaTheme="minorEastAsia"/>
                <w:sz w:val="21"/>
                <w:szCs w:val="21"/>
              </w:rPr>
              <w:t>生物信息学</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16</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肝癌耐药及逆转策略研究、合理用药与临床药物评价</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17</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脓毒症多器官功能损伤机制研究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18</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left"/>
              <w:rPr>
                <w:rFonts w:eastAsiaTheme="minorEastAsia"/>
                <w:sz w:val="21"/>
                <w:szCs w:val="21"/>
              </w:rPr>
            </w:pPr>
          </w:p>
        </w:tc>
      </w:tr>
      <w:tr w:rsidR="00274B78">
        <w:trPr>
          <w:trHeight w:val="850"/>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小儿血液病的基础与临床</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19</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left"/>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研究方向为神经肿瘤方向</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20</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val="restart"/>
            <w:tcBorders>
              <w:left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25</w:t>
            </w:r>
            <w:r>
              <w:rPr>
                <w:rFonts w:eastAsiaTheme="minorEastAsia"/>
                <w:sz w:val="21"/>
                <w:szCs w:val="21"/>
              </w:rPr>
              <w:t>或</w:t>
            </w:r>
            <w:r>
              <w:rPr>
                <w:rFonts w:eastAsiaTheme="minorEastAsia"/>
                <w:sz w:val="21"/>
                <w:szCs w:val="21"/>
              </w:rPr>
              <w:t>35</w:t>
            </w:r>
            <w:r>
              <w:rPr>
                <w:rFonts w:eastAsiaTheme="minorEastAsia"/>
                <w:sz w:val="21"/>
                <w:szCs w:val="21"/>
              </w:rPr>
              <w:t>万元</w:t>
            </w:r>
            <w:r>
              <w:rPr>
                <w:rFonts w:eastAsiaTheme="minorEastAsia"/>
                <w:sz w:val="21"/>
                <w:szCs w:val="21"/>
              </w:rPr>
              <w:t>/</w:t>
            </w:r>
            <w:r>
              <w:rPr>
                <w:rFonts w:eastAsiaTheme="minorEastAsia"/>
                <w:sz w:val="21"/>
                <w:szCs w:val="21"/>
              </w:rPr>
              <w:t>年（底薪）</w:t>
            </w:r>
            <w:r>
              <w:rPr>
                <w:rFonts w:eastAsiaTheme="minorEastAsia"/>
                <w:sz w:val="21"/>
                <w:szCs w:val="21"/>
              </w:rPr>
              <w:t>+10</w:t>
            </w:r>
            <w:r>
              <w:rPr>
                <w:rFonts w:eastAsiaTheme="minorEastAsia"/>
                <w:sz w:val="21"/>
                <w:szCs w:val="21"/>
              </w:rPr>
              <w:t>万（安家费）</w:t>
            </w:r>
            <w:r>
              <w:rPr>
                <w:rFonts w:eastAsiaTheme="minorEastAsia"/>
                <w:sz w:val="21"/>
                <w:szCs w:val="21"/>
              </w:rPr>
              <w:t>+20</w:t>
            </w:r>
            <w:r>
              <w:rPr>
                <w:rFonts w:eastAsiaTheme="minorEastAsia"/>
                <w:sz w:val="21"/>
                <w:szCs w:val="21"/>
              </w:rPr>
              <w:t>万元（科研启动金）</w:t>
            </w:r>
            <w:r>
              <w:rPr>
                <w:rFonts w:eastAsiaTheme="minorEastAsia"/>
                <w:sz w:val="21"/>
                <w:szCs w:val="21"/>
              </w:rPr>
              <w:t>+</w:t>
            </w:r>
            <w:r>
              <w:rPr>
                <w:rFonts w:eastAsiaTheme="minorEastAsia"/>
                <w:sz w:val="21"/>
                <w:szCs w:val="21"/>
              </w:rPr>
              <w:t>购买</w:t>
            </w:r>
            <w:r>
              <w:rPr>
                <w:rFonts w:eastAsiaTheme="minorEastAsia"/>
                <w:sz w:val="21"/>
                <w:szCs w:val="21"/>
              </w:rPr>
              <w:t>“</w:t>
            </w:r>
            <w:r>
              <w:rPr>
                <w:rFonts w:eastAsiaTheme="minorEastAsia"/>
                <w:sz w:val="21"/>
                <w:szCs w:val="21"/>
              </w:rPr>
              <w:t>五险</w:t>
            </w:r>
            <w:r>
              <w:rPr>
                <w:rFonts w:eastAsiaTheme="minorEastAsia"/>
                <w:sz w:val="21"/>
                <w:szCs w:val="21"/>
              </w:rPr>
              <w:t>”</w:t>
            </w:r>
            <w:r>
              <w:rPr>
                <w:rFonts w:eastAsiaTheme="minorEastAsia"/>
                <w:sz w:val="21"/>
                <w:szCs w:val="21"/>
              </w:rPr>
              <w:t>一金</w:t>
            </w:r>
            <w:r>
              <w:rPr>
                <w:rFonts w:eastAsiaTheme="minorEastAsia"/>
                <w:sz w:val="21"/>
                <w:szCs w:val="21"/>
              </w:rPr>
              <w:t>+</w:t>
            </w:r>
            <w:r>
              <w:rPr>
                <w:rFonts w:eastAsiaTheme="minorEastAsia"/>
                <w:sz w:val="21"/>
                <w:szCs w:val="21"/>
              </w:rPr>
              <w:t>享受职工体检、工会福利</w:t>
            </w:r>
          </w:p>
        </w:tc>
        <w:tc>
          <w:tcPr>
            <w:tcW w:w="1277" w:type="dxa"/>
            <w:vMerge w:val="restart"/>
            <w:tcBorders>
              <w:left w:val="single" w:sz="4" w:space="0" w:color="auto"/>
              <w:right w:val="single" w:sz="4" w:space="0" w:color="auto"/>
            </w:tcBorders>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全职入站</w:t>
            </w: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外周血管疾病</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21</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脊柱脊髓损伤的基础、功能重建与临床研究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22</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临床麻醉学</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23</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围术期器官损伤与防治</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24</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肿瘤放射治疗与综合治疗</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25</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腹部影像学</w:t>
            </w:r>
            <w:r>
              <w:rPr>
                <w:rFonts w:eastAsiaTheme="minorEastAsia"/>
                <w:sz w:val="21"/>
                <w:szCs w:val="21"/>
              </w:rPr>
              <w:t>+</w:t>
            </w:r>
            <w:r>
              <w:rPr>
                <w:rFonts w:eastAsiaTheme="minorEastAsia"/>
                <w:sz w:val="21"/>
                <w:szCs w:val="21"/>
              </w:rPr>
              <w:t>分子成像</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26</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心血管重构与功能异常研究</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27</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分子肿瘤与肿瘤的分子诊断</w:t>
            </w:r>
          </w:p>
        </w:tc>
        <w:tc>
          <w:tcPr>
            <w:tcW w:w="1104"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28</w:t>
            </w:r>
          </w:p>
        </w:tc>
        <w:tc>
          <w:tcPr>
            <w:tcW w:w="178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儿童精神障碍的睡眠特征及其遗传影像学研究</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29</w:t>
            </w: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泌尿外科和男科学基础和临床研究</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30</w:t>
            </w: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普通外科（甲状腺、乳腺和血管方向）</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31</w:t>
            </w: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907"/>
          <w:jc w:val="center"/>
        </w:trPr>
        <w:tc>
          <w:tcPr>
            <w:tcW w:w="23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胶质瘤代谢重编程相关机制</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BSH03</w:t>
            </w:r>
            <w:r>
              <w:rPr>
                <w:rFonts w:eastAsiaTheme="minorEastAsia"/>
                <w:sz w:val="21"/>
                <w:szCs w:val="21"/>
              </w:rPr>
              <w:t>2</w:t>
            </w:r>
          </w:p>
        </w:tc>
        <w:tc>
          <w:tcPr>
            <w:tcW w:w="17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728" w:type="dxa"/>
            <w:vMerge/>
            <w:tcBorders>
              <w:left w:val="single" w:sz="4" w:space="0" w:color="auto"/>
              <w:bottom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c>
          <w:tcPr>
            <w:tcW w:w="1277" w:type="dxa"/>
            <w:vMerge/>
            <w:tcBorders>
              <w:left w:val="single" w:sz="4" w:space="0" w:color="auto"/>
              <w:bottom w:val="single" w:sz="4" w:space="0" w:color="auto"/>
              <w:right w:val="single" w:sz="4" w:space="0" w:color="auto"/>
            </w:tcBorders>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spacing w:line="240" w:lineRule="auto"/>
        <w:rPr>
          <w:sz w:val="21"/>
          <w:szCs w:val="21"/>
        </w:rPr>
      </w:pPr>
      <w:r>
        <w:rPr>
          <w:sz w:val="21"/>
          <w:szCs w:val="21"/>
        </w:rPr>
        <w:br w:type="page"/>
      </w:r>
    </w:p>
    <w:p w:rsidR="00274B78" w:rsidRDefault="00274B78">
      <w:pPr>
        <w:widowControl/>
        <w:spacing w:line="240" w:lineRule="auto"/>
        <w:ind w:firstLineChars="400" w:firstLine="1760"/>
        <w:rPr>
          <w:rFonts w:eastAsia="方正小标宋简体"/>
          <w:color w:val="000000"/>
          <w:kern w:val="0"/>
          <w:sz w:val="44"/>
          <w:szCs w:val="44"/>
        </w:rPr>
      </w:pPr>
    </w:p>
    <w:p w:rsidR="00274B78" w:rsidRDefault="004E046F">
      <w:pPr>
        <w:widowControl/>
        <w:spacing w:line="240" w:lineRule="auto"/>
        <w:ind w:firstLine="0"/>
        <w:jc w:val="center"/>
        <w:outlineLvl w:val="0"/>
        <w:rPr>
          <w:rFonts w:eastAsia="方正小标宋简体"/>
          <w:color w:val="000000"/>
          <w:kern w:val="0"/>
          <w:sz w:val="44"/>
          <w:szCs w:val="44"/>
        </w:rPr>
      </w:pPr>
      <w:bookmarkStart w:id="463" w:name="_Toc31757"/>
      <w:bookmarkStart w:id="464" w:name="_Toc12438"/>
      <w:bookmarkStart w:id="465" w:name="_Toc15575"/>
      <w:bookmarkStart w:id="466" w:name="_Toc18201"/>
      <w:bookmarkStart w:id="467" w:name="_Toc8202"/>
      <w:r>
        <w:rPr>
          <w:rFonts w:eastAsia="方正小标宋简体"/>
          <w:color w:val="000000"/>
          <w:kern w:val="0"/>
          <w:sz w:val="44"/>
          <w:szCs w:val="44"/>
        </w:rPr>
        <w:t>西南医科大学附属中医医院</w:t>
      </w:r>
      <w:bookmarkEnd w:id="463"/>
      <w:bookmarkEnd w:id="464"/>
      <w:bookmarkEnd w:id="465"/>
      <w:bookmarkEnd w:id="466"/>
      <w:bookmarkEnd w:id="467"/>
    </w:p>
    <w:p w:rsidR="00274B78" w:rsidRDefault="00274B78">
      <w:pPr>
        <w:pStyle w:val="a0"/>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233"/>
        <w:gridCol w:w="89"/>
        <w:gridCol w:w="1067"/>
        <w:gridCol w:w="674"/>
        <w:gridCol w:w="520"/>
        <w:gridCol w:w="940"/>
        <w:gridCol w:w="623"/>
        <w:gridCol w:w="1080"/>
        <w:gridCol w:w="280"/>
        <w:gridCol w:w="1654"/>
      </w:tblGrid>
      <w:tr w:rsidR="00274B78">
        <w:trPr>
          <w:trHeight w:val="567"/>
          <w:jc w:val="center"/>
        </w:trPr>
        <w:tc>
          <w:tcPr>
            <w:tcW w:w="150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4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37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60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2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泸州</w:t>
            </w:r>
          </w:p>
        </w:tc>
      </w:tr>
      <w:tr w:rsidR="00274B78">
        <w:trPr>
          <w:trHeight w:val="567"/>
          <w:jc w:val="center"/>
        </w:trPr>
        <w:tc>
          <w:tcPr>
            <w:tcW w:w="150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706"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四川省泸州市龙马潭区春晖路</w:t>
            </w:r>
            <w:r>
              <w:rPr>
                <w:rFonts w:eastAsiaTheme="minorEastAsia" w:hint="eastAsia"/>
                <w:sz w:val="21"/>
                <w:szCs w:val="21"/>
              </w:rPr>
              <w:t>182</w:t>
            </w:r>
            <w:r>
              <w:rPr>
                <w:rFonts w:eastAsiaTheme="minorEastAsia" w:hint="eastAsia"/>
                <w:sz w:val="21"/>
                <w:szCs w:val="21"/>
              </w:rPr>
              <w:t>号</w:t>
            </w:r>
          </w:p>
        </w:tc>
      </w:tr>
      <w:tr w:rsidR="00274B78">
        <w:trPr>
          <w:trHeight w:val="3081"/>
          <w:jc w:val="center"/>
        </w:trPr>
        <w:tc>
          <w:tcPr>
            <w:tcW w:w="150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706" w:type="dxa"/>
            <w:gridSpan w:val="10"/>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西南医科大学附属中医医院始建于</w:t>
            </w:r>
            <w:r>
              <w:rPr>
                <w:rFonts w:eastAsiaTheme="minorEastAsia" w:hint="eastAsia"/>
                <w:sz w:val="21"/>
                <w:szCs w:val="21"/>
              </w:rPr>
              <w:t>1983</w:t>
            </w:r>
            <w:r>
              <w:rPr>
                <w:rFonts w:eastAsiaTheme="minorEastAsia" w:hint="eastAsia"/>
                <w:sz w:val="21"/>
                <w:szCs w:val="21"/>
              </w:rPr>
              <w:t>年，是四川省中医药管理局直管单位、西南医科大学直属附属医院，是一所集医疗、教学、科研、预防保健、产业文化、集团医院、国际交流于一体的具有中医、中西医结合特色的三级甲等综合性教学医院。医院是国家中医药传承创新工程重点中医医院、国家中医临床研究基地、国家中医药服务出口基地。现有编制床位</w:t>
            </w:r>
            <w:r>
              <w:rPr>
                <w:rFonts w:eastAsiaTheme="minorEastAsia" w:hint="eastAsia"/>
                <w:sz w:val="21"/>
                <w:szCs w:val="21"/>
              </w:rPr>
              <w:t>3000</w:t>
            </w:r>
            <w:r>
              <w:rPr>
                <w:rFonts w:eastAsiaTheme="minorEastAsia" w:hint="eastAsia"/>
                <w:sz w:val="21"/>
                <w:szCs w:val="21"/>
              </w:rPr>
              <w:t>张，职工</w:t>
            </w:r>
            <w:r>
              <w:rPr>
                <w:rFonts w:eastAsiaTheme="minorEastAsia" w:hint="eastAsia"/>
                <w:sz w:val="21"/>
                <w:szCs w:val="21"/>
              </w:rPr>
              <w:t>3000</w:t>
            </w:r>
            <w:r>
              <w:rPr>
                <w:rFonts w:eastAsiaTheme="minorEastAsia" w:hint="eastAsia"/>
                <w:sz w:val="21"/>
                <w:szCs w:val="21"/>
              </w:rPr>
              <w:t>余人，设有</w:t>
            </w:r>
            <w:r>
              <w:rPr>
                <w:rFonts w:eastAsiaTheme="minorEastAsia" w:hint="eastAsia"/>
                <w:sz w:val="21"/>
                <w:szCs w:val="21"/>
              </w:rPr>
              <w:t>61</w:t>
            </w:r>
            <w:r>
              <w:rPr>
                <w:rFonts w:eastAsiaTheme="minorEastAsia" w:hint="eastAsia"/>
                <w:sz w:val="21"/>
                <w:szCs w:val="21"/>
              </w:rPr>
              <w:t>个临床和辅检科室。依托西南医科大学共建科研平台</w:t>
            </w:r>
            <w:r>
              <w:rPr>
                <w:rFonts w:eastAsiaTheme="minorEastAsia" w:hint="eastAsia"/>
                <w:sz w:val="21"/>
                <w:szCs w:val="21"/>
              </w:rPr>
              <w:t>20</w:t>
            </w:r>
            <w:r>
              <w:rPr>
                <w:rFonts w:eastAsiaTheme="minorEastAsia" w:hint="eastAsia"/>
                <w:sz w:val="21"/>
                <w:szCs w:val="21"/>
              </w:rPr>
              <w:t>余个，建有现代化实验室</w:t>
            </w:r>
            <w:r>
              <w:rPr>
                <w:rFonts w:eastAsiaTheme="minorEastAsia" w:hint="eastAsia"/>
                <w:sz w:val="21"/>
                <w:szCs w:val="21"/>
              </w:rPr>
              <w:t xml:space="preserve">4500 </w:t>
            </w:r>
            <w:r>
              <w:rPr>
                <w:rFonts w:eastAsiaTheme="minorEastAsia" w:hint="eastAsia"/>
                <w:sz w:val="21"/>
                <w:szCs w:val="21"/>
              </w:rPr>
              <w:t>m</w:t>
            </w:r>
            <w:r>
              <w:rPr>
                <w:rFonts w:eastAsiaTheme="minorEastAsia" w:hint="eastAsia"/>
                <w:sz w:val="21"/>
                <w:szCs w:val="21"/>
              </w:rPr>
              <w:t>²，建立了中药筛选平台、分子生物学平台等</w:t>
            </w:r>
            <w:r>
              <w:rPr>
                <w:rFonts w:eastAsiaTheme="minorEastAsia" w:hint="eastAsia"/>
                <w:sz w:val="21"/>
                <w:szCs w:val="21"/>
              </w:rPr>
              <w:t>10</w:t>
            </w:r>
            <w:r>
              <w:rPr>
                <w:rFonts w:eastAsiaTheme="minorEastAsia" w:hint="eastAsia"/>
                <w:sz w:val="21"/>
                <w:szCs w:val="21"/>
              </w:rPr>
              <w:t>余个技术平台。为进一步推进医院“双一流”建设，把医院建设成为国内一流、国际知名的中医、中西医结合现代化研究型医院，现面向社会诚聘各类博士英才。</w:t>
            </w:r>
          </w:p>
        </w:tc>
      </w:tr>
      <w:tr w:rsidR="00274B78">
        <w:trPr>
          <w:trHeight w:val="2509"/>
          <w:jc w:val="center"/>
        </w:trPr>
        <w:tc>
          <w:tcPr>
            <w:tcW w:w="150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706" w:type="dxa"/>
            <w:gridSpan w:val="10"/>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在站工作期间实行年薪制，年薪为税前</w:t>
            </w:r>
            <w:r>
              <w:rPr>
                <w:rFonts w:eastAsiaTheme="minorEastAsia" w:hint="eastAsia"/>
                <w:sz w:val="21"/>
                <w:szCs w:val="21"/>
              </w:rPr>
              <w:t>25</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年（按月发放），购买“五险”一金（个人缴纳部分从年薪中扣除），提供博士后科研启动经费</w:t>
            </w:r>
            <w:r>
              <w:rPr>
                <w:rFonts w:eastAsiaTheme="minorEastAsia" w:hint="eastAsia"/>
                <w:sz w:val="21"/>
                <w:szCs w:val="21"/>
              </w:rPr>
              <w:t>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博士后中期考核合格者，医院一次性奖励</w:t>
            </w:r>
            <w:r>
              <w:rPr>
                <w:rFonts w:eastAsiaTheme="minorEastAsia" w:hint="eastAsia"/>
                <w:sz w:val="21"/>
                <w:szCs w:val="21"/>
              </w:rPr>
              <w:t>3</w:t>
            </w:r>
            <w:r>
              <w:rPr>
                <w:rFonts w:eastAsiaTheme="minorEastAsia" w:hint="eastAsia"/>
                <w:sz w:val="21"/>
                <w:szCs w:val="21"/>
              </w:rPr>
              <w:t>万元（税前）；两年期满出站考核达到合格标准者，医院一次性奖励</w:t>
            </w:r>
            <w:r>
              <w:rPr>
                <w:rFonts w:eastAsiaTheme="minorEastAsia" w:hint="eastAsia"/>
                <w:sz w:val="21"/>
                <w:szCs w:val="21"/>
              </w:rPr>
              <w:t>3</w:t>
            </w:r>
            <w:r>
              <w:rPr>
                <w:rFonts w:eastAsiaTheme="minorEastAsia" w:hint="eastAsia"/>
                <w:sz w:val="21"/>
                <w:szCs w:val="21"/>
              </w:rPr>
              <w:t>万元（税前）；期满出站考核优秀者，医院一次性奖励</w:t>
            </w:r>
            <w:r>
              <w:rPr>
                <w:rFonts w:eastAsiaTheme="minorEastAsia" w:hint="eastAsia"/>
                <w:sz w:val="21"/>
                <w:szCs w:val="21"/>
              </w:rPr>
              <w:t>6</w:t>
            </w:r>
            <w:r>
              <w:rPr>
                <w:rFonts w:eastAsiaTheme="minorEastAsia" w:hint="eastAsia"/>
                <w:sz w:val="21"/>
                <w:szCs w:val="21"/>
              </w:rPr>
              <w:t>万元（税前）。</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另外，在完成约定任务后，超出部分业绩可按医院科研管理办法相关规定予以奖励。</w:t>
            </w:r>
          </w:p>
        </w:tc>
      </w:tr>
      <w:tr w:rsidR="00274B78">
        <w:trPr>
          <w:trHeight w:val="748"/>
          <w:jc w:val="center"/>
        </w:trPr>
        <w:tc>
          <w:tcPr>
            <w:tcW w:w="266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4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6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667"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中医药调控免疫炎症纤维化</w:t>
            </w:r>
          </w:p>
        </w:tc>
        <w:tc>
          <w:tcPr>
            <w:tcW w:w="109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476"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中医学、中西医结合、临床医学、基础医学等</w:t>
            </w:r>
          </w:p>
        </w:tc>
        <w:tc>
          <w:tcPr>
            <w:tcW w:w="1284"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2667"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川产姜黄及其类似物新药研发</w:t>
            </w:r>
          </w:p>
        </w:tc>
        <w:tc>
          <w:tcPr>
            <w:tcW w:w="109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476" w:type="dxa"/>
            <w:gridSpan w:val="2"/>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生物学、化学、中医学、中药学、中西医结合等</w:t>
            </w:r>
          </w:p>
        </w:tc>
        <w:tc>
          <w:tcPr>
            <w:tcW w:w="1284"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病原菌感染与免疫应答</w:t>
            </w:r>
          </w:p>
        </w:tc>
        <w:tc>
          <w:tcPr>
            <w:tcW w:w="1092"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8"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476"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基础医学等</w:t>
            </w:r>
          </w:p>
        </w:tc>
        <w:tc>
          <w:tcPr>
            <w:tcW w:w="1284" w:type="dxa"/>
            <w:gridSpan w:val="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266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0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4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6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中药组分对造血功能调控的分子机制研究</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BSH004</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药学、生物学等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基于中医药理论的多层次药效评价和成药性技术研究</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BSH005</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药学、生物学等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基于现代色谱质谱技术开展药物与靶点分子间相互作用分析新方法研究并进行药物筛选及成药性评价</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BSH006</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药学、化学、临床医学、生物学等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天然药物抗衰老及相关疾病的作用与机制</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BSH007</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临床医学、中西医结合、药学、中药学、生物学等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新型离子通道和转运蛋白的发现及生理功能研究</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BSH008</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生物学、基础医学等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椎间盘退变的中西医结合防治</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BSH009</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骨与软组织修复与重建</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BSH010</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生物材料及</w:t>
            </w:r>
            <w:r>
              <w:rPr>
                <w:rFonts w:eastAsiaTheme="minorEastAsia"/>
                <w:sz w:val="21"/>
                <w:szCs w:val="21"/>
              </w:rPr>
              <w:t>3D</w:t>
            </w:r>
            <w:r>
              <w:rPr>
                <w:rFonts w:eastAsiaTheme="minorEastAsia"/>
                <w:sz w:val="21"/>
                <w:szCs w:val="21"/>
              </w:rPr>
              <w:t>打印研发应用</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BSH011</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纳米生物传感器与中药质量和效应评价</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BSH012</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266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0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4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6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治疗一体化纳米药物载体</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BSH013</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2667"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纳米荧光生物传感与实时监测新技术</w:t>
            </w:r>
          </w:p>
        </w:tc>
        <w:tc>
          <w:tcPr>
            <w:tcW w:w="109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BSH014</w:t>
            </w:r>
          </w:p>
        </w:tc>
        <w:tc>
          <w:tcPr>
            <w:tcW w:w="1476"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中医学、中西医结合、临床医学、生物学等</w:t>
            </w:r>
          </w:p>
        </w:tc>
        <w:tc>
          <w:tcPr>
            <w:tcW w:w="1284"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562"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widowControl/>
        <w:spacing w:line="240" w:lineRule="auto"/>
        <w:ind w:firstLine="0"/>
        <w:jc w:val="left"/>
        <w:rPr>
          <w:sz w:val="21"/>
          <w:szCs w:val="21"/>
        </w:rPr>
      </w:pPr>
      <w:r>
        <w:rPr>
          <w:sz w:val="21"/>
          <w:szCs w:val="21"/>
        </w:rPr>
        <w:br w:type="page"/>
      </w:r>
    </w:p>
    <w:p w:rsidR="00274B78" w:rsidRDefault="00274B78">
      <w:pPr>
        <w:pStyle w:val="a0"/>
        <w:adjustRightInd w:val="0"/>
        <w:snapToGrid w:val="0"/>
        <w:spacing w:line="240" w:lineRule="auto"/>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68" w:name="_Toc16302"/>
      <w:bookmarkStart w:id="469" w:name="_Toc2283"/>
      <w:bookmarkStart w:id="470" w:name="_Toc21935"/>
      <w:bookmarkStart w:id="471" w:name="_Toc26012"/>
      <w:bookmarkStart w:id="472" w:name="_Toc10894"/>
      <w:r>
        <w:rPr>
          <w:rFonts w:eastAsia="方正小标宋简体"/>
          <w:sz w:val="44"/>
          <w:szCs w:val="44"/>
        </w:rPr>
        <w:t>西南医科大学心血管医学研究所</w:t>
      </w:r>
      <w:bookmarkEnd w:id="468"/>
      <w:bookmarkEnd w:id="469"/>
      <w:bookmarkEnd w:id="470"/>
      <w:bookmarkEnd w:id="471"/>
      <w:bookmarkEnd w:id="472"/>
    </w:p>
    <w:p w:rsidR="00274B78" w:rsidRDefault="00274B78">
      <w:pPr>
        <w:pStyle w:val="a0"/>
        <w:adjustRightInd w:val="0"/>
        <w:snapToGrid w:val="0"/>
        <w:spacing w:line="240" w:lineRule="auto"/>
        <w:jc w:val="center"/>
        <w:rPr>
          <w:sz w:val="21"/>
          <w:szCs w:val="21"/>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1"/>
        <w:gridCol w:w="425"/>
        <w:gridCol w:w="1133"/>
        <w:gridCol w:w="43"/>
        <w:gridCol w:w="1104"/>
        <w:gridCol w:w="536"/>
        <w:gridCol w:w="1096"/>
        <w:gridCol w:w="499"/>
        <w:gridCol w:w="1301"/>
        <w:gridCol w:w="228"/>
        <w:gridCol w:w="1976"/>
      </w:tblGrid>
      <w:tr w:rsidR="00274B78">
        <w:trPr>
          <w:trHeight w:val="567"/>
          <w:jc w:val="center"/>
        </w:trPr>
        <w:tc>
          <w:tcPr>
            <w:tcW w:w="15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01" w:type="dxa"/>
            <w:gridSpan w:val="3"/>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9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泸州</w:t>
            </w:r>
          </w:p>
        </w:tc>
      </w:tr>
      <w:tr w:rsidR="00274B78">
        <w:trPr>
          <w:trHeight w:val="567"/>
          <w:jc w:val="center"/>
        </w:trPr>
        <w:tc>
          <w:tcPr>
            <w:tcW w:w="15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4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四川省泸州市龙马潭区香林路</w:t>
            </w:r>
            <w:r>
              <w:rPr>
                <w:rFonts w:eastAsiaTheme="minorEastAsia" w:hint="eastAsia"/>
                <w:sz w:val="21"/>
                <w:szCs w:val="21"/>
              </w:rPr>
              <w:t>1</w:t>
            </w:r>
            <w:r>
              <w:rPr>
                <w:rFonts w:eastAsiaTheme="minorEastAsia" w:hint="eastAsia"/>
                <w:sz w:val="21"/>
                <w:szCs w:val="21"/>
              </w:rPr>
              <w:t>段</w:t>
            </w:r>
            <w:r>
              <w:rPr>
                <w:rFonts w:eastAsiaTheme="minorEastAsia" w:hint="eastAsia"/>
                <w:sz w:val="21"/>
                <w:szCs w:val="21"/>
              </w:rPr>
              <w:t>1</w:t>
            </w:r>
            <w:r>
              <w:rPr>
                <w:rFonts w:eastAsiaTheme="minorEastAsia" w:hint="eastAsia"/>
                <w:sz w:val="21"/>
                <w:szCs w:val="21"/>
              </w:rPr>
              <w:t>号，西南医科大学</w:t>
            </w:r>
          </w:p>
        </w:tc>
      </w:tr>
      <w:tr w:rsidR="00274B78">
        <w:trPr>
          <w:trHeight w:val="3906"/>
          <w:jc w:val="center"/>
        </w:trPr>
        <w:tc>
          <w:tcPr>
            <w:tcW w:w="15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4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医科大学心血管医学研究所博士后工作站・医学电生理学教育部重点实验室・医学电生理四川省重点实验室是整合学校科技、人才资源建设的专职科学研究基地。目前，是国际上最大、国内知名的医学电生理学研究基地、优秀创新人才培养和学术交流中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科研工作站依托生理学、药理学、临床医学（心血管内科学，心脏大血管外科学，神经科学）等学科开展研究工作，相继被列为四川省重点学科，四川省重点实验室，四川省科技条件平台（膜通道功能、结构与信号转导同步研究基地），国家中医药管理局三级实验室，教育部重点实验室。</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西南医科大学心血管医学研究所博士后科研工作站于</w:t>
            </w:r>
            <w:r>
              <w:rPr>
                <w:rFonts w:eastAsiaTheme="minorEastAsia" w:hint="eastAsia"/>
                <w:sz w:val="21"/>
                <w:szCs w:val="21"/>
              </w:rPr>
              <w:t>2010</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月正式挂牌成立，现与浙江大学医学部合作，面向海内外公开招收博士后研究人员，欢迎有志之士加盟！</w:t>
            </w:r>
          </w:p>
        </w:tc>
      </w:tr>
      <w:tr w:rsidR="00274B78">
        <w:trPr>
          <w:trHeight w:val="1941"/>
          <w:jc w:val="center"/>
        </w:trPr>
        <w:tc>
          <w:tcPr>
            <w:tcW w:w="155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4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《西南医科大学博士后科研工作站管理办法》</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《西南医科大学博士后指导教师选聘及管理办法》</w:t>
            </w:r>
            <w:r>
              <w:rPr>
                <w:rFonts w:eastAsiaTheme="minorEastAsia" w:hint="eastAsia"/>
                <w:sz w:val="21"/>
                <w:szCs w:val="21"/>
              </w:rPr>
              <w:tab/>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《西南医科大学博士后研究人员考核管理办法》</w:t>
            </w:r>
          </w:p>
        </w:tc>
      </w:tr>
      <w:tr w:rsidR="00274B78">
        <w:trPr>
          <w:trHeight w:val="748"/>
          <w:jc w:val="center"/>
        </w:trPr>
        <w:tc>
          <w:tcPr>
            <w:tcW w:w="19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4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80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964"/>
          <w:jc w:val="center"/>
        </w:trPr>
        <w:tc>
          <w:tcPr>
            <w:tcW w:w="1976"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外科学</w:t>
            </w:r>
            <w:r>
              <w:rPr>
                <w:rFonts w:eastAsiaTheme="minorEastAsia"/>
                <w:sz w:val="21"/>
                <w:szCs w:val="21"/>
              </w:rPr>
              <w:t>，</w:t>
            </w:r>
            <w:r>
              <w:rPr>
                <w:rFonts w:eastAsiaTheme="minorEastAsia"/>
                <w:sz w:val="21"/>
                <w:szCs w:val="21"/>
              </w:rPr>
              <w:t>廖斌</w:t>
            </w:r>
          </w:p>
        </w:tc>
        <w:tc>
          <w:tcPr>
            <w:tcW w:w="113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7"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3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00"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204" w:type="dxa"/>
            <w:gridSpan w:val="2"/>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w:t>
            </w:r>
            <w:r>
              <w:rPr>
                <w:rFonts w:eastAsiaTheme="minorEastAsia"/>
                <w:sz w:val="21"/>
                <w:szCs w:val="21"/>
              </w:rPr>
              <w:t>等院校或研究所</w:t>
            </w:r>
          </w:p>
        </w:tc>
      </w:tr>
      <w:tr w:rsidR="00274B78">
        <w:trPr>
          <w:trHeight w:val="964"/>
          <w:jc w:val="center"/>
        </w:trPr>
        <w:tc>
          <w:tcPr>
            <w:tcW w:w="1976"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心血管病学</w:t>
            </w:r>
            <w:r>
              <w:rPr>
                <w:rFonts w:eastAsiaTheme="minorEastAsia"/>
                <w:sz w:val="21"/>
                <w:szCs w:val="21"/>
              </w:rPr>
              <w:t>,</w:t>
            </w:r>
            <w:r>
              <w:rPr>
                <w:rFonts w:eastAsiaTheme="minorEastAsia"/>
                <w:sz w:val="21"/>
                <w:szCs w:val="21"/>
              </w:rPr>
              <w:t>张春祥</w:t>
            </w:r>
          </w:p>
        </w:tc>
        <w:tc>
          <w:tcPr>
            <w:tcW w:w="113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7"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3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00"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204" w:type="dxa"/>
            <w:gridSpan w:val="2"/>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1976"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外科学，</w:t>
            </w:r>
            <w:r>
              <w:rPr>
                <w:rFonts w:eastAsiaTheme="minorEastAsia"/>
                <w:sz w:val="21"/>
                <w:szCs w:val="21"/>
              </w:rPr>
              <w:t>江涌</w:t>
            </w:r>
          </w:p>
        </w:tc>
        <w:tc>
          <w:tcPr>
            <w:tcW w:w="113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7"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3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00"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204" w:type="dxa"/>
            <w:gridSpan w:val="2"/>
            <w:vMerge/>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21"/>
          <w:jc w:val="center"/>
        </w:trPr>
        <w:tc>
          <w:tcPr>
            <w:tcW w:w="1976"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创新药与大健康品研究及产业化；基于药动学的临床药学研究与应用</w:t>
            </w:r>
            <w:r>
              <w:rPr>
                <w:rFonts w:eastAsiaTheme="minorEastAsia"/>
                <w:sz w:val="21"/>
                <w:szCs w:val="21"/>
              </w:rPr>
              <w:t>，</w:t>
            </w:r>
            <w:r>
              <w:rPr>
                <w:rFonts w:eastAsiaTheme="minorEastAsia"/>
                <w:sz w:val="21"/>
                <w:szCs w:val="21"/>
              </w:rPr>
              <w:t>赵领</w:t>
            </w:r>
          </w:p>
        </w:tc>
        <w:tc>
          <w:tcPr>
            <w:tcW w:w="113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47"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4</w:t>
            </w:r>
          </w:p>
        </w:tc>
        <w:tc>
          <w:tcPr>
            <w:tcW w:w="163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800" w:type="dxa"/>
            <w:gridSpan w:val="2"/>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204" w:type="dxa"/>
            <w:gridSpan w:val="2"/>
            <w:vMerge/>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r>
        <w:lastRenderedPageBreak/>
        <w:br w:type="page"/>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6"/>
        <w:gridCol w:w="1133"/>
        <w:gridCol w:w="1109"/>
        <w:gridCol w:w="1603"/>
        <w:gridCol w:w="1826"/>
        <w:gridCol w:w="2191"/>
      </w:tblGrid>
      <w:tr w:rsidR="00274B78">
        <w:trPr>
          <w:trHeight w:val="747"/>
          <w:tblHeader/>
          <w:jc w:val="center"/>
        </w:trPr>
        <w:tc>
          <w:tcPr>
            <w:tcW w:w="197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3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0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82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消化道肿瘤的防治</w:t>
            </w:r>
            <w:r>
              <w:rPr>
                <w:rFonts w:eastAsiaTheme="minorEastAsia"/>
                <w:sz w:val="21"/>
                <w:szCs w:val="21"/>
              </w:rPr>
              <w:t>，</w:t>
            </w:r>
            <w:r>
              <w:rPr>
                <w:rFonts w:eastAsiaTheme="minorEastAsia"/>
                <w:sz w:val="21"/>
                <w:szCs w:val="21"/>
              </w:rPr>
              <w:t>吕沐瀚</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val="restart"/>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w:t>
            </w:r>
            <w:r>
              <w:rPr>
                <w:rFonts w:eastAsiaTheme="minorEastAsia"/>
                <w:sz w:val="21"/>
                <w:szCs w:val="21"/>
              </w:rPr>
              <w:t>等院校或研究所</w:t>
            </w: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中药药理及分子药理；</w:t>
            </w:r>
            <w:r>
              <w:rPr>
                <w:rFonts w:eastAsiaTheme="minorEastAsia"/>
                <w:sz w:val="21"/>
                <w:szCs w:val="21"/>
              </w:rPr>
              <w:br/>
            </w:r>
            <w:r>
              <w:rPr>
                <w:rFonts w:eastAsiaTheme="minorEastAsia"/>
                <w:sz w:val="21"/>
                <w:szCs w:val="21"/>
              </w:rPr>
              <w:t>药物筛选及成药性评价</w:t>
            </w:r>
            <w:r>
              <w:rPr>
                <w:rFonts w:eastAsiaTheme="minorEastAsia"/>
                <w:sz w:val="21"/>
                <w:szCs w:val="21"/>
              </w:rPr>
              <w:t>，</w:t>
            </w:r>
            <w:r>
              <w:rPr>
                <w:rFonts w:eastAsiaTheme="minorEastAsia"/>
                <w:sz w:val="21"/>
                <w:szCs w:val="21"/>
              </w:rPr>
              <w:t>吴建明</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6</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中药学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分子药理</w:t>
            </w:r>
            <w:r>
              <w:rPr>
                <w:rFonts w:eastAsiaTheme="minorEastAsia"/>
                <w:sz w:val="21"/>
                <w:szCs w:val="21"/>
              </w:rPr>
              <w:t>，</w:t>
            </w:r>
            <w:r>
              <w:rPr>
                <w:rFonts w:eastAsiaTheme="minorEastAsia"/>
                <w:sz w:val="21"/>
                <w:szCs w:val="21"/>
              </w:rPr>
              <w:t>肖占刚</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7</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分子药理、中药药理</w:t>
            </w:r>
            <w:r>
              <w:rPr>
                <w:rFonts w:eastAsiaTheme="minorEastAsia"/>
                <w:sz w:val="21"/>
                <w:szCs w:val="21"/>
              </w:rPr>
              <w:t>，</w:t>
            </w:r>
            <w:r>
              <w:rPr>
                <w:rFonts w:eastAsiaTheme="minorEastAsia"/>
                <w:sz w:val="21"/>
                <w:szCs w:val="21"/>
              </w:rPr>
              <w:t>梅其炳</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8</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药学、中药学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肿瘤分子生物学；肿瘤表观遗传学</w:t>
            </w:r>
            <w:r>
              <w:rPr>
                <w:rFonts w:eastAsiaTheme="minorEastAsia"/>
                <w:sz w:val="21"/>
                <w:szCs w:val="21"/>
              </w:rPr>
              <w:t>，</w:t>
            </w:r>
            <w:r>
              <w:rPr>
                <w:rFonts w:eastAsiaTheme="minorEastAsia"/>
                <w:sz w:val="21"/>
                <w:szCs w:val="21"/>
              </w:rPr>
              <w:t>傅俊江</w:t>
            </w:r>
          </w:p>
        </w:tc>
        <w:tc>
          <w:tcPr>
            <w:tcW w:w="113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9</w:t>
            </w:r>
          </w:p>
        </w:tc>
        <w:tc>
          <w:tcPr>
            <w:tcW w:w="1603" w:type="dxa"/>
            <w:tcBorders>
              <w:top w:val="single" w:sz="4" w:space="0" w:color="000000"/>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计算生理学</w:t>
            </w:r>
            <w:r>
              <w:rPr>
                <w:rFonts w:eastAsiaTheme="minorEastAsia"/>
                <w:sz w:val="21"/>
                <w:szCs w:val="21"/>
              </w:rPr>
              <w:t>，</w:t>
            </w:r>
            <w:r>
              <w:rPr>
                <w:rFonts w:eastAsiaTheme="minorEastAsia"/>
                <w:sz w:val="21"/>
                <w:szCs w:val="21"/>
              </w:rPr>
              <w:t>张恒贵</w:t>
            </w:r>
          </w:p>
        </w:tc>
        <w:tc>
          <w:tcPr>
            <w:tcW w:w="1133"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10</w:t>
            </w:r>
          </w:p>
        </w:tc>
        <w:tc>
          <w:tcPr>
            <w:tcW w:w="1603" w:type="dxa"/>
            <w:tcBorders>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血管生物学</w:t>
            </w:r>
            <w:r>
              <w:rPr>
                <w:rFonts w:eastAsiaTheme="minorEastAsia"/>
                <w:sz w:val="21"/>
                <w:szCs w:val="21"/>
              </w:rPr>
              <w:t>，</w:t>
            </w:r>
            <w:r>
              <w:rPr>
                <w:rFonts w:eastAsiaTheme="minorEastAsia"/>
                <w:sz w:val="21"/>
                <w:szCs w:val="21"/>
              </w:rPr>
              <w:t>吴剑波</w:t>
            </w:r>
          </w:p>
        </w:tc>
        <w:tc>
          <w:tcPr>
            <w:tcW w:w="113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11</w:t>
            </w:r>
          </w:p>
        </w:tc>
        <w:tc>
          <w:tcPr>
            <w:tcW w:w="1603" w:type="dxa"/>
            <w:tcBorders>
              <w:top w:val="single" w:sz="4" w:space="0" w:color="000000"/>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心血管疾病的电生离及干细胞模型研究</w:t>
            </w:r>
            <w:r>
              <w:rPr>
                <w:rFonts w:eastAsiaTheme="minorEastAsia"/>
                <w:sz w:val="21"/>
                <w:szCs w:val="21"/>
              </w:rPr>
              <w:t>，</w:t>
            </w:r>
            <w:r>
              <w:rPr>
                <w:rFonts w:eastAsiaTheme="minorEastAsia"/>
                <w:sz w:val="21"/>
                <w:szCs w:val="21"/>
              </w:rPr>
              <w:t>李光</w:t>
            </w:r>
          </w:p>
        </w:tc>
        <w:tc>
          <w:tcPr>
            <w:tcW w:w="1133"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12</w:t>
            </w:r>
          </w:p>
        </w:tc>
        <w:tc>
          <w:tcPr>
            <w:tcW w:w="1603" w:type="dxa"/>
            <w:tcBorders>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心脏信号调控，心律失常</w:t>
            </w:r>
            <w:r>
              <w:rPr>
                <w:rFonts w:eastAsiaTheme="minorEastAsia"/>
                <w:sz w:val="21"/>
                <w:szCs w:val="21"/>
              </w:rPr>
              <w:t>，</w:t>
            </w:r>
            <w:r>
              <w:rPr>
                <w:rFonts w:eastAsiaTheme="minorEastAsia"/>
                <w:sz w:val="21"/>
                <w:szCs w:val="21"/>
              </w:rPr>
              <w:t>雷鸣</w:t>
            </w:r>
          </w:p>
        </w:tc>
        <w:tc>
          <w:tcPr>
            <w:tcW w:w="113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13</w:t>
            </w:r>
          </w:p>
        </w:tc>
        <w:tc>
          <w:tcPr>
            <w:tcW w:w="1603" w:type="dxa"/>
            <w:tcBorders>
              <w:top w:val="single" w:sz="4" w:space="0" w:color="000000"/>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临床医学、生物学</w:t>
            </w:r>
          </w:p>
        </w:tc>
        <w:tc>
          <w:tcPr>
            <w:tcW w:w="1826"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神经生物学</w:t>
            </w:r>
            <w:r>
              <w:rPr>
                <w:rFonts w:eastAsiaTheme="minorEastAsia"/>
                <w:sz w:val="21"/>
                <w:szCs w:val="21"/>
              </w:rPr>
              <w:t>，</w:t>
            </w:r>
            <w:r>
              <w:rPr>
                <w:rFonts w:eastAsiaTheme="minorEastAsia"/>
                <w:sz w:val="21"/>
                <w:szCs w:val="21"/>
              </w:rPr>
              <w:t>康新江</w:t>
            </w:r>
          </w:p>
        </w:tc>
        <w:tc>
          <w:tcPr>
            <w:tcW w:w="1133"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14</w:t>
            </w:r>
          </w:p>
        </w:tc>
        <w:tc>
          <w:tcPr>
            <w:tcW w:w="1603" w:type="dxa"/>
            <w:tcBorders>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神经生理，神经心血管调控</w:t>
            </w:r>
            <w:r>
              <w:rPr>
                <w:rFonts w:eastAsiaTheme="minorEastAsia"/>
                <w:sz w:val="21"/>
                <w:szCs w:val="21"/>
              </w:rPr>
              <w:t>,</w:t>
            </w:r>
            <w:r>
              <w:rPr>
                <w:rFonts w:eastAsiaTheme="minorEastAsia"/>
                <w:sz w:val="21"/>
                <w:szCs w:val="21"/>
              </w:rPr>
              <w:t>董伟</w:t>
            </w:r>
          </w:p>
        </w:tc>
        <w:tc>
          <w:tcPr>
            <w:tcW w:w="1133"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15</w:t>
            </w:r>
          </w:p>
        </w:tc>
        <w:tc>
          <w:tcPr>
            <w:tcW w:w="1603" w:type="dxa"/>
            <w:tcBorders>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药剂学</w:t>
            </w:r>
            <w:r>
              <w:rPr>
                <w:rFonts w:eastAsiaTheme="minorEastAsia"/>
                <w:sz w:val="21"/>
                <w:szCs w:val="21"/>
              </w:rPr>
              <w:t>，</w:t>
            </w:r>
            <w:r>
              <w:rPr>
                <w:rFonts w:eastAsiaTheme="minorEastAsia"/>
                <w:sz w:val="21"/>
                <w:szCs w:val="21"/>
              </w:rPr>
              <w:t>钟志容</w:t>
            </w:r>
          </w:p>
        </w:tc>
        <w:tc>
          <w:tcPr>
            <w:tcW w:w="113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16</w:t>
            </w:r>
          </w:p>
        </w:tc>
        <w:tc>
          <w:tcPr>
            <w:tcW w:w="1603" w:type="dxa"/>
            <w:tcBorders>
              <w:top w:val="single" w:sz="4" w:space="0" w:color="000000"/>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826" w:type="dxa"/>
            <w:tcBorders>
              <w:top w:val="single" w:sz="4" w:space="0" w:color="000000"/>
              <w:left w:val="single" w:sz="4" w:space="0" w:color="000000"/>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auto"/>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糖尿病慢性并发症发病机制</w:t>
            </w:r>
            <w:r>
              <w:rPr>
                <w:rFonts w:eastAsiaTheme="minorEastAsia"/>
                <w:sz w:val="21"/>
                <w:szCs w:val="21"/>
              </w:rPr>
              <w:t>，</w:t>
            </w:r>
            <w:r>
              <w:rPr>
                <w:rFonts w:eastAsiaTheme="minorEastAsia"/>
                <w:sz w:val="21"/>
                <w:szCs w:val="21"/>
              </w:rPr>
              <w:t>徐勇</w:t>
            </w:r>
          </w:p>
        </w:tc>
        <w:tc>
          <w:tcPr>
            <w:tcW w:w="1133"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17</w:t>
            </w:r>
          </w:p>
        </w:tc>
        <w:tc>
          <w:tcPr>
            <w:tcW w:w="1603" w:type="dxa"/>
            <w:tcBorders>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26" w:type="dxa"/>
            <w:tcBorders>
              <w:left w:val="single" w:sz="4" w:space="0" w:color="000000"/>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val="restart"/>
            <w:tcBorders>
              <w:left w:val="single" w:sz="4" w:space="0" w:color="auto"/>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w:t>
            </w:r>
            <w:r>
              <w:rPr>
                <w:rFonts w:eastAsiaTheme="minorEastAsia"/>
                <w:sz w:val="21"/>
                <w:szCs w:val="21"/>
              </w:rPr>
              <w:t>等院校或研究所</w:t>
            </w:r>
          </w:p>
        </w:tc>
      </w:tr>
      <w:tr w:rsidR="00274B78">
        <w:trPr>
          <w:trHeight w:val="1049"/>
          <w:jc w:val="center"/>
        </w:trPr>
        <w:tc>
          <w:tcPr>
            <w:tcW w:w="1976" w:type="dxa"/>
            <w:tcBorders>
              <w:top w:val="single" w:sz="4" w:space="0" w:color="auto"/>
              <w:left w:val="single" w:sz="4" w:space="0" w:color="auto"/>
              <w:bottom w:val="single" w:sz="4" w:space="0" w:color="auto"/>
              <w:right w:val="single" w:sz="4" w:space="0" w:color="000000"/>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血管甲状腺</w:t>
            </w:r>
            <w:r>
              <w:rPr>
                <w:rFonts w:eastAsiaTheme="minorEastAsia"/>
                <w:sz w:val="21"/>
                <w:szCs w:val="21"/>
              </w:rPr>
              <w:t>，</w:t>
            </w:r>
            <w:r>
              <w:rPr>
                <w:rFonts w:eastAsiaTheme="minorEastAsia"/>
                <w:sz w:val="21"/>
                <w:szCs w:val="21"/>
              </w:rPr>
              <w:t>周翔宇</w:t>
            </w:r>
          </w:p>
        </w:tc>
        <w:tc>
          <w:tcPr>
            <w:tcW w:w="1133" w:type="dxa"/>
            <w:tcBorders>
              <w:left w:val="single" w:sz="4" w:space="0" w:color="000000"/>
              <w:bottom w:val="single" w:sz="4" w:space="0" w:color="auto"/>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bottom w:val="single" w:sz="4" w:space="0" w:color="auto"/>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18</w:t>
            </w:r>
          </w:p>
        </w:tc>
        <w:tc>
          <w:tcPr>
            <w:tcW w:w="1603" w:type="dxa"/>
            <w:tcBorders>
              <w:left w:val="single" w:sz="4" w:space="0" w:color="000000"/>
              <w:bottom w:val="single" w:sz="4" w:space="0" w:color="auto"/>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26" w:type="dxa"/>
            <w:tcBorders>
              <w:left w:val="single" w:sz="4" w:space="0" w:color="000000"/>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围术期器官损伤与防治</w:t>
            </w:r>
            <w:r>
              <w:rPr>
                <w:rFonts w:eastAsiaTheme="minorEastAsia"/>
                <w:sz w:val="21"/>
                <w:szCs w:val="21"/>
              </w:rPr>
              <w:t>，</w:t>
            </w:r>
            <w:r>
              <w:rPr>
                <w:rFonts w:eastAsiaTheme="minorEastAsia"/>
                <w:sz w:val="21"/>
                <w:szCs w:val="21"/>
              </w:rPr>
              <w:t>周军</w:t>
            </w:r>
          </w:p>
        </w:tc>
        <w:tc>
          <w:tcPr>
            <w:tcW w:w="113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19</w:t>
            </w:r>
          </w:p>
        </w:tc>
        <w:tc>
          <w:tcPr>
            <w:tcW w:w="160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p>
        </w:tc>
        <w:tc>
          <w:tcPr>
            <w:tcW w:w="182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auto"/>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麻醉药物作用及机制研究</w:t>
            </w:r>
            <w:r>
              <w:rPr>
                <w:rFonts w:eastAsiaTheme="minorEastAsia"/>
                <w:sz w:val="21"/>
                <w:szCs w:val="21"/>
              </w:rPr>
              <w:t>，</w:t>
            </w:r>
            <w:r>
              <w:rPr>
                <w:rFonts w:eastAsiaTheme="minorEastAsia"/>
                <w:sz w:val="21"/>
                <w:szCs w:val="21"/>
              </w:rPr>
              <w:t>王晓斌</w:t>
            </w:r>
          </w:p>
        </w:tc>
        <w:tc>
          <w:tcPr>
            <w:tcW w:w="1133" w:type="dxa"/>
            <w:tcBorders>
              <w:top w:val="single" w:sz="4" w:space="0" w:color="auto"/>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auto"/>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20</w:t>
            </w:r>
          </w:p>
        </w:tc>
        <w:tc>
          <w:tcPr>
            <w:tcW w:w="1603" w:type="dxa"/>
            <w:tcBorders>
              <w:top w:val="single" w:sz="4" w:space="0" w:color="auto"/>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临床医学、药学</w:t>
            </w:r>
          </w:p>
        </w:tc>
        <w:tc>
          <w:tcPr>
            <w:tcW w:w="1826" w:type="dxa"/>
            <w:tcBorders>
              <w:top w:val="single" w:sz="4" w:space="0" w:color="auto"/>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肝脏代谢性疾病的基础与临床研究</w:t>
            </w:r>
            <w:r>
              <w:rPr>
                <w:rFonts w:eastAsiaTheme="minorEastAsia"/>
                <w:sz w:val="21"/>
                <w:szCs w:val="21"/>
              </w:rPr>
              <w:t>，</w:t>
            </w:r>
            <w:r>
              <w:rPr>
                <w:rFonts w:eastAsiaTheme="minorEastAsia"/>
                <w:sz w:val="21"/>
                <w:szCs w:val="21"/>
              </w:rPr>
              <w:t>付文广</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21</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基础医学、临床医学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结直肠癌药物开发及</w:t>
            </w:r>
            <w:r>
              <w:rPr>
                <w:rFonts w:eastAsiaTheme="minorEastAsia"/>
                <w:sz w:val="21"/>
                <w:szCs w:val="21"/>
              </w:rPr>
              <w:t>microRNA</w:t>
            </w:r>
            <w:r>
              <w:rPr>
                <w:rFonts w:eastAsiaTheme="minorEastAsia"/>
                <w:sz w:val="21"/>
                <w:szCs w:val="21"/>
              </w:rPr>
              <w:t>在癌症中的表达研究，沈晶</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22</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心血管药物化学，韦思平</w:t>
            </w:r>
          </w:p>
        </w:tc>
        <w:tc>
          <w:tcPr>
            <w:tcW w:w="113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23</w:t>
            </w:r>
          </w:p>
        </w:tc>
        <w:tc>
          <w:tcPr>
            <w:tcW w:w="1603" w:type="dxa"/>
            <w:tcBorders>
              <w:top w:val="single" w:sz="4" w:space="0" w:color="000000"/>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p>
        </w:tc>
        <w:tc>
          <w:tcPr>
            <w:tcW w:w="1826"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心血管电生理和心律失常的发生机制，谭晓秋</w:t>
            </w:r>
          </w:p>
        </w:tc>
        <w:tc>
          <w:tcPr>
            <w:tcW w:w="1133"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24</w:t>
            </w:r>
          </w:p>
        </w:tc>
        <w:tc>
          <w:tcPr>
            <w:tcW w:w="1603" w:type="dxa"/>
            <w:tcBorders>
              <w:left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基础医学、临床医学</w:t>
            </w:r>
          </w:p>
        </w:tc>
        <w:tc>
          <w:tcPr>
            <w:tcW w:w="1826" w:type="dxa"/>
            <w:tcBorders>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生理学</w:t>
            </w:r>
            <w:r>
              <w:rPr>
                <w:rFonts w:eastAsiaTheme="minorEastAsia"/>
                <w:sz w:val="21"/>
                <w:szCs w:val="21"/>
              </w:rPr>
              <w:t>，</w:t>
            </w:r>
            <w:r>
              <w:rPr>
                <w:rFonts w:eastAsiaTheme="minorEastAsia"/>
                <w:sz w:val="21"/>
                <w:szCs w:val="21"/>
              </w:rPr>
              <w:t>曾博</w:t>
            </w:r>
          </w:p>
        </w:tc>
        <w:tc>
          <w:tcPr>
            <w:tcW w:w="1133"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25</w:t>
            </w:r>
          </w:p>
        </w:tc>
        <w:tc>
          <w:tcPr>
            <w:tcW w:w="1603" w:type="dxa"/>
            <w:tcBorders>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826" w:type="dxa"/>
            <w:tcBorders>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感染免疫</w:t>
            </w:r>
            <w:r>
              <w:rPr>
                <w:rFonts w:eastAsiaTheme="minorEastAsia"/>
                <w:sz w:val="21"/>
                <w:szCs w:val="21"/>
              </w:rPr>
              <w:t>，</w:t>
            </w:r>
            <w:r>
              <w:rPr>
                <w:rFonts w:eastAsiaTheme="minorEastAsia"/>
                <w:sz w:val="21"/>
                <w:szCs w:val="21"/>
              </w:rPr>
              <w:t>丛延广</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26</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基础医学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血管干细胞与离子通道在血管疾病调控中的作用</w:t>
            </w:r>
            <w:r>
              <w:rPr>
                <w:rFonts w:eastAsiaTheme="minorEastAsia"/>
                <w:sz w:val="21"/>
                <w:szCs w:val="21"/>
              </w:rPr>
              <w:t>，</w:t>
            </w:r>
            <w:r>
              <w:rPr>
                <w:rFonts w:eastAsiaTheme="minorEastAsia"/>
                <w:sz w:val="21"/>
                <w:szCs w:val="21"/>
              </w:rPr>
              <w:t>程俊</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27</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生物学、生理学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心血管药理</w:t>
            </w:r>
            <w:r>
              <w:rPr>
                <w:rFonts w:eastAsiaTheme="minorEastAsia"/>
                <w:sz w:val="21"/>
                <w:szCs w:val="21"/>
              </w:rPr>
              <w:t>，</w:t>
            </w:r>
            <w:r>
              <w:rPr>
                <w:rFonts w:eastAsiaTheme="minorEastAsia"/>
                <w:sz w:val="21"/>
                <w:szCs w:val="21"/>
              </w:rPr>
              <w:t>袁琼</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w:t>
            </w:r>
            <w:r>
              <w:rPr>
                <w:rFonts w:eastAsiaTheme="minorEastAsia"/>
                <w:kern w:val="0"/>
                <w:sz w:val="21"/>
                <w:szCs w:val="21"/>
              </w:rPr>
              <w:t>028</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r>
              <w:rPr>
                <w:rFonts w:eastAsiaTheme="minorEastAsia"/>
                <w:sz w:val="21"/>
                <w:szCs w:val="21"/>
              </w:rPr>
              <w:t>、心血管病学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auto"/>
              <w:bottom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糖尿病诊疗标志物及糖尿病并发血管疾病的分子机制研究</w:t>
            </w:r>
            <w:r>
              <w:rPr>
                <w:rFonts w:eastAsiaTheme="minorEastAsia"/>
                <w:sz w:val="21"/>
                <w:szCs w:val="21"/>
              </w:rPr>
              <w:t>，</w:t>
            </w:r>
            <w:r>
              <w:rPr>
                <w:rFonts w:eastAsiaTheme="minorEastAsia"/>
                <w:sz w:val="21"/>
                <w:szCs w:val="21"/>
              </w:rPr>
              <w:t>罗茂</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29</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w:t>
            </w:r>
            <w:r>
              <w:rPr>
                <w:rFonts w:eastAsiaTheme="minorEastAsia"/>
                <w:sz w:val="21"/>
                <w:szCs w:val="21"/>
              </w:rPr>
              <w:t>、药理学</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val="restart"/>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w:t>
            </w:r>
            <w:r>
              <w:rPr>
                <w:rFonts w:eastAsiaTheme="minorEastAsia"/>
                <w:sz w:val="21"/>
                <w:szCs w:val="21"/>
              </w:rPr>
              <w:t>等院校或研究所</w:t>
            </w: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中西医结合防治慢性肾脏病</w:t>
            </w:r>
            <w:r>
              <w:rPr>
                <w:rFonts w:eastAsiaTheme="minorEastAsia"/>
                <w:sz w:val="21"/>
                <w:szCs w:val="21"/>
              </w:rPr>
              <w:t>，</w:t>
            </w:r>
            <w:r>
              <w:rPr>
                <w:rFonts w:eastAsiaTheme="minorEastAsia"/>
                <w:sz w:val="21"/>
                <w:szCs w:val="21"/>
              </w:rPr>
              <w:t>王丽</w:t>
            </w:r>
          </w:p>
        </w:tc>
        <w:tc>
          <w:tcPr>
            <w:tcW w:w="1133"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30</w:t>
            </w:r>
          </w:p>
        </w:tc>
        <w:tc>
          <w:tcPr>
            <w:tcW w:w="1603" w:type="dxa"/>
            <w:tcBorders>
              <w:top w:val="single" w:sz="4" w:space="0" w:color="000000"/>
              <w:left w:val="single" w:sz="4" w:space="0" w:color="000000"/>
              <w:bottom w:val="single" w:sz="4" w:space="0" w:color="000000"/>
              <w:right w:val="nil"/>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中医学</w:t>
            </w:r>
            <w:r>
              <w:rPr>
                <w:rFonts w:eastAsiaTheme="minorEastAsia"/>
                <w:sz w:val="21"/>
                <w:szCs w:val="21"/>
              </w:rPr>
              <w:t>、中医内科</w:t>
            </w:r>
          </w:p>
        </w:tc>
        <w:tc>
          <w:tcPr>
            <w:tcW w:w="1826" w:type="dxa"/>
            <w:tcBorders>
              <w:top w:val="single" w:sz="4" w:space="0" w:color="000000"/>
              <w:left w:val="single" w:sz="4" w:space="0" w:color="000000"/>
              <w:bottom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血管疾病的基础与临床</w:t>
            </w:r>
            <w:r>
              <w:rPr>
                <w:rFonts w:eastAsiaTheme="minorEastAsia"/>
                <w:sz w:val="21"/>
                <w:szCs w:val="21"/>
              </w:rPr>
              <w:t>，</w:t>
            </w:r>
            <w:r>
              <w:rPr>
                <w:rFonts w:eastAsiaTheme="minorEastAsia"/>
                <w:sz w:val="21"/>
                <w:szCs w:val="21"/>
              </w:rPr>
              <w:t>刘勇</w:t>
            </w:r>
          </w:p>
        </w:tc>
        <w:tc>
          <w:tcPr>
            <w:tcW w:w="113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31</w:t>
            </w:r>
          </w:p>
        </w:tc>
        <w:tc>
          <w:tcPr>
            <w:tcW w:w="1603"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r>
              <w:rPr>
                <w:rFonts w:eastAsiaTheme="minorEastAsia"/>
                <w:sz w:val="21"/>
                <w:szCs w:val="21"/>
              </w:rPr>
              <w:t>、外科学</w:t>
            </w:r>
          </w:p>
        </w:tc>
        <w:tc>
          <w:tcPr>
            <w:tcW w:w="1826" w:type="dxa"/>
            <w:tcBorders>
              <w:top w:val="single" w:sz="4" w:space="0" w:color="000000"/>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049"/>
          <w:jc w:val="center"/>
        </w:trPr>
        <w:tc>
          <w:tcPr>
            <w:tcW w:w="1976" w:type="dxa"/>
            <w:tcBorders>
              <w:top w:val="single" w:sz="4" w:space="0" w:color="000000"/>
              <w:left w:val="single" w:sz="4" w:space="0" w:color="000000"/>
              <w:bottom w:val="single" w:sz="4" w:space="0" w:color="000000"/>
              <w:right w:val="nil"/>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疾病生物信息学</w:t>
            </w:r>
            <w:r>
              <w:rPr>
                <w:rFonts w:eastAsiaTheme="minorEastAsia"/>
                <w:sz w:val="21"/>
                <w:szCs w:val="21"/>
              </w:rPr>
              <w:t>，</w:t>
            </w:r>
            <w:r>
              <w:rPr>
                <w:rFonts w:eastAsiaTheme="minorEastAsia"/>
                <w:sz w:val="21"/>
                <w:szCs w:val="21"/>
              </w:rPr>
              <w:t>唐华</w:t>
            </w:r>
          </w:p>
        </w:tc>
        <w:tc>
          <w:tcPr>
            <w:tcW w:w="1133"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09" w:type="dxa"/>
            <w:tcBorders>
              <w:left w:val="single" w:sz="4" w:space="0" w:color="000000"/>
              <w:right w:val="single" w:sz="4" w:space="0" w:color="000000"/>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w:t>
            </w:r>
            <w:r>
              <w:rPr>
                <w:rFonts w:eastAsiaTheme="minorEastAsia"/>
                <w:kern w:val="0"/>
                <w:sz w:val="21"/>
                <w:szCs w:val="21"/>
              </w:rPr>
              <w:t>32</w:t>
            </w:r>
          </w:p>
        </w:tc>
        <w:tc>
          <w:tcPr>
            <w:tcW w:w="1603" w:type="dxa"/>
            <w:tcBorders>
              <w:left w:val="single" w:sz="4" w:space="0" w:color="000000"/>
              <w:right w:val="single" w:sz="4" w:space="0" w:color="000000"/>
            </w:tcBorders>
            <w:vAlign w:val="center"/>
          </w:tcPr>
          <w:p w:rsidR="00274B78" w:rsidRDefault="004E046F">
            <w:pPr>
              <w:spacing w:line="240" w:lineRule="auto"/>
              <w:ind w:firstLine="0"/>
              <w:jc w:val="center"/>
              <w:rPr>
                <w:rFonts w:eastAsiaTheme="minorEastAsia"/>
                <w:sz w:val="21"/>
                <w:szCs w:val="21"/>
              </w:rPr>
            </w:pPr>
            <w:bookmarkStart w:id="473" w:name="_Toc4088"/>
            <w:bookmarkStart w:id="474" w:name="_Toc20097"/>
            <w:r>
              <w:rPr>
                <w:rFonts w:eastAsiaTheme="minorEastAsia"/>
                <w:sz w:val="21"/>
                <w:szCs w:val="21"/>
              </w:rPr>
              <w:t>基础医学、病理生理学</w:t>
            </w:r>
            <w:bookmarkEnd w:id="473"/>
            <w:bookmarkEnd w:id="474"/>
          </w:p>
        </w:tc>
        <w:tc>
          <w:tcPr>
            <w:tcW w:w="1826" w:type="dxa"/>
            <w:tcBorders>
              <w:left w:val="single" w:sz="4" w:space="0" w:color="000000"/>
              <w:right w:val="single" w:sz="4" w:space="0" w:color="000000"/>
            </w:tcBorders>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20</w:t>
            </w:r>
            <w:r>
              <w:rPr>
                <w:rFonts w:eastAsiaTheme="minorEastAsia"/>
                <w:kern w:val="0"/>
                <w:sz w:val="21"/>
                <w:szCs w:val="21"/>
              </w:rPr>
              <w:t>万左右；</w:t>
            </w:r>
            <w:r>
              <w:rPr>
                <w:rFonts w:eastAsiaTheme="minorEastAsia"/>
                <w:kern w:val="0"/>
                <w:sz w:val="21"/>
                <w:szCs w:val="21"/>
              </w:rPr>
              <w:br/>
            </w:r>
            <w:r>
              <w:rPr>
                <w:rFonts w:eastAsiaTheme="minorEastAsia"/>
                <w:kern w:val="0"/>
                <w:sz w:val="21"/>
                <w:szCs w:val="21"/>
              </w:rPr>
              <w:t>另一次性给予</w:t>
            </w:r>
            <w:r>
              <w:rPr>
                <w:rFonts w:eastAsiaTheme="minorEastAsia"/>
                <w:kern w:val="0"/>
                <w:sz w:val="21"/>
                <w:szCs w:val="21"/>
              </w:rPr>
              <w:t>20</w:t>
            </w:r>
            <w:r>
              <w:rPr>
                <w:rFonts w:eastAsiaTheme="minorEastAsia"/>
                <w:kern w:val="0"/>
                <w:sz w:val="21"/>
                <w:szCs w:val="21"/>
              </w:rPr>
              <w:t>万元科研启动金</w:t>
            </w:r>
          </w:p>
        </w:tc>
        <w:tc>
          <w:tcPr>
            <w:tcW w:w="2191" w:type="dxa"/>
            <w:vMerge/>
            <w:tcBorders>
              <w:left w:val="single" w:sz="4" w:space="0" w:color="000000"/>
              <w:right w:val="single" w:sz="4" w:space="0" w:color="000000"/>
            </w:tcBorders>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p>
    <w:p w:rsidR="00274B78" w:rsidRDefault="00274B78">
      <w:pPr>
        <w:adjustRightInd w:val="0"/>
        <w:snapToGrid w:val="0"/>
        <w:spacing w:line="240" w:lineRule="auto"/>
        <w:ind w:firstLine="0"/>
        <w:jc w:val="center"/>
        <w:rPr>
          <w:rFonts w:eastAsia="方正小标宋简体"/>
          <w:sz w:val="44"/>
          <w:szCs w:val="44"/>
        </w:rPr>
      </w:pPr>
      <w:bookmarkStart w:id="475" w:name="_Toc32230"/>
    </w:p>
    <w:p w:rsidR="00274B78" w:rsidRDefault="004E046F">
      <w:pPr>
        <w:adjustRightInd w:val="0"/>
        <w:snapToGrid w:val="0"/>
        <w:spacing w:line="240" w:lineRule="auto"/>
        <w:ind w:firstLine="0"/>
        <w:jc w:val="center"/>
        <w:outlineLvl w:val="0"/>
        <w:rPr>
          <w:rFonts w:eastAsia="方正小标宋简体"/>
          <w:sz w:val="44"/>
          <w:szCs w:val="44"/>
        </w:rPr>
      </w:pPr>
      <w:bookmarkStart w:id="476" w:name="_Toc29905"/>
      <w:bookmarkStart w:id="477" w:name="_Toc13901"/>
      <w:bookmarkStart w:id="478" w:name="_Toc9449"/>
      <w:bookmarkStart w:id="479" w:name="_Toc31949"/>
      <w:r>
        <w:rPr>
          <w:rFonts w:eastAsia="方正小标宋简体"/>
          <w:sz w:val="44"/>
          <w:szCs w:val="44"/>
        </w:rPr>
        <w:t>新华文轩出版传媒股份有限公司</w:t>
      </w:r>
      <w:bookmarkEnd w:id="475"/>
      <w:bookmarkEnd w:id="476"/>
      <w:bookmarkEnd w:id="477"/>
      <w:bookmarkEnd w:id="478"/>
      <w:bookmarkEnd w:id="479"/>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8"/>
        <w:gridCol w:w="1137"/>
        <w:gridCol w:w="1726"/>
        <w:gridCol w:w="2061"/>
        <w:gridCol w:w="1610"/>
        <w:gridCol w:w="1868"/>
        <w:gridCol w:w="11"/>
      </w:tblGrid>
      <w:tr w:rsidR="00274B78">
        <w:trPr>
          <w:gridAfter w:val="1"/>
          <w:wAfter w:w="10"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0"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958"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3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75"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gridAfter w:val="1"/>
          <w:wAfter w:w="10"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83" w:type="dxa"/>
            <w:gridSpan w:val="5"/>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成都市锦江区三色路</w:t>
            </w:r>
            <w:r>
              <w:rPr>
                <w:rFonts w:eastAsiaTheme="minorEastAsia" w:hint="eastAsia"/>
                <w:sz w:val="21"/>
                <w:szCs w:val="21"/>
              </w:rPr>
              <w:t>238</w:t>
            </w:r>
            <w:r>
              <w:rPr>
                <w:rFonts w:eastAsiaTheme="minorEastAsia" w:hint="eastAsia"/>
                <w:sz w:val="21"/>
                <w:szCs w:val="21"/>
              </w:rPr>
              <w:t>号新华之星</w:t>
            </w:r>
            <w:r>
              <w:rPr>
                <w:rFonts w:eastAsiaTheme="minorEastAsia" w:hint="eastAsia"/>
                <w:sz w:val="21"/>
                <w:szCs w:val="21"/>
              </w:rPr>
              <w:t>A</w:t>
            </w:r>
            <w:r>
              <w:rPr>
                <w:rFonts w:eastAsiaTheme="minorEastAsia" w:hint="eastAsia"/>
                <w:sz w:val="21"/>
                <w:szCs w:val="21"/>
              </w:rPr>
              <w:t>座</w:t>
            </w:r>
          </w:p>
        </w:tc>
      </w:tr>
      <w:tr w:rsidR="00274B78">
        <w:trPr>
          <w:trHeight w:val="560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3" w:type="dxa"/>
            <w:gridSpan w:val="6"/>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新华文轩出版传媒股份有限公司是国内首家“</w:t>
            </w:r>
            <w:r>
              <w:rPr>
                <w:rFonts w:eastAsiaTheme="minorEastAsia" w:hint="eastAsia"/>
                <w:sz w:val="21"/>
                <w:szCs w:val="21"/>
              </w:rPr>
              <w:t>A+H</w:t>
            </w:r>
            <w:r>
              <w:rPr>
                <w:rFonts w:eastAsiaTheme="minorEastAsia" w:hint="eastAsia"/>
                <w:sz w:val="21"/>
                <w:szCs w:val="21"/>
              </w:rPr>
              <w:t>”出版传媒企业，聚焦出版发行主业，在图书出版、报刊传媒、阅读服务、电子商务、教育服务、印制生产、物流配送、资本经营等领域谋篇布局，实施全产业链经营。公司旗下</w:t>
            </w:r>
            <w:r>
              <w:rPr>
                <w:rFonts w:eastAsiaTheme="minorEastAsia" w:hint="eastAsia"/>
                <w:sz w:val="21"/>
                <w:szCs w:val="21"/>
              </w:rPr>
              <w:t>15</w:t>
            </w:r>
            <w:r>
              <w:rPr>
                <w:rFonts w:eastAsiaTheme="minorEastAsia" w:hint="eastAsia"/>
                <w:sz w:val="21"/>
                <w:szCs w:val="21"/>
              </w:rPr>
              <w:t>家出版单位，</w:t>
            </w:r>
            <w:r>
              <w:rPr>
                <w:rFonts w:eastAsiaTheme="minorEastAsia" w:hint="eastAsia"/>
                <w:sz w:val="21"/>
                <w:szCs w:val="21"/>
              </w:rPr>
              <w:t>8</w:t>
            </w:r>
            <w:r>
              <w:rPr>
                <w:rFonts w:eastAsiaTheme="minorEastAsia" w:hint="eastAsia"/>
                <w:sz w:val="21"/>
                <w:szCs w:val="21"/>
              </w:rPr>
              <w:t>家大众图书出版社，</w:t>
            </w:r>
            <w:r>
              <w:rPr>
                <w:rFonts w:eastAsiaTheme="minorEastAsia" w:hint="eastAsia"/>
                <w:sz w:val="21"/>
                <w:szCs w:val="21"/>
              </w:rPr>
              <w:t>1</w:t>
            </w:r>
            <w:r>
              <w:rPr>
                <w:rFonts w:eastAsiaTheme="minorEastAsia" w:hint="eastAsia"/>
                <w:sz w:val="21"/>
                <w:szCs w:val="21"/>
              </w:rPr>
              <w:t>家教育图书出版社，</w:t>
            </w:r>
            <w:r>
              <w:rPr>
                <w:rFonts w:eastAsiaTheme="minorEastAsia" w:hint="eastAsia"/>
                <w:sz w:val="21"/>
                <w:szCs w:val="21"/>
              </w:rPr>
              <w:t>1</w:t>
            </w:r>
            <w:r>
              <w:rPr>
                <w:rFonts w:eastAsiaTheme="minorEastAsia" w:hint="eastAsia"/>
                <w:sz w:val="21"/>
                <w:szCs w:val="21"/>
              </w:rPr>
              <w:t>家数字出版单位，</w:t>
            </w:r>
            <w:r>
              <w:rPr>
                <w:rFonts w:eastAsiaTheme="minorEastAsia" w:hint="eastAsia"/>
                <w:sz w:val="21"/>
                <w:szCs w:val="21"/>
              </w:rPr>
              <w:t>3</w:t>
            </w:r>
            <w:r>
              <w:rPr>
                <w:rFonts w:eastAsiaTheme="minorEastAsia" w:hint="eastAsia"/>
                <w:sz w:val="21"/>
                <w:szCs w:val="21"/>
              </w:rPr>
              <w:t>家期刊和</w:t>
            </w:r>
            <w:r>
              <w:rPr>
                <w:rFonts w:eastAsiaTheme="minorEastAsia" w:hint="eastAsia"/>
                <w:sz w:val="21"/>
                <w:szCs w:val="21"/>
              </w:rPr>
              <w:t>2</w:t>
            </w:r>
            <w:r>
              <w:rPr>
                <w:rFonts w:eastAsiaTheme="minorEastAsia" w:hint="eastAsia"/>
                <w:sz w:val="21"/>
                <w:szCs w:val="21"/>
              </w:rPr>
              <w:t>家报社，不断奉献精品力作，推动文化发展与繁荣；公司拥有省内的</w:t>
            </w:r>
            <w:r>
              <w:rPr>
                <w:rFonts w:eastAsiaTheme="minorEastAsia" w:hint="eastAsia"/>
                <w:sz w:val="21"/>
                <w:szCs w:val="21"/>
              </w:rPr>
              <w:t>184</w:t>
            </w:r>
            <w:r>
              <w:rPr>
                <w:rFonts w:eastAsiaTheme="minorEastAsia" w:hint="eastAsia"/>
                <w:sz w:val="21"/>
                <w:szCs w:val="21"/>
              </w:rPr>
              <w:t>家零售直营门店、</w:t>
            </w:r>
            <w:r>
              <w:rPr>
                <w:rFonts w:eastAsiaTheme="minorEastAsia" w:hint="eastAsia"/>
                <w:sz w:val="21"/>
                <w:szCs w:val="21"/>
              </w:rPr>
              <w:t>152</w:t>
            </w:r>
            <w:r>
              <w:rPr>
                <w:rFonts w:eastAsiaTheme="minorEastAsia" w:hint="eastAsia"/>
                <w:sz w:val="21"/>
                <w:szCs w:val="21"/>
              </w:rPr>
              <w:t>家教育服务分公司，构建“店内店外融合、线上线下结合”的新型文化消费服务体系，确立了在教学用书供应、教育信息化等教育服务领域的领先地位；公</w:t>
            </w:r>
            <w:r>
              <w:rPr>
                <w:rFonts w:eastAsiaTheme="minorEastAsia" w:hint="eastAsia"/>
                <w:sz w:val="21"/>
                <w:szCs w:val="21"/>
              </w:rPr>
              <w:t>司打造了文轩网、文轩九月等全国出版物电子商务知名品牌，拓展区块链等新兴服务，稳步向互联网经济转型；公司构建了以成都、天津、无锡为中心、辐射全国的物流服务平台，建立了印刷物资供应和印刷生产服务的生产印制平台，搭建了为出版社和书店提供商品组织、物流配送等服务的行业供应链协同平台，为推动行业转型发展贡献力量。除此，公司还积极推进文化艺术、体育、资本经营等领域的探索，积极响应文化“走出去”战略，向多元化的文化产业集团不断迈进。</w:t>
            </w:r>
          </w:p>
        </w:tc>
      </w:tr>
      <w:tr w:rsidR="00274B78">
        <w:trPr>
          <w:trHeight w:val="537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3" w:type="dxa"/>
            <w:gridSpan w:val="6"/>
            <w:shd w:val="clear" w:color="auto" w:fill="auto"/>
            <w:noWrap/>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招收条件：申请人年龄</w:t>
            </w:r>
            <w:r>
              <w:rPr>
                <w:rFonts w:eastAsiaTheme="minorEastAsia" w:hint="eastAsia"/>
                <w:sz w:val="21"/>
                <w:szCs w:val="21"/>
              </w:rPr>
              <w:t>40</w:t>
            </w:r>
            <w:r>
              <w:rPr>
                <w:rFonts w:eastAsiaTheme="minorEastAsia" w:hint="eastAsia"/>
                <w:sz w:val="21"/>
                <w:szCs w:val="21"/>
              </w:rPr>
              <w:t>周岁以下；具备全脱产在本站从事博士后研究工作的条件；具有较强的决策咨询研究能力、沟通协调能力、敬业精神和团队精神。</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招收专业：哲学类、经济学类、法学类、教育学类、文学类、历史学类、医学类、管理学类、艺术学类等。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研究课题：（</w:t>
            </w:r>
            <w:r>
              <w:rPr>
                <w:rFonts w:eastAsiaTheme="minorEastAsia" w:hint="eastAsia"/>
                <w:sz w:val="21"/>
                <w:szCs w:val="21"/>
              </w:rPr>
              <w:t>1</w:t>
            </w:r>
            <w:r>
              <w:rPr>
                <w:rFonts w:eastAsiaTheme="minorEastAsia" w:hint="eastAsia"/>
                <w:sz w:val="21"/>
                <w:szCs w:val="21"/>
              </w:rPr>
              <w:t>）文化</w:t>
            </w:r>
            <w:r>
              <w:rPr>
                <w:rFonts w:eastAsiaTheme="minorEastAsia" w:hint="eastAsia"/>
                <w:sz w:val="21"/>
                <w:szCs w:val="21"/>
              </w:rPr>
              <w:t>+</w:t>
            </w:r>
            <w:r>
              <w:rPr>
                <w:rFonts w:eastAsiaTheme="minorEastAsia" w:hint="eastAsia"/>
                <w:sz w:val="21"/>
                <w:szCs w:val="21"/>
              </w:rPr>
              <w:t>科技背景下产业链变化趋势与转型升级研究；（</w:t>
            </w:r>
            <w:r>
              <w:rPr>
                <w:rFonts w:eastAsiaTheme="minorEastAsia" w:hint="eastAsia"/>
                <w:sz w:val="21"/>
                <w:szCs w:val="21"/>
              </w:rPr>
              <w:t>2</w:t>
            </w:r>
            <w:r>
              <w:rPr>
                <w:rFonts w:eastAsiaTheme="minorEastAsia" w:hint="eastAsia"/>
                <w:sz w:val="21"/>
                <w:szCs w:val="21"/>
              </w:rPr>
              <w:t>）新技术融合实现出版行业高质量发展的路径策略研究；（</w:t>
            </w:r>
            <w:r>
              <w:rPr>
                <w:rFonts w:eastAsiaTheme="minorEastAsia" w:hint="eastAsia"/>
                <w:sz w:val="21"/>
                <w:szCs w:val="21"/>
              </w:rPr>
              <w:t>3</w:t>
            </w:r>
            <w:r>
              <w:rPr>
                <w:rFonts w:eastAsiaTheme="minorEastAsia" w:hint="eastAsia"/>
                <w:sz w:val="21"/>
                <w:szCs w:val="21"/>
              </w:rPr>
              <w:t>）集团公司投融资商业模式探索；（</w:t>
            </w:r>
            <w:r>
              <w:rPr>
                <w:rFonts w:eastAsiaTheme="minorEastAsia" w:hint="eastAsia"/>
                <w:sz w:val="21"/>
                <w:szCs w:val="21"/>
              </w:rPr>
              <w:t>4</w:t>
            </w:r>
            <w:r>
              <w:rPr>
                <w:rFonts w:eastAsiaTheme="minorEastAsia" w:hint="eastAsia"/>
                <w:sz w:val="21"/>
                <w:szCs w:val="21"/>
              </w:rPr>
              <w:t>）集团公司人才分类管理模式及核心岗位胜任能力模型的研究；（</w:t>
            </w:r>
            <w:r>
              <w:rPr>
                <w:rFonts w:eastAsiaTheme="minorEastAsia" w:hint="eastAsia"/>
                <w:sz w:val="21"/>
                <w:szCs w:val="21"/>
              </w:rPr>
              <w:t>5</w:t>
            </w:r>
            <w:r>
              <w:rPr>
                <w:rFonts w:eastAsiaTheme="minorEastAsia" w:hint="eastAsia"/>
                <w:sz w:val="21"/>
                <w:szCs w:val="21"/>
              </w:rPr>
              <w:t>）打造具有国际影响力、竞争力的电商平台研究；（</w:t>
            </w:r>
            <w:r>
              <w:rPr>
                <w:rFonts w:eastAsiaTheme="minorEastAsia" w:hint="eastAsia"/>
                <w:sz w:val="21"/>
                <w:szCs w:val="21"/>
              </w:rPr>
              <w:t>6</w:t>
            </w:r>
            <w:r>
              <w:rPr>
                <w:rFonts w:eastAsiaTheme="minorEastAsia" w:hint="eastAsia"/>
                <w:sz w:val="21"/>
                <w:szCs w:val="21"/>
              </w:rPr>
              <w:t>）</w:t>
            </w:r>
            <w:r>
              <w:rPr>
                <w:rFonts w:eastAsiaTheme="minorEastAsia" w:hint="eastAsia"/>
                <w:sz w:val="21"/>
                <w:szCs w:val="21"/>
              </w:rPr>
              <w:t>图书策划及营销模式研究；（</w:t>
            </w:r>
            <w:r>
              <w:rPr>
                <w:rFonts w:eastAsiaTheme="minorEastAsia" w:hint="eastAsia"/>
                <w:sz w:val="21"/>
                <w:szCs w:val="21"/>
              </w:rPr>
              <w:t>7</w:t>
            </w:r>
            <w:r>
              <w:rPr>
                <w:rFonts w:eastAsiaTheme="minorEastAsia" w:hint="eastAsia"/>
                <w:sz w:val="21"/>
                <w:szCs w:val="21"/>
              </w:rPr>
              <w:t>）精品原创内容的孵化与运营研究；（</w:t>
            </w:r>
            <w:r>
              <w:rPr>
                <w:rFonts w:eastAsiaTheme="minorEastAsia" w:hint="eastAsia"/>
                <w:sz w:val="21"/>
                <w:szCs w:val="21"/>
              </w:rPr>
              <w:t>8</w:t>
            </w:r>
            <w:r>
              <w:rPr>
                <w:rFonts w:eastAsiaTheme="minorEastAsia" w:hint="eastAsia"/>
                <w:sz w:val="21"/>
                <w:szCs w:val="21"/>
              </w:rPr>
              <w:t>）中华优秀传统文化传承发展研究；（</w:t>
            </w:r>
            <w:r>
              <w:rPr>
                <w:rFonts w:eastAsiaTheme="minorEastAsia" w:hint="eastAsia"/>
                <w:sz w:val="21"/>
                <w:szCs w:val="21"/>
              </w:rPr>
              <w:t>9</w:t>
            </w:r>
            <w:r>
              <w:rPr>
                <w:rFonts w:eastAsiaTheme="minorEastAsia" w:hint="eastAsia"/>
                <w:sz w:val="21"/>
                <w:szCs w:val="21"/>
              </w:rPr>
              <w:t>）新媒体有效传播与精准服务研究。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福利待遇：公司将为博士后提供具有竞争力的薪酬待遇。根据博士后自身意愿，协助其办理落户、子女入学等事宜。</w:t>
            </w:r>
          </w:p>
        </w:tc>
      </w:tr>
    </w:tbl>
    <w:p w:rsidR="00274B78" w:rsidRDefault="004E046F">
      <w:pPr>
        <w:spacing w:line="240" w:lineRule="auto"/>
        <w:ind w:firstLine="0"/>
        <w:rPr>
          <w:sz w:val="21"/>
          <w:szCs w:val="21"/>
        </w:rPr>
      </w:pPr>
      <w:r>
        <w:rPr>
          <w:sz w:val="21"/>
          <w:szCs w:val="21"/>
        </w:rPr>
        <w:lastRenderedPageBreak/>
        <w:br w:type="page"/>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8"/>
        <w:gridCol w:w="1131"/>
        <w:gridCol w:w="1241"/>
        <w:gridCol w:w="1876"/>
        <w:gridCol w:w="1786"/>
        <w:gridCol w:w="1599"/>
      </w:tblGrid>
      <w:tr w:rsidR="00274B78">
        <w:trPr>
          <w:trHeight w:val="748"/>
          <w:tblHeader/>
          <w:jc w:val="center"/>
        </w:trPr>
        <w:tc>
          <w:tcPr>
            <w:tcW w:w="2068"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lastRenderedPageBreak/>
              <w:t>项目名称</w:t>
            </w:r>
          </w:p>
        </w:tc>
        <w:tc>
          <w:tcPr>
            <w:tcW w:w="1104"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212" w:type="dxa"/>
            <w:shd w:val="clear" w:color="auto" w:fill="E7E6E6" w:themeFill="background2"/>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83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（一级学科</w:t>
            </w:r>
            <w:r>
              <w:rPr>
                <w:rFonts w:eastAsiaTheme="minorEastAsia" w:hint="eastAsia"/>
                <w:b/>
                <w:bCs/>
                <w:sz w:val="21"/>
                <w:szCs w:val="21"/>
              </w:rPr>
              <w:t>）</w:t>
            </w:r>
          </w:p>
        </w:tc>
        <w:tc>
          <w:tcPr>
            <w:tcW w:w="17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宋体"/>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6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等要求</w:t>
            </w: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文化</w:t>
            </w:r>
            <w:r>
              <w:rPr>
                <w:rFonts w:eastAsiaTheme="minorEastAsia"/>
                <w:sz w:val="21"/>
                <w:szCs w:val="21"/>
              </w:rPr>
              <w:t>+</w:t>
            </w:r>
            <w:r>
              <w:rPr>
                <w:rFonts w:eastAsiaTheme="minorEastAsia"/>
                <w:sz w:val="21"/>
                <w:szCs w:val="21"/>
              </w:rPr>
              <w:t>科技背景下产业链变化趋势与转型升级研究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经济学、教育学</w:t>
            </w:r>
          </w:p>
        </w:tc>
        <w:tc>
          <w:tcPr>
            <w:tcW w:w="1744" w:type="dxa"/>
            <w:vMerge w:val="restart"/>
            <w:tcBorders>
              <w:top w:val="single" w:sz="4" w:space="0" w:color="auto"/>
              <w:left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科研经费充足，提供具有行业竞争力的薪酬待遇。</w:t>
            </w:r>
          </w:p>
        </w:tc>
        <w:tc>
          <w:tcPr>
            <w:tcW w:w="1561" w:type="dxa"/>
            <w:vMerge w:val="restart"/>
            <w:tcBorders>
              <w:top w:val="single" w:sz="4" w:space="0" w:color="auto"/>
              <w:left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国内外知名高校</w:t>
            </w: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新技术融合实现出版行业高质量发展的路径策略研究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管理学、社会学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集团公司投融资商业模式探索</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经济学、管理学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集团公司人才分类管理模式及核心岗位胜任能力模型的研究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管理学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打造具有国际影响力、竞争力的电商平台研究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经济学、法学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图书策划及营销模式研究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6</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哲学、中医学与中药学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精品原创内容的孵化与运营研究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7</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文学、艺术学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中华优秀传统文化传承发展研究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8</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文学、历史学</w:t>
            </w:r>
          </w:p>
        </w:tc>
        <w:tc>
          <w:tcPr>
            <w:tcW w:w="1744"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7"/>
          <w:jc w:val="center"/>
        </w:trPr>
        <w:tc>
          <w:tcPr>
            <w:tcW w:w="20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新媒体有效传播与精准服务研究</w:t>
            </w:r>
          </w:p>
        </w:tc>
        <w:tc>
          <w:tcPr>
            <w:tcW w:w="11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9</w:t>
            </w:r>
          </w:p>
        </w:tc>
        <w:tc>
          <w:tcPr>
            <w:tcW w:w="183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新闻学与传播学</w:t>
            </w:r>
          </w:p>
        </w:tc>
        <w:tc>
          <w:tcPr>
            <w:tcW w:w="1744" w:type="dxa"/>
            <w:vMerge/>
            <w:tcBorders>
              <w:left w:val="single" w:sz="4" w:space="0" w:color="auto"/>
              <w:bottom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561" w:type="dxa"/>
            <w:vMerge/>
            <w:tcBorders>
              <w:left w:val="single" w:sz="4" w:space="0" w:color="auto"/>
              <w:bottom w:val="single" w:sz="4" w:space="0" w:color="auto"/>
              <w:right w:val="single" w:sz="4" w:space="0" w:color="auto"/>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spacing w:line="240" w:lineRule="auto"/>
        <w:ind w:firstLine="0"/>
        <w:rPr>
          <w:rFonts w:eastAsia="方正小标宋简体"/>
          <w:sz w:val="21"/>
          <w:szCs w:val="21"/>
        </w:rPr>
      </w:pPr>
      <w:r>
        <w:rPr>
          <w:sz w:val="21"/>
          <w:szCs w:val="21"/>
        </w:rPr>
        <w:lastRenderedPageBreak/>
        <w:br w:type="page"/>
      </w:r>
    </w:p>
    <w:p w:rsidR="00274B78" w:rsidRDefault="00274B78">
      <w:pPr>
        <w:adjustRightInd w:val="0"/>
        <w:snapToGrid w:val="0"/>
        <w:spacing w:line="240" w:lineRule="auto"/>
        <w:ind w:firstLine="0"/>
        <w:jc w:val="center"/>
        <w:rPr>
          <w:rFonts w:eastAsia="方正小标宋简体"/>
          <w:sz w:val="44"/>
          <w:szCs w:val="44"/>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480" w:name="_Toc18279"/>
      <w:bookmarkStart w:id="481" w:name="_Toc32065"/>
      <w:bookmarkStart w:id="482" w:name="_Toc31232"/>
      <w:bookmarkStart w:id="483" w:name="_Toc15944"/>
      <w:bookmarkStart w:id="484" w:name="_Toc23403"/>
      <w:r>
        <w:rPr>
          <w:rFonts w:eastAsia="方正小标宋简体" w:hint="eastAsia"/>
          <w:sz w:val="44"/>
          <w:szCs w:val="44"/>
        </w:rPr>
        <w:t>新希望六和股份有限公司</w:t>
      </w:r>
      <w:bookmarkEnd w:id="480"/>
      <w:bookmarkEnd w:id="481"/>
      <w:bookmarkEnd w:id="482"/>
      <w:bookmarkEnd w:id="483"/>
      <w:bookmarkEnd w:id="484"/>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461"/>
        <w:gridCol w:w="1099"/>
        <w:gridCol w:w="56"/>
        <w:gridCol w:w="1179"/>
        <w:gridCol w:w="444"/>
        <w:gridCol w:w="1627"/>
        <w:gridCol w:w="1406"/>
        <w:gridCol w:w="160"/>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w:t>
            </w:r>
            <w:r>
              <w:rPr>
                <w:rFonts w:eastAsiaTheme="minorEastAsia"/>
                <w:sz w:val="21"/>
                <w:szCs w:val="21"/>
              </w:rPr>
              <w:t>企业</w:t>
            </w:r>
          </w:p>
        </w:tc>
        <w:tc>
          <w:tcPr>
            <w:tcW w:w="164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山东省青岛市崂山区九水东路</w:t>
            </w:r>
            <w:r>
              <w:rPr>
                <w:rFonts w:eastAsiaTheme="minorEastAsia" w:hint="eastAsia"/>
                <w:sz w:val="21"/>
                <w:szCs w:val="21"/>
              </w:rPr>
              <w:t>592-26</w:t>
            </w:r>
            <w:r>
              <w:rPr>
                <w:rFonts w:eastAsiaTheme="minorEastAsia" w:hint="eastAsia"/>
                <w:sz w:val="21"/>
                <w:szCs w:val="21"/>
              </w:rPr>
              <w:t>号，新希望六和</w:t>
            </w:r>
            <w:r>
              <w:rPr>
                <w:rFonts w:eastAsiaTheme="minorEastAsia" w:hint="eastAsia"/>
                <w:sz w:val="21"/>
                <w:szCs w:val="21"/>
              </w:rPr>
              <w:t>3</w:t>
            </w:r>
            <w:r>
              <w:rPr>
                <w:rFonts w:eastAsiaTheme="minorEastAsia" w:hint="eastAsia"/>
                <w:sz w:val="21"/>
                <w:szCs w:val="21"/>
              </w:rPr>
              <w:t>号楼</w:t>
            </w:r>
          </w:p>
        </w:tc>
      </w:tr>
      <w:tr w:rsidR="00274B78">
        <w:trPr>
          <w:trHeight w:val="477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新希望六和股份有限公司立足农牧产业、注重稳健发展，业务聚焦于饲料、生猪养殖与屠宰两大行业，业务遍布全国及越南、菲律宾、印度尼西亚、新加坡、埃及等</w:t>
            </w:r>
            <w:r>
              <w:rPr>
                <w:rFonts w:eastAsiaTheme="minorEastAsia" w:hint="eastAsia"/>
                <w:sz w:val="21"/>
                <w:szCs w:val="21"/>
              </w:rPr>
              <w:t>15</w:t>
            </w:r>
            <w:r>
              <w:rPr>
                <w:rFonts w:eastAsiaTheme="minorEastAsia" w:hint="eastAsia"/>
                <w:sz w:val="21"/>
                <w:szCs w:val="21"/>
              </w:rPr>
              <w:t>个国家。</w:t>
            </w:r>
            <w:r>
              <w:rPr>
                <w:rFonts w:eastAsiaTheme="minorEastAsia" w:hint="eastAsia"/>
                <w:sz w:val="21"/>
                <w:szCs w:val="21"/>
              </w:rPr>
              <w:t>2023</w:t>
            </w:r>
            <w:r>
              <w:rPr>
                <w:rFonts w:eastAsiaTheme="minorEastAsia" w:hint="eastAsia"/>
                <w:sz w:val="21"/>
                <w:szCs w:val="21"/>
              </w:rPr>
              <w:t>年，新希望六和实现销售收入</w:t>
            </w:r>
            <w:r>
              <w:rPr>
                <w:rFonts w:eastAsiaTheme="minorEastAsia" w:hint="eastAsia"/>
                <w:sz w:val="21"/>
                <w:szCs w:val="21"/>
              </w:rPr>
              <w:t>1417</w:t>
            </w:r>
            <w:r>
              <w:rPr>
                <w:rFonts w:eastAsiaTheme="minorEastAsia" w:hint="eastAsia"/>
                <w:sz w:val="21"/>
                <w:szCs w:val="21"/>
              </w:rPr>
              <w:t>亿元，控股分子公司</w:t>
            </w:r>
            <w:r>
              <w:rPr>
                <w:rFonts w:eastAsiaTheme="minorEastAsia" w:hint="eastAsia"/>
                <w:sz w:val="21"/>
                <w:szCs w:val="21"/>
              </w:rPr>
              <w:t>640</w:t>
            </w:r>
            <w:r>
              <w:rPr>
                <w:rFonts w:eastAsiaTheme="minorEastAsia" w:hint="eastAsia"/>
                <w:sz w:val="21"/>
                <w:szCs w:val="21"/>
              </w:rPr>
              <w:t>余家，员工</w:t>
            </w:r>
            <w:r>
              <w:rPr>
                <w:rFonts w:eastAsiaTheme="minorEastAsia" w:hint="eastAsia"/>
                <w:sz w:val="21"/>
                <w:szCs w:val="21"/>
              </w:rPr>
              <w:t>5</w:t>
            </w:r>
            <w:r>
              <w:rPr>
                <w:rFonts w:eastAsiaTheme="minorEastAsia" w:hint="eastAsia"/>
                <w:sz w:val="21"/>
                <w:szCs w:val="21"/>
              </w:rPr>
              <w:t>万余人。饲料销量</w:t>
            </w:r>
            <w:r>
              <w:rPr>
                <w:rFonts w:eastAsiaTheme="minorEastAsia" w:hint="eastAsia"/>
                <w:sz w:val="21"/>
                <w:szCs w:val="21"/>
              </w:rPr>
              <w:t>2876</w:t>
            </w:r>
            <w:r>
              <w:rPr>
                <w:rFonts w:eastAsiaTheme="minorEastAsia" w:hint="eastAsia"/>
                <w:sz w:val="21"/>
                <w:szCs w:val="21"/>
              </w:rPr>
              <w:t>万吨，位居世界第一，出栏生猪</w:t>
            </w:r>
            <w:r>
              <w:rPr>
                <w:rFonts w:eastAsiaTheme="minorEastAsia" w:hint="eastAsia"/>
                <w:sz w:val="21"/>
                <w:szCs w:val="21"/>
              </w:rPr>
              <w:t>1768</w:t>
            </w:r>
            <w:r>
              <w:rPr>
                <w:rFonts w:eastAsiaTheme="minorEastAsia" w:hint="eastAsia"/>
                <w:sz w:val="21"/>
                <w:szCs w:val="21"/>
              </w:rPr>
              <w:t>万头，稳居中国第三，年屠宰生猪</w:t>
            </w:r>
            <w:r>
              <w:rPr>
                <w:rFonts w:eastAsiaTheme="minorEastAsia" w:hint="eastAsia"/>
                <w:sz w:val="21"/>
                <w:szCs w:val="21"/>
              </w:rPr>
              <w:t>396</w:t>
            </w:r>
            <w:r>
              <w:rPr>
                <w:rFonts w:eastAsiaTheme="minorEastAsia" w:hint="eastAsia"/>
                <w:sz w:val="21"/>
                <w:szCs w:val="21"/>
              </w:rPr>
              <w:t>万头，各产业规模均处于国内前列。</w:t>
            </w:r>
            <w:r>
              <w:rPr>
                <w:rFonts w:eastAsiaTheme="minorEastAsia" w:hint="eastAsia"/>
                <w:sz w:val="21"/>
                <w:szCs w:val="21"/>
              </w:rPr>
              <w:t xml:space="preserve"> </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公司是农业产业化国家重点龙头企业、全国食品放心企业、中国畜牧饲料行业十大时代企业、全国十大领军饲料企业、中国肉类食品安全信用体系建设示范项目企业，</w:t>
            </w:r>
            <w:r>
              <w:rPr>
                <w:rFonts w:eastAsiaTheme="minorEastAsia" w:hint="eastAsia"/>
                <w:sz w:val="21"/>
                <w:szCs w:val="21"/>
              </w:rPr>
              <w:t>主体信用</w:t>
            </w:r>
            <w:r>
              <w:rPr>
                <w:rFonts w:eastAsiaTheme="minorEastAsia" w:hint="eastAsia"/>
                <w:sz w:val="21"/>
                <w:szCs w:val="21"/>
              </w:rPr>
              <w:t>AAA</w:t>
            </w:r>
            <w:r>
              <w:rPr>
                <w:rFonts w:eastAsiaTheme="minorEastAsia" w:hint="eastAsia"/>
                <w:sz w:val="21"/>
                <w:szCs w:val="21"/>
              </w:rPr>
              <w:t>级。公司还获得“国家认定企业技术中心”、国家实验室</w:t>
            </w:r>
            <w:r>
              <w:rPr>
                <w:rFonts w:eastAsiaTheme="minorEastAsia" w:hint="eastAsia"/>
                <w:sz w:val="21"/>
                <w:szCs w:val="21"/>
              </w:rPr>
              <w:t>CNAS</w:t>
            </w:r>
            <w:r>
              <w:rPr>
                <w:rFonts w:eastAsiaTheme="minorEastAsia" w:hint="eastAsia"/>
                <w:sz w:val="21"/>
                <w:szCs w:val="21"/>
              </w:rPr>
              <w:t>认可，</w:t>
            </w:r>
            <w:r>
              <w:rPr>
                <w:rFonts w:eastAsiaTheme="minorEastAsia" w:hint="eastAsia"/>
                <w:sz w:val="21"/>
                <w:szCs w:val="21"/>
              </w:rPr>
              <w:t>60</w:t>
            </w:r>
            <w:r>
              <w:rPr>
                <w:rFonts w:eastAsiaTheme="minorEastAsia" w:hint="eastAsia"/>
                <w:sz w:val="21"/>
                <w:szCs w:val="21"/>
              </w:rPr>
              <w:t>多项技术成果获得省部级以上奖励，其中</w:t>
            </w:r>
            <w:r>
              <w:rPr>
                <w:rFonts w:eastAsiaTheme="minorEastAsia" w:hint="eastAsia"/>
                <w:sz w:val="21"/>
                <w:szCs w:val="21"/>
              </w:rPr>
              <w:t>7</w:t>
            </w:r>
            <w:r>
              <w:rPr>
                <w:rFonts w:eastAsiaTheme="minorEastAsia" w:hint="eastAsia"/>
                <w:sz w:val="21"/>
                <w:szCs w:val="21"/>
              </w:rPr>
              <w:t>项创新技术获国家科学技术进步二等奖。</w:t>
            </w:r>
          </w:p>
        </w:tc>
      </w:tr>
      <w:tr w:rsidR="00274B78">
        <w:trPr>
          <w:trHeight w:val="238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、实施博士后创新人才支持计划等重点项目，选拔具有创新精神和科研潜力的优秀青年人才进行重点培养。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、加强单位和博士后合作导师在博士后研究人员培养中的作用，提升培养质量。</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、提供高水平科研平台，将博士后放到关键科研岗位上锻炼，根据培养方向，参与重点科研项目。</w:t>
            </w:r>
          </w:p>
        </w:tc>
      </w:tr>
      <w:tr w:rsidR="00274B78">
        <w:trPr>
          <w:trHeight w:val="748"/>
          <w:jc w:val="center"/>
        </w:trPr>
        <w:tc>
          <w:tcPr>
            <w:tcW w:w="172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2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7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2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268"/>
          <w:jc w:val="center"/>
        </w:trPr>
        <w:tc>
          <w:tcPr>
            <w:tcW w:w="172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生物育种</w:t>
            </w:r>
          </w:p>
        </w:tc>
        <w:tc>
          <w:tcPr>
            <w:tcW w:w="11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15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sz w:val="21"/>
                <w:szCs w:val="21"/>
                <w:lang/>
              </w:rPr>
              <w:t>BSH001</w:t>
            </w:r>
          </w:p>
        </w:tc>
        <w:tc>
          <w:tcPr>
            <w:tcW w:w="202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畜牧学</w:t>
            </w:r>
          </w:p>
        </w:tc>
        <w:tc>
          <w:tcPr>
            <w:tcW w:w="13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10</w:t>
            </w:r>
          </w:p>
        </w:tc>
        <w:tc>
          <w:tcPr>
            <w:tcW w:w="212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学习动物遗传育种与繁殖相关专业，从事猪育种等相关工作</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spacing w:line="240" w:lineRule="auto"/>
        <w:ind w:firstLine="0"/>
        <w:jc w:val="center"/>
        <w:outlineLvl w:val="0"/>
        <w:rPr>
          <w:rFonts w:eastAsia="方正小标宋简体"/>
          <w:kern w:val="0"/>
          <w:sz w:val="44"/>
          <w:szCs w:val="44"/>
        </w:rPr>
      </w:pPr>
      <w:bookmarkStart w:id="485" w:name="_Toc27475"/>
      <w:bookmarkStart w:id="486" w:name="_Toc32244"/>
      <w:bookmarkStart w:id="487" w:name="_Toc10546"/>
      <w:bookmarkStart w:id="488" w:name="_Toc11379"/>
      <w:bookmarkStart w:id="489" w:name="_Toc23919"/>
      <w:r>
        <w:rPr>
          <w:rFonts w:eastAsia="方正小标宋简体"/>
          <w:kern w:val="0"/>
          <w:sz w:val="44"/>
          <w:szCs w:val="44"/>
        </w:rPr>
        <w:t>兴储世纪科技股份有限公司</w:t>
      </w:r>
      <w:bookmarkEnd w:id="485"/>
      <w:bookmarkEnd w:id="486"/>
      <w:bookmarkEnd w:id="487"/>
      <w:bookmarkEnd w:id="488"/>
      <w:bookmarkEnd w:id="489"/>
    </w:p>
    <w:p w:rsidR="00274B78" w:rsidRDefault="00274B78">
      <w:pPr>
        <w:pStyle w:val="23"/>
        <w:spacing w:line="240" w:lineRule="auto"/>
        <w:ind w:firstLine="0"/>
        <w:rPr>
          <w:rFonts w:ascii="Times New Roman" w:hAnsi="Times New Roman"/>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795"/>
        <w:gridCol w:w="764"/>
        <w:gridCol w:w="488"/>
        <w:gridCol w:w="1190"/>
        <w:gridCol w:w="161"/>
        <w:gridCol w:w="1465"/>
        <w:gridCol w:w="266"/>
        <w:gridCol w:w="1298"/>
        <w:gridCol w:w="126"/>
        <w:gridCol w:w="189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自贡市沿滩区福仓路</w:t>
            </w:r>
            <w:r>
              <w:rPr>
                <w:rFonts w:eastAsiaTheme="minorEastAsia" w:hint="eastAsia"/>
                <w:sz w:val="21"/>
                <w:szCs w:val="21"/>
              </w:rPr>
              <w:t>68</w:t>
            </w:r>
            <w:r>
              <w:rPr>
                <w:rFonts w:eastAsiaTheme="minorEastAsia" w:hint="eastAsia"/>
                <w:sz w:val="21"/>
                <w:szCs w:val="21"/>
              </w:rPr>
              <w:t>号</w:t>
            </w:r>
          </w:p>
        </w:tc>
      </w:tr>
      <w:tr w:rsidR="00274B78">
        <w:trPr>
          <w:trHeight w:val="258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兴储世纪科技股份有限公司成立于</w:t>
            </w:r>
            <w:r>
              <w:rPr>
                <w:rFonts w:eastAsiaTheme="minorEastAsia" w:hint="eastAsia"/>
                <w:sz w:val="21"/>
                <w:szCs w:val="21"/>
              </w:rPr>
              <w:t>2007</w:t>
            </w:r>
            <w:r>
              <w:rPr>
                <w:rFonts w:eastAsiaTheme="minorEastAsia" w:hint="eastAsia"/>
                <w:sz w:val="21"/>
                <w:szCs w:val="21"/>
              </w:rPr>
              <w:t>年，是全球知名的光储智能微电网解决方案提供商。经过多年的积累，形成了较强的技术研发、市场开拓和工程实施能力，全方位保障公司业务的开展，为全球客户提供优质的解决方案和产品服务。公司已有产品系列包括户用储能、工商业储能、便携式储能等，产品严格依照相关国际、国内标准设计，获得</w:t>
            </w:r>
            <w:r>
              <w:rPr>
                <w:rFonts w:eastAsiaTheme="minorEastAsia" w:hint="eastAsia"/>
                <w:sz w:val="21"/>
                <w:szCs w:val="21"/>
              </w:rPr>
              <w:t>CQC</w:t>
            </w:r>
            <w:r>
              <w:rPr>
                <w:rFonts w:eastAsiaTheme="minorEastAsia" w:hint="eastAsia"/>
                <w:sz w:val="21"/>
                <w:szCs w:val="21"/>
              </w:rPr>
              <w:t>、</w:t>
            </w:r>
            <w:r>
              <w:rPr>
                <w:rFonts w:eastAsiaTheme="minorEastAsia" w:hint="eastAsia"/>
                <w:sz w:val="21"/>
                <w:szCs w:val="21"/>
              </w:rPr>
              <w:t>UN/MSDS</w:t>
            </w:r>
            <w:r>
              <w:rPr>
                <w:rFonts w:eastAsiaTheme="minorEastAsia" w:hint="eastAsia"/>
                <w:sz w:val="21"/>
                <w:szCs w:val="21"/>
              </w:rPr>
              <w:t>、</w:t>
            </w:r>
            <w:r>
              <w:rPr>
                <w:rFonts w:eastAsiaTheme="minorEastAsia" w:hint="eastAsia"/>
                <w:sz w:val="21"/>
                <w:szCs w:val="21"/>
              </w:rPr>
              <w:t>CE/CB</w:t>
            </w:r>
            <w:r>
              <w:rPr>
                <w:rFonts w:eastAsiaTheme="minorEastAsia" w:hint="eastAsia"/>
                <w:sz w:val="21"/>
                <w:szCs w:val="21"/>
              </w:rPr>
              <w:t>、</w:t>
            </w:r>
            <w:r>
              <w:rPr>
                <w:rFonts w:eastAsiaTheme="minorEastAsia" w:hint="eastAsia"/>
                <w:sz w:val="21"/>
                <w:szCs w:val="21"/>
              </w:rPr>
              <w:t>IEC</w:t>
            </w:r>
            <w:r>
              <w:rPr>
                <w:rFonts w:eastAsiaTheme="minorEastAsia" w:hint="eastAsia"/>
                <w:sz w:val="21"/>
                <w:szCs w:val="21"/>
              </w:rPr>
              <w:t>、</w:t>
            </w:r>
            <w:r>
              <w:rPr>
                <w:rFonts w:eastAsiaTheme="minorEastAsia" w:hint="eastAsia"/>
                <w:sz w:val="21"/>
                <w:szCs w:val="21"/>
              </w:rPr>
              <w:t>EN</w:t>
            </w:r>
            <w:r>
              <w:rPr>
                <w:rFonts w:eastAsiaTheme="minorEastAsia" w:hint="eastAsia"/>
                <w:sz w:val="21"/>
                <w:szCs w:val="21"/>
              </w:rPr>
              <w:t>、</w:t>
            </w:r>
            <w:r>
              <w:rPr>
                <w:rFonts w:eastAsiaTheme="minorEastAsia" w:hint="eastAsia"/>
                <w:sz w:val="21"/>
                <w:szCs w:val="21"/>
              </w:rPr>
              <w:t>VDE</w:t>
            </w:r>
            <w:r>
              <w:rPr>
                <w:rFonts w:eastAsiaTheme="minorEastAsia" w:hint="eastAsia"/>
                <w:sz w:val="21"/>
                <w:szCs w:val="21"/>
              </w:rPr>
              <w:t>、</w:t>
            </w:r>
            <w:r>
              <w:rPr>
                <w:rFonts w:eastAsiaTheme="minorEastAsia" w:hint="eastAsia"/>
                <w:sz w:val="21"/>
                <w:szCs w:val="21"/>
              </w:rPr>
              <w:t>CEI</w:t>
            </w:r>
            <w:r>
              <w:rPr>
                <w:rFonts w:eastAsiaTheme="minorEastAsia" w:hint="eastAsia"/>
                <w:sz w:val="21"/>
                <w:szCs w:val="21"/>
              </w:rPr>
              <w:t>等国内外权威机构认证，并通过世界银行点亮全球（</w:t>
            </w:r>
            <w:r>
              <w:rPr>
                <w:rFonts w:eastAsiaTheme="minorEastAsia" w:hint="eastAsia"/>
                <w:sz w:val="21"/>
                <w:szCs w:val="21"/>
              </w:rPr>
              <w:t>Lighting Global</w:t>
            </w:r>
            <w:r>
              <w:rPr>
                <w:rFonts w:eastAsiaTheme="minorEastAsia" w:hint="eastAsia"/>
                <w:sz w:val="21"/>
                <w:szCs w:val="21"/>
              </w:rPr>
              <w:t>）设备合作商认证。公司于</w:t>
            </w:r>
            <w:r>
              <w:rPr>
                <w:rFonts w:eastAsiaTheme="minorEastAsia" w:hint="eastAsia"/>
                <w:sz w:val="21"/>
                <w:szCs w:val="21"/>
              </w:rPr>
              <w:t>2021</w:t>
            </w:r>
            <w:r>
              <w:rPr>
                <w:rFonts w:eastAsiaTheme="minorEastAsia" w:hint="eastAsia"/>
                <w:sz w:val="21"/>
                <w:szCs w:val="21"/>
              </w:rPr>
              <w:t>年进行钠离子电池及关键材料的研发</w:t>
            </w:r>
            <w:r>
              <w:rPr>
                <w:rFonts w:eastAsiaTheme="minorEastAsia" w:hint="eastAsia"/>
                <w:sz w:val="21"/>
                <w:szCs w:val="21"/>
              </w:rPr>
              <w:t>、验证及产业化布局，钠电方壳产品</w:t>
            </w:r>
            <w:r>
              <w:rPr>
                <w:rFonts w:eastAsiaTheme="minorEastAsia" w:hint="eastAsia"/>
                <w:sz w:val="21"/>
                <w:szCs w:val="21"/>
              </w:rPr>
              <w:t>2023</w:t>
            </w:r>
            <w:r>
              <w:rPr>
                <w:rFonts w:eastAsiaTheme="minorEastAsia" w:hint="eastAsia"/>
                <w:sz w:val="21"/>
                <w:szCs w:val="21"/>
              </w:rPr>
              <w:t>年通过</w:t>
            </w:r>
            <w:r>
              <w:rPr>
                <w:rFonts w:eastAsiaTheme="minorEastAsia" w:hint="eastAsia"/>
                <w:sz w:val="21"/>
                <w:szCs w:val="21"/>
              </w:rPr>
              <w:t>TÜV</w:t>
            </w:r>
            <w:r>
              <w:rPr>
                <w:rFonts w:eastAsiaTheme="minorEastAsia" w:hint="eastAsia"/>
                <w:sz w:val="21"/>
                <w:szCs w:val="21"/>
              </w:rPr>
              <w:t>南德国际认证，为行业首家，并在自贡市正式启动钠电产业园的建设，首期建设</w:t>
            </w:r>
            <w:r>
              <w:rPr>
                <w:rFonts w:eastAsiaTheme="minorEastAsia" w:hint="eastAsia"/>
                <w:sz w:val="21"/>
                <w:szCs w:val="21"/>
              </w:rPr>
              <w:t>1GWh</w:t>
            </w:r>
            <w:r>
              <w:rPr>
                <w:rFonts w:eastAsiaTheme="minorEastAsia" w:hint="eastAsia"/>
                <w:sz w:val="21"/>
                <w:szCs w:val="21"/>
              </w:rPr>
              <w:t>。兴储世纪将依托自身完整的产业链、持续创新能力以及全球市场体系，深耕智能微电网领域，在绿能技术和市场争当第一，以优质的产品和方案服务全球客户，助力绿色能源转型、共建绿色美好未来！</w:t>
            </w:r>
            <w:r>
              <w:rPr>
                <w:rFonts w:eastAsiaTheme="minorEastAsia" w:hint="eastAsia"/>
                <w:sz w:val="21"/>
                <w:szCs w:val="21"/>
              </w:rPr>
              <w:t xml:space="preserve"> </w:t>
            </w:r>
          </w:p>
        </w:tc>
      </w:tr>
      <w:tr w:rsidR="00274B78">
        <w:trPr>
          <w:trHeight w:val="280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10"/>
            <w:shd w:val="clear" w:color="000000" w:fill="FFFFFF"/>
            <w:vAlign w:val="center"/>
          </w:tcPr>
          <w:p w:rsidR="00274B78" w:rsidRDefault="004E046F">
            <w:pPr>
              <w:adjustRightInd w:val="0"/>
              <w:snapToGrid w:val="0"/>
              <w:spacing w:line="360" w:lineRule="auto"/>
              <w:ind w:firstLineChars="200" w:firstLine="420"/>
              <w:jc w:val="left"/>
              <w:rPr>
                <w:rFonts w:eastAsiaTheme="minorEastAsia"/>
                <w:sz w:val="21"/>
                <w:szCs w:val="21"/>
              </w:rPr>
            </w:pPr>
            <w:r>
              <w:rPr>
                <w:rFonts w:eastAsiaTheme="minorEastAsia" w:hint="eastAsia"/>
                <w:sz w:val="21"/>
                <w:szCs w:val="21"/>
              </w:rPr>
              <w:t>博士后综合待遇</w:t>
            </w:r>
            <w:r>
              <w:rPr>
                <w:rFonts w:eastAsiaTheme="minorEastAsia" w:hint="eastAsia"/>
                <w:sz w:val="21"/>
                <w:szCs w:val="21"/>
              </w:rPr>
              <w:t xml:space="preserve"> 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年至</w:t>
            </w:r>
            <w:r>
              <w:rPr>
                <w:rFonts w:eastAsiaTheme="minorEastAsia" w:hint="eastAsia"/>
                <w:sz w:val="21"/>
                <w:szCs w:val="21"/>
              </w:rPr>
              <w:t xml:space="preserve">60 </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与全职进站的博士后研究人员签订劳动合同，为入站博士及家人免费提供本市人才公寓一套，工作日提供营养三餐；为入站博士子女解决自贡市公立小学到中学优质学校，保障博士后子女教育；免费安排博士每年全面体检一次；除五险一金外，为入站博士额外购买医疗保险（保障本人及子女平时医疗报销）、意外险等；每月为入站博士提供交通补贴或公司专车接送</w:t>
            </w:r>
            <w:r>
              <w:rPr>
                <w:rFonts w:eastAsiaTheme="minorEastAsia" w:hint="eastAsia"/>
                <w:sz w:val="21"/>
                <w:szCs w:val="21"/>
              </w:rPr>
              <w:t>。</w:t>
            </w:r>
          </w:p>
        </w:tc>
      </w:tr>
      <w:tr w:rsidR="00274B78">
        <w:trPr>
          <w:trHeight w:val="747"/>
          <w:jc w:val="center"/>
        </w:trPr>
        <w:tc>
          <w:tcPr>
            <w:tcW w:w="20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62"/>
          <w:jc w:val="center"/>
        </w:trPr>
        <w:tc>
          <w:tcPr>
            <w:tcW w:w="204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高安全钠离子电池的开发</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2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6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化学，材料</w:t>
            </w:r>
          </w:p>
        </w:tc>
        <w:tc>
          <w:tcPr>
            <w:tcW w:w="13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10-50</w:t>
            </w:r>
          </w:p>
        </w:tc>
        <w:tc>
          <w:tcPr>
            <w:tcW w:w="185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211</w:t>
            </w:r>
            <w:r>
              <w:rPr>
                <w:rFonts w:eastAsiaTheme="minorEastAsia"/>
                <w:sz w:val="21"/>
                <w:szCs w:val="21"/>
              </w:rPr>
              <w:t>院校以上</w:t>
            </w:r>
          </w:p>
        </w:tc>
      </w:tr>
      <w:tr w:rsidR="00274B78">
        <w:trPr>
          <w:trHeight w:val="1362"/>
          <w:jc w:val="center"/>
        </w:trPr>
        <w:tc>
          <w:tcPr>
            <w:tcW w:w="204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钠离子电池正（负）极材料和钠离子电池电解液研发</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2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6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化学，材料</w:t>
            </w:r>
          </w:p>
        </w:tc>
        <w:tc>
          <w:tcPr>
            <w:tcW w:w="13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10-50</w:t>
            </w:r>
          </w:p>
        </w:tc>
        <w:tc>
          <w:tcPr>
            <w:tcW w:w="185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211</w:t>
            </w:r>
            <w:r>
              <w:rPr>
                <w:rFonts w:eastAsiaTheme="minorEastAsia"/>
                <w:sz w:val="21"/>
                <w:szCs w:val="21"/>
              </w:rPr>
              <w:t>院校以上</w:t>
            </w:r>
          </w:p>
        </w:tc>
      </w:tr>
    </w:tbl>
    <w:p w:rsidR="00274B78" w:rsidRDefault="004E046F">
      <w:pPr>
        <w:pStyle w:val="a0"/>
        <w:adjustRightInd w:val="0"/>
        <w:snapToGrid w:val="0"/>
        <w:spacing w:line="240" w:lineRule="auto"/>
        <w:ind w:firstLine="0"/>
        <w:rPr>
          <w:rFonts w:eastAsia="方正小标宋简体"/>
          <w:sz w:val="21"/>
          <w:szCs w:val="21"/>
        </w:rPr>
      </w:pPr>
      <w:r>
        <w:rPr>
          <w:sz w:val="21"/>
          <w:szCs w:val="21"/>
        </w:rPr>
        <w:br w:type="page"/>
      </w:r>
    </w:p>
    <w:p w:rsidR="00274B78" w:rsidRDefault="00274B78">
      <w:pPr>
        <w:pStyle w:val="23"/>
        <w:spacing w:line="240" w:lineRule="auto"/>
        <w:ind w:firstLine="0"/>
        <w:jc w:val="center"/>
        <w:rPr>
          <w:rFonts w:ascii="Times New Roman" w:eastAsia="方正小标宋简体" w:hAnsi="Times New Roman"/>
          <w:kern w:val="0"/>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490" w:name="_Toc16128"/>
      <w:bookmarkStart w:id="491" w:name="_Toc27631"/>
      <w:bookmarkStart w:id="492" w:name="_Toc12973"/>
      <w:bookmarkStart w:id="493" w:name="_Toc759"/>
      <w:bookmarkStart w:id="494" w:name="_Toc6753"/>
      <w:r>
        <w:rPr>
          <w:rFonts w:eastAsia="方正小标宋简体" w:hint="eastAsia"/>
          <w:sz w:val="44"/>
          <w:szCs w:val="44"/>
        </w:rPr>
        <w:t>雅砻江流域水电开发有限公司</w:t>
      </w:r>
      <w:bookmarkEnd w:id="490"/>
      <w:bookmarkEnd w:id="491"/>
      <w:bookmarkEnd w:id="492"/>
      <w:bookmarkEnd w:id="493"/>
      <w:bookmarkEnd w:id="494"/>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四川省成都市成华区双林路</w:t>
            </w:r>
            <w:r>
              <w:rPr>
                <w:rFonts w:eastAsiaTheme="minorEastAsia" w:hint="eastAsia"/>
                <w:sz w:val="21"/>
                <w:szCs w:val="21"/>
              </w:rPr>
              <w:t>288</w:t>
            </w:r>
            <w:r>
              <w:rPr>
                <w:rFonts w:eastAsiaTheme="minorEastAsia" w:hint="eastAsia"/>
                <w:sz w:val="21"/>
                <w:szCs w:val="21"/>
              </w:rPr>
              <w:t>号</w:t>
            </w:r>
          </w:p>
        </w:tc>
      </w:tr>
      <w:tr w:rsidR="00274B78">
        <w:trPr>
          <w:trHeight w:val="415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雅砻江流域水电开发有限公司（以下简称公司）是国家开发投资集团有限公司控股的在川中央企业，拥有优质资产超</w:t>
            </w:r>
            <w:r>
              <w:rPr>
                <w:rFonts w:eastAsiaTheme="minorEastAsia" w:hint="eastAsia"/>
                <w:sz w:val="21"/>
                <w:szCs w:val="21"/>
              </w:rPr>
              <w:t>1700</w:t>
            </w:r>
            <w:r>
              <w:rPr>
                <w:rFonts w:eastAsiaTheme="minorEastAsia" w:hint="eastAsia"/>
                <w:sz w:val="21"/>
                <w:szCs w:val="21"/>
              </w:rPr>
              <w:t>亿元，是国家唯一授权完整开发一条江的清洁能源开发主体，现拥有水、风、光运营装机超</w:t>
            </w:r>
            <w:r>
              <w:rPr>
                <w:rFonts w:eastAsiaTheme="minorEastAsia" w:hint="eastAsia"/>
                <w:sz w:val="21"/>
                <w:szCs w:val="21"/>
              </w:rPr>
              <w:t>2000</w:t>
            </w:r>
            <w:r>
              <w:rPr>
                <w:rFonts w:eastAsiaTheme="minorEastAsia" w:hint="eastAsia"/>
                <w:sz w:val="21"/>
                <w:szCs w:val="21"/>
              </w:rPr>
              <w:t>万千瓦，是四川省最大的清洁能源发电企业。</w:t>
            </w:r>
            <w:r>
              <w:rPr>
                <w:rFonts w:eastAsiaTheme="minorEastAsia" w:hint="eastAsia"/>
                <w:sz w:val="21"/>
                <w:szCs w:val="21"/>
              </w:rPr>
              <w:t>2023</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w:t>
            </w:r>
            <w:r>
              <w:rPr>
                <w:rFonts w:eastAsiaTheme="minorEastAsia" w:hint="eastAsia"/>
                <w:sz w:val="21"/>
                <w:szCs w:val="21"/>
              </w:rPr>
              <w:t>5</w:t>
            </w:r>
            <w:r>
              <w:rPr>
                <w:rFonts w:eastAsiaTheme="minorEastAsia" w:hint="eastAsia"/>
                <w:sz w:val="21"/>
                <w:szCs w:val="21"/>
              </w:rPr>
              <w:t>日，国家能源局正式印发了《雅砻江流域水风光一体化基地规划》，基地本阶段规划规模达到</w:t>
            </w:r>
            <w:r>
              <w:rPr>
                <w:rFonts w:eastAsiaTheme="minorEastAsia" w:hint="eastAsia"/>
                <w:sz w:val="21"/>
                <w:szCs w:val="21"/>
              </w:rPr>
              <w:t>7800</w:t>
            </w:r>
            <w:r>
              <w:rPr>
                <w:rFonts w:eastAsiaTheme="minorEastAsia" w:hint="eastAsia"/>
                <w:sz w:val="21"/>
                <w:szCs w:val="21"/>
              </w:rPr>
              <w:t>万千瓦，将于</w:t>
            </w:r>
            <w:r>
              <w:rPr>
                <w:rFonts w:eastAsiaTheme="minorEastAsia" w:hint="eastAsia"/>
                <w:sz w:val="21"/>
                <w:szCs w:val="21"/>
              </w:rPr>
              <w:t>2035</w:t>
            </w:r>
            <w:r>
              <w:rPr>
                <w:rFonts w:eastAsiaTheme="minorEastAsia" w:hint="eastAsia"/>
                <w:sz w:val="21"/>
                <w:szCs w:val="21"/>
              </w:rPr>
              <w:t>年全面建成。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2004</w:t>
            </w:r>
            <w:r>
              <w:rPr>
                <w:rFonts w:eastAsiaTheme="minorEastAsia" w:hint="eastAsia"/>
                <w:sz w:val="21"/>
                <w:szCs w:val="21"/>
              </w:rPr>
              <w:t>年</w:t>
            </w:r>
            <w:r>
              <w:rPr>
                <w:rFonts w:eastAsiaTheme="minorEastAsia" w:hint="eastAsia"/>
                <w:sz w:val="21"/>
                <w:szCs w:val="21"/>
              </w:rPr>
              <w:t>1</w:t>
            </w:r>
            <w:r>
              <w:rPr>
                <w:rFonts w:eastAsiaTheme="minorEastAsia" w:hint="eastAsia"/>
                <w:sz w:val="21"/>
                <w:szCs w:val="21"/>
              </w:rPr>
              <w:t>月，公司获得国务院人事部批准设立国家博士后科研工作站，专门从事高层次科研人员培养和课题研究。公司将工作站作为实施人才战略重</w:t>
            </w:r>
            <w:r>
              <w:rPr>
                <w:rFonts w:eastAsiaTheme="minorEastAsia" w:hint="eastAsia"/>
                <w:sz w:val="21"/>
                <w:szCs w:val="21"/>
              </w:rPr>
              <w:t>要载体，积极开展博士后招收和培养工作，不断提升公司科研水平和综合实力，为建设科技强国、实现高水平科技自立自强贡献雅砻江力量。</w:t>
            </w:r>
          </w:p>
        </w:tc>
      </w:tr>
      <w:tr w:rsidR="00274B78">
        <w:trPr>
          <w:trHeight w:val="378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在站期间提供具有竞争力的薪酬待遇，申获国家博士后创新人才支持计划、博士后基金等另行奖励。特别优秀的博士薪酬待遇可实行协议制薪酬</w:t>
            </w:r>
            <w:r>
              <w:rPr>
                <w:rFonts w:eastAsiaTheme="minorEastAsia" w:hint="eastAsia"/>
                <w:sz w:val="21"/>
                <w:szCs w:val="21"/>
              </w:rPr>
              <w:t>,</w:t>
            </w:r>
            <w:r>
              <w:rPr>
                <w:rFonts w:eastAsiaTheme="minorEastAsia" w:hint="eastAsia"/>
                <w:sz w:val="21"/>
                <w:szCs w:val="21"/>
              </w:rPr>
              <w:t>一人一薪；</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在站期间按规定缴纳社会保险、住房公积金（按最高比例</w:t>
            </w:r>
            <w:r>
              <w:rPr>
                <w:rFonts w:eastAsiaTheme="minorEastAsia" w:hint="eastAsia"/>
                <w:sz w:val="21"/>
                <w:szCs w:val="21"/>
              </w:rPr>
              <w:t>12%</w:t>
            </w:r>
            <w:r>
              <w:rPr>
                <w:rFonts w:eastAsiaTheme="minorEastAsia" w:hint="eastAsia"/>
                <w:sz w:val="21"/>
                <w:szCs w:val="21"/>
              </w:rPr>
              <w:t>缴纳）；</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在站期间享受公司企业年金、补充医疗保险、工会福利、劳动保护、差旅报销、国家法定假期等员工福利；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公司拥有较强的科研团队力量，在站期间提供充足的日常学术经费和科研经费。</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827"/>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与流动站、博士后本人协商确定</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2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水利工程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充足的研究经费</w:t>
            </w:r>
          </w:p>
        </w:tc>
        <w:tc>
          <w:tcPr>
            <w:tcW w:w="255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“211”</w:t>
            </w:r>
            <w:r>
              <w:rPr>
                <w:rFonts w:eastAsiaTheme="minorEastAsia"/>
                <w:sz w:val="21"/>
                <w:szCs w:val="21"/>
              </w:rPr>
              <w:t>及以上水平高校、同等水平科研院所或海外高校</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z w:val="44"/>
          <w:szCs w:val="44"/>
        </w:rPr>
      </w:pPr>
      <w:bookmarkStart w:id="495" w:name="_Toc23675"/>
      <w:bookmarkStart w:id="496" w:name="_Toc24526"/>
      <w:bookmarkStart w:id="497" w:name="_Toc31513"/>
      <w:bookmarkStart w:id="498" w:name="_Toc9388"/>
      <w:bookmarkStart w:id="499" w:name="_Toc19442"/>
      <w:r>
        <w:rPr>
          <w:rFonts w:eastAsia="方正小标宋简体"/>
          <w:sz w:val="44"/>
          <w:szCs w:val="44"/>
        </w:rPr>
        <w:t>宜宾丝丽雅集团有限公司</w:t>
      </w:r>
      <w:bookmarkEnd w:id="495"/>
      <w:bookmarkEnd w:id="496"/>
      <w:bookmarkEnd w:id="497"/>
      <w:bookmarkEnd w:id="498"/>
      <w:bookmarkEnd w:id="499"/>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1558"/>
        <w:gridCol w:w="1676"/>
        <w:gridCol w:w="1624"/>
        <w:gridCol w:w="1563"/>
        <w:gridCol w:w="2015"/>
        <w:gridCol w:w="15"/>
      </w:tblGrid>
      <w:tr w:rsidR="00274B78">
        <w:trPr>
          <w:gridAfter w:val="1"/>
          <w:wAfter w:w="15"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宜宾</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8" w:type="dxa"/>
            <w:gridSpan w:val="6"/>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四川省宜宾市叙州区南广镇盐坪坝工业园区</w:t>
            </w:r>
          </w:p>
        </w:tc>
      </w:tr>
      <w:tr w:rsidR="00274B78">
        <w:trPr>
          <w:trHeight w:val="375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8" w:type="dxa"/>
            <w:gridSpan w:val="6"/>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宜宾丝丽雅集团有限公司（以下简称公司）始建于</w:t>
            </w:r>
            <w:r>
              <w:rPr>
                <w:rFonts w:eastAsiaTheme="minorEastAsia" w:hint="eastAsia"/>
                <w:sz w:val="21"/>
                <w:szCs w:val="21"/>
              </w:rPr>
              <w:t>1984</w:t>
            </w:r>
            <w:r>
              <w:rPr>
                <w:rFonts w:eastAsiaTheme="minorEastAsia" w:hint="eastAsia"/>
                <w:sz w:val="21"/>
                <w:szCs w:val="21"/>
              </w:rPr>
              <w:t>年，公司以“生物基纤维”产业为根基，构建了以生物基纤维、房地产开发、供应链贸易、白酒、医疗卫材为主要发展方向的大型综合现代化国有企业集团；资产总额</w:t>
            </w:r>
            <w:r>
              <w:rPr>
                <w:rFonts w:eastAsiaTheme="minorEastAsia" w:hint="eastAsia"/>
                <w:sz w:val="21"/>
                <w:szCs w:val="21"/>
              </w:rPr>
              <w:t>374.44</w:t>
            </w:r>
            <w:r>
              <w:rPr>
                <w:rFonts w:eastAsiaTheme="minorEastAsia" w:hint="eastAsia"/>
                <w:sz w:val="21"/>
                <w:szCs w:val="21"/>
              </w:rPr>
              <w:t>亿元，现有控股企业</w:t>
            </w:r>
            <w:r>
              <w:rPr>
                <w:rFonts w:eastAsiaTheme="minorEastAsia" w:hint="eastAsia"/>
                <w:sz w:val="21"/>
                <w:szCs w:val="21"/>
              </w:rPr>
              <w:t>59</w:t>
            </w:r>
            <w:r>
              <w:rPr>
                <w:rFonts w:eastAsiaTheme="minorEastAsia" w:hint="eastAsia"/>
                <w:sz w:val="21"/>
                <w:szCs w:val="21"/>
              </w:rPr>
              <w:t>家，建有国家级博士后科研工作站，现已拥有</w:t>
            </w:r>
            <w:r>
              <w:rPr>
                <w:rFonts w:eastAsiaTheme="minorEastAsia" w:hint="eastAsia"/>
                <w:sz w:val="21"/>
                <w:szCs w:val="21"/>
              </w:rPr>
              <w:t>100</w:t>
            </w:r>
            <w:r>
              <w:rPr>
                <w:rFonts w:eastAsiaTheme="minorEastAsia" w:hint="eastAsia"/>
                <w:sz w:val="21"/>
                <w:szCs w:val="21"/>
              </w:rPr>
              <w:t>余项国际领先技术，</w:t>
            </w:r>
            <w:r>
              <w:rPr>
                <w:rFonts w:eastAsiaTheme="minorEastAsia" w:hint="eastAsia"/>
                <w:sz w:val="21"/>
                <w:szCs w:val="21"/>
              </w:rPr>
              <w:t>200</w:t>
            </w:r>
            <w:r>
              <w:rPr>
                <w:rFonts w:eastAsiaTheme="minorEastAsia" w:hint="eastAsia"/>
                <w:sz w:val="21"/>
                <w:szCs w:val="21"/>
              </w:rPr>
              <w:t>余项国内领先技术和近</w:t>
            </w:r>
            <w:r>
              <w:rPr>
                <w:rFonts w:eastAsiaTheme="minorEastAsia" w:hint="eastAsia"/>
                <w:sz w:val="21"/>
                <w:szCs w:val="21"/>
              </w:rPr>
              <w:t>3000</w:t>
            </w:r>
            <w:r>
              <w:rPr>
                <w:rFonts w:eastAsiaTheme="minorEastAsia" w:hint="eastAsia"/>
                <w:sz w:val="21"/>
                <w:szCs w:val="21"/>
              </w:rPr>
              <w:t>项自主知识产权，是行业</w:t>
            </w:r>
            <w:r>
              <w:rPr>
                <w:rFonts w:eastAsiaTheme="minorEastAsia" w:hint="eastAsia"/>
                <w:sz w:val="21"/>
                <w:szCs w:val="21"/>
              </w:rPr>
              <w:t>20</w:t>
            </w:r>
            <w:r>
              <w:rPr>
                <w:rFonts w:eastAsiaTheme="minorEastAsia" w:hint="eastAsia"/>
                <w:sz w:val="21"/>
                <w:szCs w:val="21"/>
              </w:rPr>
              <w:t>多项高新技术群及产品标准的提出者和创建者，企业申请国家专利</w:t>
            </w:r>
            <w:r>
              <w:rPr>
                <w:rFonts w:eastAsiaTheme="minorEastAsia" w:hint="eastAsia"/>
                <w:sz w:val="21"/>
                <w:szCs w:val="21"/>
              </w:rPr>
              <w:t>1800</w:t>
            </w:r>
            <w:r>
              <w:rPr>
                <w:rFonts w:eastAsiaTheme="minorEastAsia" w:hint="eastAsia"/>
                <w:sz w:val="21"/>
                <w:szCs w:val="21"/>
              </w:rPr>
              <w:t>余项，已获授权</w:t>
            </w:r>
            <w:r>
              <w:rPr>
                <w:rFonts w:eastAsiaTheme="minorEastAsia" w:hint="eastAsia"/>
                <w:sz w:val="21"/>
                <w:szCs w:val="21"/>
              </w:rPr>
              <w:t>1400</w:t>
            </w:r>
            <w:r>
              <w:rPr>
                <w:rFonts w:eastAsiaTheme="minorEastAsia" w:hint="eastAsia"/>
                <w:sz w:val="21"/>
                <w:szCs w:val="21"/>
              </w:rPr>
              <w:t>余项，专利实施率达</w:t>
            </w:r>
            <w:r>
              <w:rPr>
                <w:rFonts w:eastAsiaTheme="minorEastAsia" w:hint="eastAsia"/>
                <w:sz w:val="21"/>
                <w:szCs w:val="21"/>
              </w:rPr>
              <w:t>80%</w:t>
            </w:r>
            <w:r>
              <w:rPr>
                <w:rFonts w:eastAsiaTheme="minorEastAsia" w:hint="eastAsia"/>
                <w:sz w:val="21"/>
                <w:szCs w:val="21"/>
              </w:rPr>
              <w:t>以上，是国家级创新型企业、国家级循环经济试点</w:t>
            </w:r>
            <w:r>
              <w:rPr>
                <w:rFonts w:eastAsiaTheme="minorEastAsia" w:hint="eastAsia"/>
                <w:sz w:val="21"/>
                <w:szCs w:val="21"/>
              </w:rPr>
              <w:t>企业、四川省重点骨干企业。</w:t>
            </w:r>
          </w:p>
        </w:tc>
      </w:tr>
      <w:tr w:rsidR="00274B78">
        <w:trPr>
          <w:trHeight w:val="335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8" w:type="dxa"/>
            <w:gridSpan w:val="6"/>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）博士后津贴补助：根据公司博士后招收标准对入站博士后给予不同档次的津贴补助。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）提供研究经费支持：根据研究项目的类别对入站博士后给予</w:t>
            </w:r>
            <w:r>
              <w:rPr>
                <w:rFonts w:eastAsiaTheme="minorEastAsia" w:hint="eastAsia"/>
                <w:sz w:val="21"/>
                <w:szCs w:val="21"/>
              </w:rPr>
              <w:t>10~30</w:t>
            </w:r>
            <w:r>
              <w:rPr>
                <w:rFonts w:eastAsiaTheme="minorEastAsia" w:hint="eastAsia"/>
                <w:sz w:val="21"/>
                <w:szCs w:val="21"/>
              </w:rPr>
              <w:t>万的研究经费支持。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）提供科研平台：为入站博士后提供研究所需高水平实验平台。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4</w:t>
            </w:r>
            <w:r>
              <w:rPr>
                <w:rFonts w:eastAsiaTheme="minorEastAsia" w:hint="eastAsia"/>
                <w:sz w:val="21"/>
                <w:szCs w:val="21"/>
              </w:rPr>
              <w:t>）</w:t>
            </w:r>
            <w:r>
              <w:rPr>
                <w:rFonts w:eastAsiaTheme="minorEastAsia" w:hint="eastAsia"/>
                <w:sz w:val="21"/>
                <w:szCs w:val="21"/>
              </w:rPr>
              <w:t>配备高水平合作导师：为博士后配备思想品德端正、学术造诣深厚的高水平专家导师。</w:t>
            </w:r>
          </w:p>
        </w:tc>
      </w:tr>
    </w:tbl>
    <w:p w:rsidR="00274B78" w:rsidRDefault="00274B78">
      <w:pPr>
        <w:adjustRightInd w:val="0"/>
        <w:snapToGrid w:val="0"/>
        <w:spacing w:line="20"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7"/>
        <w:gridCol w:w="1116"/>
        <w:gridCol w:w="1202"/>
        <w:gridCol w:w="2049"/>
        <w:gridCol w:w="1497"/>
        <w:gridCol w:w="1850"/>
      </w:tblGrid>
      <w:tr w:rsidR="00274B78">
        <w:trPr>
          <w:trHeight w:val="747"/>
          <w:jc w:val="center"/>
        </w:trPr>
        <w:tc>
          <w:tcPr>
            <w:tcW w:w="199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0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93" w:type="dxa"/>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功能性纤维素再生纤维材料研发</w:t>
            </w:r>
          </w:p>
        </w:tc>
        <w:tc>
          <w:tcPr>
            <w:tcW w:w="109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7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200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高分子化学与物理</w:t>
            </w:r>
          </w:p>
        </w:tc>
        <w:tc>
          <w:tcPr>
            <w:tcW w:w="14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8</w:t>
            </w:r>
          </w:p>
        </w:tc>
        <w:tc>
          <w:tcPr>
            <w:tcW w:w="1810" w:type="dxa"/>
            <w:vMerge w:val="restart"/>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省内</w:t>
            </w: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大学优先</w:t>
            </w:r>
          </w:p>
        </w:tc>
      </w:tr>
      <w:tr w:rsidR="00274B78">
        <w:trPr>
          <w:trHeight w:val="1417"/>
          <w:jc w:val="center"/>
        </w:trPr>
        <w:tc>
          <w:tcPr>
            <w:tcW w:w="1993" w:type="dxa"/>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莱赛尔专用浆粕原料制备技术开发</w:t>
            </w:r>
          </w:p>
        </w:tc>
        <w:tc>
          <w:tcPr>
            <w:tcW w:w="1092"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76"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200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制浆造纸</w:t>
            </w:r>
          </w:p>
        </w:tc>
        <w:tc>
          <w:tcPr>
            <w:tcW w:w="1464" w:type="dxa"/>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8</w:t>
            </w:r>
          </w:p>
        </w:tc>
        <w:tc>
          <w:tcPr>
            <w:tcW w:w="1810" w:type="dxa"/>
            <w:vMerge/>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1993"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项目名称</w:t>
            </w:r>
          </w:p>
        </w:tc>
        <w:tc>
          <w:tcPr>
            <w:tcW w:w="109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200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4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7"/>
          <w:jc w:val="center"/>
        </w:trPr>
        <w:tc>
          <w:tcPr>
            <w:tcW w:w="1993"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莱赛尔产业化新技术开发与应用基础研究</w:t>
            </w:r>
          </w:p>
        </w:tc>
        <w:tc>
          <w:tcPr>
            <w:tcW w:w="1092"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117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3</w:t>
            </w:r>
          </w:p>
        </w:tc>
        <w:tc>
          <w:tcPr>
            <w:tcW w:w="200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纺织工程</w:t>
            </w:r>
          </w:p>
        </w:tc>
        <w:tc>
          <w:tcPr>
            <w:tcW w:w="146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1810"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省内</w:t>
            </w:r>
            <w:r>
              <w:rPr>
                <w:rFonts w:eastAsiaTheme="minorEastAsia" w:hint="eastAsia"/>
                <w:sz w:val="21"/>
                <w:szCs w:val="21"/>
              </w:rPr>
              <w:t>985</w:t>
            </w:r>
            <w:r>
              <w:rPr>
                <w:rFonts w:eastAsiaTheme="minorEastAsia" w:hint="eastAsia"/>
                <w:sz w:val="21"/>
                <w:szCs w:val="21"/>
              </w:rPr>
              <w:t>、</w:t>
            </w:r>
            <w:r>
              <w:rPr>
                <w:rFonts w:eastAsiaTheme="minorEastAsia" w:hint="eastAsia"/>
                <w:sz w:val="21"/>
                <w:szCs w:val="21"/>
              </w:rPr>
              <w:t>211</w:t>
            </w:r>
            <w:r>
              <w:rPr>
                <w:rFonts w:eastAsiaTheme="minorEastAsia" w:hint="eastAsia"/>
                <w:sz w:val="21"/>
                <w:szCs w:val="21"/>
              </w:rPr>
              <w:t>大学优先</w:t>
            </w:r>
          </w:p>
        </w:tc>
      </w:tr>
      <w:tr w:rsidR="00274B78">
        <w:trPr>
          <w:trHeight w:val="1417"/>
          <w:jc w:val="center"/>
        </w:trPr>
        <w:tc>
          <w:tcPr>
            <w:tcW w:w="1993"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竹纤维加工制品产业化关键技术研究</w:t>
            </w:r>
          </w:p>
        </w:tc>
        <w:tc>
          <w:tcPr>
            <w:tcW w:w="1092"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7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4</w:t>
            </w:r>
          </w:p>
        </w:tc>
        <w:tc>
          <w:tcPr>
            <w:tcW w:w="200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高分子材料</w:t>
            </w:r>
            <w:r>
              <w:rPr>
                <w:rFonts w:eastAsiaTheme="minorEastAsia" w:hint="eastAsia"/>
                <w:sz w:val="21"/>
                <w:szCs w:val="21"/>
              </w:rPr>
              <w:t>/</w:t>
            </w:r>
            <w:r>
              <w:rPr>
                <w:rFonts w:eastAsiaTheme="minorEastAsia" w:hint="eastAsia"/>
                <w:sz w:val="21"/>
                <w:szCs w:val="21"/>
              </w:rPr>
              <w:t>化学工程</w:t>
            </w:r>
          </w:p>
        </w:tc>
        <w:tc>
          <w:tcPr>
            <w:tcW w:w="146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1810"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93"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绿色环保纤维素再生纤维产业化新技术研发</w:t>
            </w:r>
          </w:p>
        </w:tc>
        <w:tc>
          <w:tcPr>
            <w:tcW w:w="1092"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7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5</w:t>
            </w:r>
          </w:p>
        </w:tc>
        <w:tc>
          <w:tcPr>
            <w:tcW w:w="200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纺织工程</w:t>
            </w:r>
          </w:p>
        </w:tc>
        <w:tc>
          <w:tcPr>
            <w:tcW w:w="146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1810"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93"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粘胶</w:t>
            </w:r>
            <w:r>
              <w:rPr>
                <w:rFonts w:eastAsiaTheme="minorEastAsia" w:hint="eastAsia"/>
                <w:sz w:val="21"/>
                <w:szCs w:val="21"/>
              </w:rPr>
              <w:t>/</w:t>
            </w:r>
            <w:r>
              <w:rPr>
                <w:rFonts w:eastAsiaTheme="minorEastAsia" w:hint="eastAsia"/>
                <w:sz w:val="21"/>
                <w:szCs w:val="21"/>
              </w:rPr>
              <w:t>莱赛尔基碳纤维产业化技术研究</w:t>
            </w:r>
          </w:p>
        </w:tc>
        <w:tc>
          <w:tcPr>
            <w:tcW w:w="1092"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117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6</w:t>
            </w:r>
          </w:p>
        </w:tc>
        <w:tc>
          <w:tcPr>
            <w:tcW w:w="200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高分子材料</w:t>
            </w:r>
            <w:r>
              <w:rPr>
                <w:rFonts w:eastAsiaTheme="minorEastAsia" w:hint="eastAsia"/>
                <w:sz w:val="21"/>
                <w:szCs w:val="21"/>
              </w:rPr>
              <w:t>/</w:t>
            </w:r>
            <w:r>
              <w:rPr>
                <w:rFonts w:eastAsiaTheme="minorEastAsia" w:hint="eastAsia"/>
                <w:sz w:val="21"/>
                <w:szCs w:val="21"/>
              </w:rPr>
              <w:t>电化学材料</w:t>
            </w:r>
          </w:p>
        </w:tc>
        <w:tc>
          <w:tcPr>
            <w:tcW w:w="146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1810"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93" w:type="dxa"/>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溶剂法制备</w:t>
            </w:r>
            <w:r>
              <w:rPr>
                <w:rFonts w:eastAsiaTheme="minorEastAsia" w:hint="eastAsia"/>
                <w:sz w:val="21"/>
                <w:szCs w:val="21"/>
              </w:rPr>
              <w:t>Li2S</w:t>
            </w:r>
            <w:r>
              <w:rPr>
                <w:rFonts w:eastAsiaTheme="minorEastAsia" w:hint="eastAsia"/>
                <w:sz w:val="21"/>
                <w:szCs w:val="21"/>
              </w:rPr>
              <w:t>产业化技术研究</w:t>
            </w:r>
          </w:p>
        </w:tc>
        <w:tc>
          <w:tcPr>
            <w:tcW w:w="1092"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76"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7</w:t>
            </w:r>
          </w:p>
        </w:tc>
        <w:tc>
          <w:tcPr>
            <w:tcW w:w="200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化学工程</w:t>
            </w:r>
          </w:p>
        </w:tc>
        <w:tc>
          <w:tcPr>
            <w:tcW w:w="1464"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1810"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rPr>
          <w:sz w:val="21"/>
          <w:szCs w:val="21"/>
        </w:rPr>
      </w:pPr>
      <w:r>
        <w:rPr>
          <w:sz w:val="21"/>
          <w:szCs w:val="21"/>
        </w:rPr>
        <w:br w:type="page"/>
      </w:r>
    </w:p>
    <w:p w:rsidR="00274B78" w:rsidRDefault="00274B78">
      <w:pPr>
        <w:autoSpaceDE w:val="0"/>
        <w:autoSpaceDN w:val="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500" w:name="_Toc27224"/>
      <w:bookmarkStart w:id="501" w:name="_Toc25031"/>
      <w:bookmarkStart w:id="502" w:name="_Toc10726"/>
      <w:bookmarkStart w:id="503" w:name="_Toc26548"/>
      <w:bookmarkStart w:id="504" w:name="_Toc23949"/>
      <w:r>
        <w:rPr>
          <w:rFonts w:eastAsia="方正小标宋简体" w:hint="eastAsia"/>
          <w:sz w:val="44"/>
          <w:szCs w:val="44"/>
        </w:rPr>
        <w:t>应急管理部四川消防研究所</w:t>
      </w:r>
      <w:bookmarkEnd w:id="500"/>
      <w:bookmarkEnd w:id="501"/>
      <w:bookmarkEnd w:id="502"/>
      <w:bookmarkEnd w:id="503"/>
      <w:bookmarkEnd w:id="504"/>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592"/>
        <w:gridCol w:w="806"/>
        <w:gridCol w:w="850"/>
        <w:gridCol w:w="313"/>
        <w:gridCol w:w="1292"/>
        <w:gridCol w:w="466"/>
        <w:gridCol w:w="1079"/>
        <w:gridCol w:w="473"/>
        <w:gridCol w:w="1524"/>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四川省成都市金牛区金科南路</w:t>
            </w:r>
            <w:r>
              <w:rPr>
                <w:rFonts w:eastAsiaTheme="minorEastAsia" w:hint="eastAsia"/>
                <w:sz w:val="21"/>
                <w:szCs w:val="21"/>
              </w:rPr>
              <w:t>69</w:t>
            </w:r>
            <w:r>
              <w:rPr>
                <w:rFonts w:eastAsiaTheme="minorEastAsia" w:hint="eastAsia"/>
                <w:sz w:val="21"/>
                <w:szCs w:val="21"/>
              </w:rPr>
              <w:t>号</w:t>
            </w:r>
          </w:p>
        </w:tc>
      </w:tr>
      <w:tr w:rsidR="00274B78">
        <w:trPr>
          <w:trHeight w:val="3762"/>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始建于</w:t>
            </w:r>
            <w:r>
              <w:rPr>
                <w:rFonts w:eastAsiaTheme="minorEastAsia" w:hint="eastAsia"/>
                <w:sz w:val="21"/>
                <w:szCs w:val="21"/>
              </w:rPr>
              <w:t>1963</w:t>
            </w:r>
            <w:r>
              <w:rPr>
                <w:rFonts w:eastAsiaTheme="minorEastAsia" w:hint="eastAsia"/>
                <w:sz w:val="21"/>
                <w:szCs w:val="21"/>
              </w:rPr>
              <w:t>年，是国内最早成立的综合性公益类消防科研机构，现已形成以建筑防火为核心，向“全灾种”“大应急”领域辐射发展的科研格局。主要从事消防科学与技术研究、火灾防治及其他灾害事故应急救援理论和技术研究、消防员职业健康研究以及相关产品检验检测、认证和技术鉴定。设有国家防火建筑材料质量检验检测中心、应急管理部四川消防研究所司法鉴定中心等</w:t>
            </w:r>
            <w:r>
              <w:rPr>
                <w:rFonts w:eastAsiaTheme="minorEastAsia" w:hint="eastAsia"/>
                <w:sz w:val="21"/>
                <w:szCs w:val="21"/>
              </w:rPr>
              <w:t>30</w:t>
            </w:r>
            <w:r>
              <w:rPr>
                <w:rFonts w:eastAsiaTheme="minorEastAsia" w:hint="eastAsia"/>
                <w:sz w:val="21"/>
                <w:szCs w:val="21"/>
              </w:rPr>
              <w:t>余个专业实验室和鉴定检测机构。牵头或共建了多个部级重点实验室、国家工程研究中心等高水平科研平台，设有博士后工作站。大型综合体火灾防控与灭火救援技术实验与研发基地（拥有国内</w:t>
            </w:r>
            <w:r>
              <w:rPr>
                <w:rFonts w:eastAsiaTheme="minorEastAsia" w:hint="eastAsia"/>
                <w:sz w:val="21"/>
                <w:szCs w:val="21"/>
              </w:rPr>
              <w:t>外唯一的综合体建筑实体火灾试验设施）、国家火灾防治技术研发与测试基地均在建设中。</w:t>
            </w:r>
          </w:p>
        </w:tc>
      </w:tr>
      <w:tr w:rsidR="00274B78">
        <w:trPr>
          <w:trHeight w:val="221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在站期间参照我所公开招聘进入事业编制的博士收入水平确定薪酬待遇，依规购买五险一金，并提供必要的办公环境、科研设施等配套硬件条件。并及时协助申领四川省、成都市、金牛区各级适配的博士后资金或项目支持。</w:t>
            </w:r>
          </w:p>
        </w:tc>
      </w:tr>
      <w:tr w:rsidR="00274B78">
        <w:trPr>
          <w:trHeight w:val="747"/>
          <w:jc w:val="center"/>
        </w:trPr>
        <w:tc>
          <w:tcPr>
            <w:tcW w:w="29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9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3818"/>
          <w:jc w:val="center"/>
        </w:trPr>
        <w:tc>
          <w:tcPr>
            <w:tcW w:w="292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国家十四五项目子课题</w:t>
            </w:r>
            <w:r>
              <w:rPr>
                <w:rFonts w:eastAsiaTheme="minorEastAsia"/>
                <w:sz w:val="21"/>
                <w:szCs w:val="21"/>
              </w:rPr>
              <w:t>“</w:t>
            </w:r>
            <w:r>
              <w:rPr>
                <w:rFonts w:eastAsiaTheme="minorEastAsia"/>
                <w:sz w:val="21"/>
                <w:szCs w:val="21"/>
              </w:rPr>
              <w:t>城镇</w:t>
            </w:r>
            <w:r>
              <w:rPr>
                <w:rFonts w:eastAsiaTheme="minorEastAsia"/>
                <w:sz w:val="21"/>
                <w:szCs w:val="21"/>
              </w:rPr>
              <w:t>-</w:t>
            </w:r>
            <w:r>
              <w:rPr>
                <w:rFonts w:eastAsiaTheme="minorEastAsia"/>
                <w:sz w:val="21"/>
                <w:szCs w:val="21"/>
              </w:rPr>
              <w:t>森林交界域火灾风险分级技术研究</w:t>
            </w:r>
            <w:r>
              <w:rPr>
                <w:rFonts w:eastAsiaTheme="minorEastAsia"/>
                <w:sz w:val="21"/>
                <w:szCs w:val="21"/>
              </w:rPr>
              <w:t>”(</w:t>
            </w:r>
            <w:r>
              <w:rPr>
                <w:rFonts w:eastAsiaTheme="minorEastAsia"/>
                <w:sz w:val="21"/>
                <w:szCs w:val="21"/>
              </w:rPr>
              <w:t>课题编号：</w:t>
            </w:r>
            <w:r>
              <w:rPr>
                <w:rFonts w:eastAsiaTheme="minorEastAsia"/>
                <w:sz w:val="21"/>
                <w:szCs w:val="21"/>
              </w:rPr>
              <w:t>2022YFC3003102-03)</w:t>
            </w:r>
            <w:r>
              <w:rPr>
                <w:rFonts w:eastAsiaTheme="minorEastAsia"/>
                <w:sz w:val="21"/>
                <w:szCs w:val="21"/>
              </w:rPr>
              <w:t>、国家自然科学基金</w:t>
            </w:r>
            <w:r>
              <w:rPr>
                <w:rFonts w:eastAsiaTheme="minorEastAsia"/>
                <w:sz w:val="21"/>
                <w:szCs w:val="21"/>
              </w:rPr>
              <w:t>-</w:t>
            </w:r>
            <w:r>
              <w:rPr>
                <w:rFonts w:eastAsiaTheme="minorEastAsia"/>
                <w:sz w:val="21"/>
                <w:szCs w:val="21"/>
              </w:rPr>
              <w:t>青年科学基金项目</w:t>
            </w:r>
            <w:r>
              <w:rPr>
                <w:rFonts w:eastAsiaTheme="minorEastAsia"/>
                <w:sz w:val="21"/>
                <w:szCs w:val="21"/>
              </w:rPr>
              <w:t>“</w:t>
            </w:r>
            <w:r>
              <w:rPr>
                <w:rFonts w:eastAsiaTheme="minorEastAsia"/>
                <w:sz w:val="21"/>
                <w:szCs w:val="21"/>
              </w:rPr>
              <w:t>森林可燃物阴燃排放规律及地下火先导探测方法的研究</w:t>
            </w:r>
            <w:r>
              <w:rPr>
                <w:rFonts w:eastAsiaTheme="minorEastAsia"/>
                <w:sz w:val="21"/>
                <w:szCs w:val="21"/>
              </w:rPr>
              <w:t>”</w:t>
            </w:r>
            <w:r>
              <w:rPr>
                <w:rFonts w:eastAsiaTheme="minorEastAsia"/>
                <w:sz w:val="21"/>
                <w:szCs w:val="21"/>
              </w:rPr>
              <w:t>（批准号：</w:t>
            </w:r>
            <w:r>
              <w:rPr>
                <w:rFonts w:eastAsiaTheme="minorEastAsia"/>
                <w:sz w:val="21"/>
                <w:szCs w:val="21"/>
              </w:rPr>
              <w:t>52106184</w:t>
            </w:r>
            <w:r>
              <w:rPr>
                <w:rFonts w:eastAsiaTheme="minorEastAsia"/>
                <w:sz w:val="21"/>
                <w:szCs w:val="21"/>
              </w:rPr>
              <w:t>）、四川省科技计划</w:t>
            </w:r>
            <w:r>
              <w:rPr>
                <w:rFonts w:eastAsiaTheme="minorEastAsia"/>
                <w:sz w:val="21"/>
                <w:szCs w:val="21"/>
              </w:rPr>
              <w:t>-</w:t>
            </w:r>
            <w:r>
              <w:rPr>
                <w:rFonts w:eastAsiaTheme="minorEastAsia"/>
                <w:sz w:val="21"/>
                <w:szCs w:val="21"/>
              </w:rPr>
              <w:t>自然科学基金面上项目</w:t>
            </w:r>
            <w:r>
              <w:rPr>
                <w:rFonts w:eastAsiaTheme="minorEastAsia"/>
                <w:sz w:val="21"/>
                <w:szCs w:val="21"/>
              </w:rPr>
              <w:t>“</w:t>
            </w:r>
            <w:r>
              <w:rPr>
                <w:rFonts w:eastAsiaTheme="minorEastAsia"/>
                <w:sz w:val="21"/>
                <w:szCs w:val="21"/>
              </w:rPr>
              <w:t>四川省森林</w:t>
            </w:r>
            <w:r>
              <w:rPr>
                <w:rFonts w:eastAsiaTheme="minorEastAsia"/>
                <w:sz w:val="21"/>
                <w:szCs w:val="21"/>
              </w:rPr>
              <w:t>-</w:t>
            </w:r>
            <w:r>
              <w:rPr>
                <w:rFonts w:eastAsiaTheme="minorEastAsia"/>
                <w:sz w:val="21"/>
                <w:szCs w:val="21"/>
              </w:rPr>
              <w:t>城镇交界域火灾排放物特性及其对健康的影响</w:t>
            </w:r>
            <w:r>
              <w:rPr>
                <w:rFonts w:eastAsiaTheme="minorEastAsia"/>
                <w:sz w:val="21"/>
                <w:szCs w:val="21"/>
              </w:rPr>
              <w:t>”</w:t>
            </w:r>
            <w:r>
              <w:rPr>
                <w:rFonts w:eastAsiaTheme="minorEastAsia"/>
                <w:sz w:val="21"/>
                <w:szCs w:val="21"/>
              </w:rPr>
              <w:t>（批准号：</w:t>
            </w:r>
            <w:r>
              <w:rPr>
                <w:rFonts w:eastAsiaTheme="minorEastAsia"/>
                <w:sz w:val="21"/>
                <w:szCs w:val="21"/>
              </w:rPr>
              <w:t>2023NSFSC0189</w:t>
            </w:r>
            <w:r>
              <w:rPr>
                <w:rFonts w:eastAsiaTheme="minorEastAsia"/>
                <w:sz w:val="21"/>
                <w:szCs w:val="21"/>
              </w:rPr>
              <w:t>）</w:t>
            </w:r>
          </w:p>
        </w:tc>
        <w:tc>
          <w:tcPr>
            <w:tcW w:w="79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4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0829</w:t>
            </w:r>
            <w:r>
              <w:rPr>
                <w:rFonts w:eastAsiaTheme="minorEastAsia"/>
                <w:sz w:val="21"/>
                <w:szCs w:val="21"/>
              </w:rPr>
              <w:t>林业工程</w:t>
            </w:r>
            <w:r>
              <w:rPr>
                <w:rFonts w:eastAsiaTheme="minorEastAsia"/>
                <w:sz w:val="21"/>
                <w:szCs w:val="21"/>
              </w:rPr>
              <w:t>0837</w:t>
            </w:r>
            <w:r>
              <w:rPr>
                <w:rFonts w:eastAsiaTheme="minorEastAsia"/>
                <w:sz w:val="21"/>
                <w:szCs w:val="21"/>
              </w:rPr>
              <w:t>安全科学与工程</w:t>
            </w:r>
          </w:p>
        </w:tc>
        <w:tc>
          <w:tcPr>
            <w:tcW w:w="153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w:t>
            </w:r>
          </w:p>
        </w:tc>
        <w:tc>
          <w:tcPr>
            <w:tcW w:w="150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p>
        </w:tc>
      </w:tr>
      <w:tr w:rsidR="00274B78">
        <w:trPr>
          <w:trHeight w:val="748"/>
          <w:jc w:val="center"/>
        </w:trPr>
        <w:tc>
          <w:tcPr>
            <w:tcW w:w="2920"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798"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52"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740"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09"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020"/>
          <w:jc w:val="center"/>
        </w:trPr>
        <w:tc>
          <w:tcPr>
            <w:tcW w:w="292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四川省重点研发项目</w:t>
            </w:r>
            <w:r>
              <w:rPr>
                <w:rFonts w:eastAsiaTheme="minorEastAsia"/>
                <w:sz w:val="21"/>
                <w:szCs w:val="21"/>
              </w:rPr>
              <w:t>“</w:t>
            </w:r>
            <w:r>
              <w:rPr>
                <w:rFonts w:eastAsiaTheme="minorEastAsia"/>
                <w:sz w:val="21"/>
                <w:szCs w:val="21"/>
              </w:rPr>
              <w:t>基于移动机器人的典型危险环境气体浓度及其地理位置信息关联标定技术装备研发及应用</w:t>
            </w:r>
            <w:r>
              <w:rPr>
                <w:rFonts w:eastAsiaTheme="minorEastAsia"/>
                <w:sz w:val="21"/>
                <w:szCs w:val="21"/>
              </w:rPr>
              <w:t>”</w:t>
            </w:r>
            <w:r>
              <w:rPr>
                <w:rFonts w:eastAsiaTheme="minorEastAsia"/>
                <w:sz w:val="21"/>
                <w:szCs w:val="21"/>
              </w:rPr>
              <w:t>（课题编号：</w:t>
            </w:r>
            <w:r>
              <w:rPr>
                <w:rFonts w:eastAsiaTheme="minorEastAsia"/>
                <w:sz w:val="21"/>
                <w:szCs w:val="21"/>
              </w:rPr>
              <w:t>2023YFS0416</w:t>
            </w:r>
            <w:r>
              <w:rPr>
                <w:rFonts w:eastAsiaTheme="minorEastAsia"/>
                <w:sz w:val="21"/>
                <w:szCs w:val="21"/>
              </w:rPr>
              <w:t>）、</w:t>
            </w:r>
            <w:r>
              <w:rPr>
                <w:rFonts w:eastAsiaTheme="minorEastAsia"/>
                <w:sz w:val="21"/>
                <w:szCs w:val="21"/>
              </w:rPr>
              <w:t>“</w:t>
            </w:r>
            <w:r>
              <w:rPr>
                <w:rFonts w:eastAsiaTheme="minorEastAsia"/>
                <w:sz w:val="21"/>
                <w:szCs w:val="21"/>
              </w:rPr>
              <w:t>消防员定位系统孵化与推广应用</w:t>
            </w:r>
            <w:r>
              <w:rPr>
                <w:rFonts w:eastAsiaTheme="minorEastAsia"/>
                <w:sz w:val="21"/>
                <w:szCs w:val="21"/>
              </w:rPr>
              <w:t>”</w:t>
            </w:r>
            <w:r>
              <w:rPr>
                <w:rFonts w:eastAsiaTheme="minorEastAsia"/>
                <w:sz w:val="21"/>
                <w:szCs w:val="21"/>
              </w:rPr>
              <w:t>（课题编号：</w:t>
            </w:r>
            <w:r>
              <w:rPr>
                <w:rFonts w:eastAsiaTheme="minorEastAsia"/>
                <w:sz w:val="21"/>
                <w:szCs w:val="21"/>
              </w:rPr>
              <w:t>F20248803</w:t>
            </w:r>
            <w:r>
              <w:rPr>
                <w:rFonts w:eastAsiaTheme="minorEastAsia"/>
                <w:sz w:val="21"/>
                <w:szCs w:val="21"/>
              </w:rPr>
              <w:t>）</w:t>
            </w:r>
          </w:p>
        </w:tc>
        <w:tc>
          <w:tcPr>
            <w:tcW w:w="79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2</w:t>
            </w:r>
          </w:p>
        </w:tc>
        <w:tc>
          <w:tcPr>
            <w:tcW w:w="1740"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0802 </w:t>
            </w:r>
            <w:r>
              <w:rPr>
                <w:rFonts w:eastAsiaTheme="minorEastAsia"/>
                <w:sz w:val="21"/>
                <w:szCs w:val="21"/>
              </w:rPr>
              <w:t>机械工程</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0804 </w:t>
            </w:r>
            <w:r>
              <w:rPr>
                <w:rFonts w:eastAsiaTheme="minorEastAsia"/>
                <w:sz w:val="21"/>
                <w:szCs w:val="21"/>
              </w:rPr>
              <w:t>仪器科学与技术</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0809 </w:t>
            </w:r>
            <w:r>
              <w:rPr>
                <w:rFonts w:eastAsiaTheme="minorEastAsia"/>
                <w:sz w:val="21"/>
                <w:szCs w:val="21"/>
              </w:rPr>
              <w:t>电子科学与技术</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0811 </w:t>
            </w:r>
            <w:r>
              <w:rPr>
                <w:rFonts w:eastAsiaTheme="minorEastAsia"/>
                <w:sz w:val="21"/>
                <w:szCs w:val="21"/>
              </w:rPr>
              <w:t>控制科学与工程</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0816 </w:t>
            </w:r>
            <w:r>
              <w:rPr>
                <w:rFonts w:eastAsiaTheme="minorEastAsia"/>
                <w:sz w:val="21"/>
                <w:szCs w:val="21"/>
              </w:rPr>
              <w:t>测绘科学与技术</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0855 </w:t>
            </w:r>
            <w:r>
              <w:rPr>
                <w:rFonts w:eastAsiaTheme="minorEastAsia"/>
                <w:sz w:val="21"/>
                <w:szCs w:val="21"/>
              </w:rPr>
              <w:t>机械</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1404 </w:t>
            </w:r>
            <w:r>
              <w:rPr>
                <w:rFonts w:eastAsiaTheme="minorEastAsia"/>
                <w:sz w:val="21"/>
                <w:szCs w:val="21"/>
              </w:rPr>
              <w:t>遥感科学与技术</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1405 </w:t>
            </w:r>
            <w:r>
              <w:rPr>
                <w:rFonts w:eastAsiaTheme="minorEastAsia"/>
                <w:sz w:val="21"/>
                <w:szCs w:val="21"/>
              </w:rPr>
              <w:t>智能科学与技术</w:t>
            </w:r>
          </w:p>
        </w:tc>
        <w:tc>
          <w:tcPr>
            <w:tcW w:w="153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25</w:t>
            </w:r>
          </w:p>
        </w:tc>
        <w:tc>
          <w:tcPr>
            <w:tcW w:w="150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505" w:name="_Toc25219"/>
      <w:bookmarkStart w:id="506" w:name="_Toc790"/>
      <w:bookmarkStart w:id="507" w:name="_Toc31992"/>
      <w:bookmarkStart w:id="508" w:name="_Toc30194"/>
      <w:bookmarkStart w:id="509" w:name="_Toc13645"/>
      <w:r>
        <w:rPr>
          <w:rFonts w:eastAsia="方正小标宋简体" w:hint="eastAsia"/>
          <w:sz w:val="44"/>
          <w:szCs w:val="44"/>
        </w:rPr>
        <w:t>中储粮成都储藏研究院有限公司</w:t>
      </w:r>
      <w:bookmarkEnd w:id="505"/>
      <w:bookmarkEnd w:id="506"/>
      <w:bookmarkEnd w:id="507"/>
      <w:bookmarkEnd w:id="508"/>
      <w:bookmarkEnd w:id="509"/>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786"/>
        <w:gridCol w:w="944"/>
        <w:gridCol w:w="172"/>
        <w:gridCol w:w="1342"/>
        <w:gridCol w:w="118"/>
        <w:gridCol w:w="1507"/>
        <w:gridCol w:w="309"/>
        <w:gridCol w:w="1254"/>
        <w:gridCol w:w="267"/>
        <w:gridCol w:w="1754"/>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9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48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四川省成都市青羊区广富路</w:t>
            </w:r>
            <w:r>
              <w:rPr>
                <w:rFonts w:eastAsiaTheme="minorEastAsia" w:hint="eastAsia"/>
                <w:sz w:val="21"/>
                <w:szCs w:val="21"/>
              </w:rPr>
              <w:t>239</w:t>
            </w:r>
            <w:r>
              <w:rPr>
                <w:rFonts w:eastAsiaTheme="minorEastAsia" w:hint="eastAsia"/>
                <w:sz w:val="21"/>
                <w:szCs w:val="21"/>
              </w:rPr>
              <w:t>号</w:t>
            </w:r>
            <w:r>
              <w:rPr>
                <w:rFonts w:eastAsiaTheme="minorEastAsia" w:hint="eastAsia"/>
                <w:sz w:val="21"/>
                <w:szCs w:val="21"/>
              </w:rPr>
              <w:t>N32</w:t>
            </w:r>
          </w:p>
        </w:tc>
      </w:tr>
      <w:tr w:rsidR="00274B78">
        <w:trPr>
          <w:trHeight w:val="348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储粮成都储藏研究院有限公司是国内粮食行业唯一专门从事粮食储藏技术研究与开发的中央级科研机构，在粮仓工程设计、粮食储藏工艺、粮食保鲜、虫霉防治技术、粮食微生物与真菌毒素、粮油质量标准制定及检测、谷物化学、粮油检化验仪器、仓储设备、电子信息应用技术和储粮科学技术培训等方面具有深厚的技术积淀和行业影响力。</w:t>
            </w:r>
            <w:r>
              <w:rPr>
                <w:rFonts w:eastAsiaTheme="minorEastAsia" w:hint="eastAsia"/>
                <w:sz w:val="21"/>
                <w:szCs w:val="21"/>
              </w:rPr>
              <w:t>2020</w:t>
            </w:r>
            <w:r>
              <w:rPr>
                <w:rFonts w:eastAsiaTheme="minorEastAsia" w:hint="eastAsia"/>
                <w:sz w:val="21"/>
                <w:szCs w:val="21"/>
              </w:rPr>
              <w:t>年入选国务院国资委首批“科改示范行动企业”，</w:t>
            </w:r>
            <w:r>
              <w:rPr>
                <w:rFonts w:eastAsiaTheme="minorEastAsia" w:hint="eastAsia"/>
                <w:sz w:val="21"/>
                <w:szCs w:val="21"/>
              </w:rPr>
              <w:t>2023</w:t>
            </w:r>
            <w:r>
              <w:rPr>
                <w:rFonts w:eastAsiaTheme="minorEastAsia" w:hint="eastAsia"/>
                <w:sz w:val="21"/>
                <w:szCs w:val="21"/>
              </w:rPr>
              <w:t>年入选国务院国资委“创建世界一流专业领军示范企业”。参加完成的“粮食储备‘四合一’新技术研究开发与集成创新”项目获国家科技进步一等奖，设计了全球首座架</w:t>
            </w:r>
            <w:r>
              <w:rPr>
                <w:rFonts w:eastAsiaTheme="minorEastAsia" w:hint="eastAsia"/>
                <w:sz w:val="21"/>
                <w:szCs w:val="21"/>
              </w:rPr>
              <w:t>空式粮食气膜仓，并入选“</w:t>
            </w:r>
            <w:r>
              <w:rPr>
                <w:rFonts w:eastAsiaTheme="minorEastAsia" w:hint="eastAsia"/>
                <w:sz w:val="21"/>
                <w:szCs w:val="21"/>
              </w:rPr>
              <w:t>2022</w:t>
            </w:r>
            <w:r>
              <w:rPr>
                <w:rFonts w:eastAsiaTheme="minorEastAsia" w:hint="eastAsia"/>
                <w:sz w:val="21"/>
                <w:szCs w:val="21"/>
              </w:rPr>
              <w:t>年度央企十大超级工程”，为中国粮食储藏和国家粮食安全做出了重要贡献。</w:t>
            </w:r>
          </w:p>
        </w:tc>
      </w:tr>
      <w:tr w:rsidR="00274B78">
        <w:trPr>
          <w:trHeight w:val="187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由行业领军人才、国务院特殊津贴专家任企业导师全程指导，提供课题所需的实验条件，享受中储粮在职员工同等福利，提供具有竞争力的年薪保障，购买六险一金外加补充医疗保险，优秀毕业生与企业直接签订劳动合同，并享受高层次人才安家费。</w:t>
            </w:r>
          </w:p>
        </w:tc>
      </w:tr>
      <w:tr w:rsidR="00274B78">
        <w:trPr>
          <w:trHeight w:val="747"/>
          <w:jc w:val="center"/>
        </w:trPr>
        <w:tc>
          <w:tcPr>
            <w:tcW w:w="20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基于</w:t>
            </w:r>
            <w:r>
              <w:rPr>
                <w:rFonts w:eastAsiaTheme="minorEastAsia" w:hint="eastAsia"/>
                <w:sz w:val="21"/>
                <w:szCs w:val="21"/>
              </w:rPr>
              <w:t>5G</w:t>
            </w:r>
            <w:r>
              <w:rPr>
                <w:rFonts w:eastAsiaTheme="minorEastAsia" w:hint="eastAsia"/>
                <w:sz w:val="21"/>
                <w:szCs w:val="21"/>
              </w:rPr>
              <w:t>的面向储粮粮种外观质量及粮面害虫分析的储粮产业大模型关键技术研发</w:t>
            </w:r>
          </w:p>
        </w:tc>
        <w:tc>
          <w:tcPr>
            <w:tcW w:w="10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控制工程、计算机技术</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716"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211/985</w:t>
            </w:r>
            <w:r>
              <w:rPr>
                <w:rFonts w:eastAsiaTheme="minorEastAsia" w:hint="eastAsia"/>
                <w:sz w:val="21"/>
                <w:szCs w:val="21"/>
              </w:rPr>
              <w:t>院校</w:t>
            </w:r>
          </w:p>
        </w:tc>
      </w:tr>
      <w:tr w:rsidR="00274B78">
        <w:trPr>
          <w:trHeight w:val="1417"/>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稻谷挥发物谱库的建立及新陈鉴别方法初探</w:t>
            </w:r>
          </w:p>
        </w:tc>
        <w:tc>
          <w:tcPr>
            <w:tcW w:w="10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7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材料、化工</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平房仓散粮进出仓作业线自动化技术及装备研发</w:t>
            </w:r>
          </w:p>
        </w:tc>
        <w:tc>
          <w:tcPr>
            <w:tcW w:w="10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7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机械电子工程</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25</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10" w:name="_Toc497"/>
      <w:bookmarkStart w:id="511" w:name="_Toc27567"/>
      <w:bookmarkStart w:id="512" w:name="_Toc4781"/>
      <w:bookmarkStart w:id="513" w:name="_Toc2390"/>
      <w:bookmarkStart w:id="514" w:name="_Toc6899"/>
      <w:r>
        <w:rPr>
          <w:rFonts w:eastAsia="方正小标宋简体" w:hint="eastAsia"/>
          <w:sz w:val="44"/>
          <w:szCs w:val="44"/>
        </w:rPr>
        <w:t>中电科网络安全科技股份有限公司</w:t>
      </w:r>
      <w:bookmarkEnd w:id="510"/>
      <w:bookmarkEnd w:id="511"/>
      <w:bookmarkEnd w:id="512"/>
      <w:bookmarkEnd w:id="513"/>
      <w:bookmarkEnd w:id="514"/>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8"/>
        <w:gridCol w:w="612"/>
        <w:gridCol w:w="1134"/>
        <w:gridCol w:w="1374"/>
        <w:gridCol w:w="261"/>
        <w:gridCol w:w="1453"/>
        <w:gridCol w:w="191"/>
        <w:gridCol w:w="1373"/>
        <w:gridCol w:w="209"/>
        <w:gridCol w:w="1666"/>
      </w:tblGrid>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8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股份制企业</w:t>
            </w:r>
          </w:p>
        </w:tc>
        <w:tc>
          <w:tcPr>
            <w:tcW w:w="15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0"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95"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四川省成都市高新区云华路</w:t>
            </w:r>
            <w:r>
              <w:rPr>
                <w:rFonts w:eastAsiaTheme="minorEastAsia" w:hint="eastAsia"/>
                <w:sz w:val="21"/>
                <w:szCs w:val="21"/>
              </w:rPr>
              <w:t>333</w:t>
            </w:r>
            <w:r>
              <w:rPr>
                <w:rFonts w:eastAsiaTheme="minorEastAsia" w:hint="eastAsia"/>
                <w:sz w:val="21"/>
                <w:szCs w:val="21"/>
              </w:rPr>
              <w:t>号</w:t>
            </w:r>
          </w:p>
        </w:tc>
      </w:tr>
      <w:tr w:rsidR="00274B78">
        <w:trPr>
          <w:trHeight w:val="4045"/>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中电科网络安全科技股份有限公司于</w:t>
            </w:r>
            <w:r>
              <w:rPr>
                <w:rFonts w:eastAsiaTheme="minorEastAsia" w:hint="eastAsia"/>
                <w:sz w:val="21"/>
                <w:szCs w:val="21"/>
              </w:rPr>
              <w:t>1998</w:t>
            </w:r>
            <w:r>
              <w:rPr>
                <w:rFonts w:eastAsiaTheme="minorEastAsia" w:hint="eastAsia"/>
                <w:sz w:val="21"/>
                <w:szCs w:val="21"/>
              </w:rPr>
              <w:t>年成立，</w:t>
            </w:r>
            <w:r>
              <w:rPr>
                <w:rFonts w:eastAsiaTheme="minorEastAsia" w:hint="eastAsia"/>
                <w:sz w:val="21"/>
                <w:szCs w:val="21"/>
              </w:rPr>
              <w:t>2008</w:t>
            </w:r>
            <w:r>
              <w:rPr>
                <w:rFonts w:eastAsiaTheme="minorEastAsia" w:hint="eastAsia"/>
                <w:sz w:val="21"/>
                <w:szCs w:val="21"/>
              </w:rPr>
              <w:t>年上市，是中国“信息安全第一股”，总部位于成都、北京，全国均设有营销服务中心，旗下有成都三零嘉微电子有限公司等</w:t>
            </w:r>
            <w:r>
              <w:rPr>
                <w:rFonts w:eastAsiaTheme="minorEastAsia" w:hint="eastAsia"/>
                <w:sz w:val="21"/>
                <w:szCs w:val="21"/>
              </w:rPr>
              <w:t>6</w:t>
            </w:r>
            <w:r>
              <w:rPr>
                <w:rFonts w:eastAsiaTheme="minorEastAsia" w:hint="eastAsia"/>
                <w:sz w:val="21"/>
                <w:szCs w:val="21"/>
              </w:rPr>
              <w:t>家子公司，从业人员共计</w:t>
            </w:r>
            <w:r>
              <w:rPr>
                <w:rFonts w:eastAsiaTheme="minorEastAsia" w:hint="eastAsia"/>
                <w:sz w:val="21"/>
                <w:szCs w:val="21"/>
              </w:rPr>
              <w:t>3000</w:t>
            </w:r>
            <w:r>
              <w:rPr>
                <w:rFonts w:eastAsiaTheme="minorEastAsia" w:hint="eastAsia"/>
                <w:sz w:val="21"/>
                <w:szCs w:val="21"/>
              </w:rPr>
              <w:t>余人。作为密码产业主力军、网络安全引领者、数据安全国家战略科技力量，电科网安致力践行“护航数字中国，守卫智慧社会”的使命，成立以来，累计服务用户超</w:t>
            </w:r>
            <w:r>
              <w:rPr>
                <w:rFonts w:eastAsiaTheme="minorEastAsia" w:hint="eastAsia"/>
                <w:sz w:val="21"/>
                <w:szCs w:val="21"/>
              </w:rPr>
              <w:t>10000</w:t>
            </w:r>
            <w:r>
              <w:rPr>
                <w:rFonts w:eastAsiaTheme="minorEastAsia" w:hint="eastAsia"/>
                <w:sz w:val="21"/>
                <w:szCs w:val="21"/>
              </w:rPr>
              <w:t>家，牵头和参与国家及行业标准近</w:t>
            </w:r>
            <w:r>
              <w:rPr>
                <w:rFonts w:eastAsiaTheme="minorEastAsia" w:hint="eastAsia"/>
                <w:sz w:val="21"/>
                <w:szCs w:val="21"/>
              </w:rPr>
              <w:t>200</w:t>
            </w:r>
            <w:r>
              <w:rPr>
                <w:rFonts w:eastAsiaTheme="minorEastAsia" w:hint="eastAsia"/>
                <w:sz w:val="21"/>
                <w:szCs w:val="21"/>
              </w:rPr>
              <w:t>项，承担国家、省部级重点科研创新项目</w:t>
            </w:r>
            <w:r>
              <w:rPr>
                <w:rFonts w:eastAsiaTheme="minorEastAsia" w:hint="eastAsia"/>
                <w:sz w:val="21"/>
                <w:szCs w:val="21"/>
              </w:rPr>
              <w:t>170</w:t>
            </w:r>
            <w:r>
              <w:rPr>
                <w:rFonts w:eastAsiaTheme="minorEastAsia" w:hint="eastAsia"/>
                <w:sz w:val="21"/>
                <w:szCs w:val="21"/>
              </w:rPr>
              <w:t>项，形成了超过</w:t>
            </w:r>
            <w:r>
              <w:rPr>
                <w:rFonts w:eastAsiaTheme="minorEastAsia" w:hint="eastAsia"/>
                <w:sz w:val="21"/>
                <w:szCs w:val="21"/>
              </w:rPr>
              <w:t>500</w:t>
            </w:r>
            <w:r>
              <w:rPr>
                <w:rFonts w:eastAsiaTheme="minorEastAsia" w:hint="eastAsia"/>
                <w:sz w:val="21"/>
                <w:szCs w:val="21"/>
              </w:rPr>
              <w:t>项科技创新成果，与国内</w:t>
            </w:r>
            <w:r>
              <w:rPr>
                <w:rFonts w:eastAsiaTheme="minorEastAsia" w:hint="eastAsia"/>
                <w:sz w:val="21"/>
                <w:szCs w:val="21"/>
              </w:rPr>
              <w:t>100</w:t>
            </w:r>
            <w:r>
              <w:rPr>
                <w:rFonts w:eastAsiaTheme="minorEastAsia" w:hint="eastAsia"/>
                <w:sz w:val="21"/>
                <w:szCs w:val="21"/>
              </w:rPr>
              <w:t>余家产业链、供应链合作伙伴建立了</w:t>
            </w:r>
            <w:r>
              <w:rPr>
                <w:rFonts w:eastAsiaTheme="minorEastAsia" w:hint="eastAsia"/>
                <w:sz w:val="21"/>
                <w:szCs w:val="21"/>
              </w:rPr>
              <w:t>良好的生态合作关系。未来，电科网安将沿着“基础国产化、密码泛在化、业务数字化、安全智能化”发展道路，持续提升算法设计与实现、安全分析与攻防、解决方案与交互、生态协助与服务四大核心能力。</w:t>
            </w:r>
          </w:p>
        </w:tc>
      </w:tr>
      <w:tr w:rsidR="00274B78">
        <w:trPr>
          <w:trHeight w:val="2886"/>
          <w:jc w:val="center"/>
        </w:trPr>
        <w:tc>
          <w:tcPr>
            <w:tcW w:w="142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95"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我公司工作站于</w:t>
            </w:r>
            <w:r>
              <w:rPr>
                <w:rFonts w:eastAsiaTheme="minorEastAsia" w:hint="eastAsia"/>
                <w:sz w:val="21"/>
                <w:szCs w:val="21"/>
              </w:rPr>
              <w:t>1999</w:t>
            </w:r>
            <w:r>
              <w:rPr>
                <w:rFonts w:eastAsiaTheme="minorEastAsia" w:hint="eastAsia"/>
                <w:sz w:val="21"/>
                <w:szCs w:val="21"/>
              </w:rPr>
              <w:t>年经人力资源和社会保障部、全国博士后管理委员会、四川省博士后管理部门批准建立。工作站招收方式为博士后科研工作站与流动站联合招收，按照《电科网安博士后科研工作站管理制度》进行培养管理。工作站全力支持在站博士后的科研学习工作，为工作站博士后提供具有吸引力的绩效薪酬、必要的科研条件（团队项目支持、经费鼓励等）、多元化的福利待遇（五险一金、生日福利等），并为优秀博士后提供出站后优先入职电科网安公司的机会。</w:t>
            </w:r>
          </w:p>
        </w:tc>
      </w:tr>
      <w:tr w:rsidR="00274B78">
        <w:trPr>
          <w:trHeight w:val="747"/>
          <w:jc w:val="center"/>
        </w:trPr>
        <w:tc>
          <w:tcPr>
            <w:tcW w:w="201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密码前沿技术</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BSH001</w:t>
            </w:r>
          </w:p>
        </w:tc>
        <w:tc>
          <w:tcPr>
            <w:tcW w:w="16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网络空间安全</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30-50</w:t>
            </w:r>
          </w:p>
        </w:tc>
        <w:tc>
          <w:tcPr>
            <w:tcW w:w="1812"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无</w:t>
            </w:r>
          </w:p>
        </w:tc>
      </w:tr>
      <w:tr w:rsidR="00274B78">
        <w:trPr>
          <w:trHeight w:val="1020"/>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网络安全前沿技术</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BSH002</w:t>
            </w:r>
          </w:p>
        </w:tc>
        <w:tc>
          <w:tcPr>
            <w:tcW w:w="16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网络空间安全</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30-50</w:t>
            </w:r>
          </w:p>
        </w:tc>
        <w:tc>
          <w:tcPr>
            <w:tcW w:w="1812"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lang/>
              </w:rPr>
            </w:pPr>
          </w:p>
        </w:tc>
      </w:tr>
      <w:tr w:rsidR="00274B78">
        <w:trPr>
          <w:trHeight w:val="1020"/>
          <w:jc w:val="center"/>
        </w:trPr>
        <w:tc>
          <w:tcPr>
            <w:tcW w:w="2018"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rPr>
            </w:pPr>
            <w:r>
              <w:rPr>
                <w:rFonts w:eastAsiaTheme="minorEastAsia" w:hint="eastAsia"/>
                <w:sz w:val="21"/>
                <w:szCs w:val="21"/>
                <w:lang/>
              </w:rPr>
              <w:t>AI</w:t>
            </w:r>
            <w:r>
              <w:rPr>
                <w:rFonts w:eastAsiaTheme="minorEastAsia" w:hint="eastAsia"/>
                <w:sz w:val="21"/>
                <w:szCs w:val="21"/>
                <w:lang/>
              </w:rPr>
              <w:t>安全前沿技术研究</w:t>
            </w:r>
          </w:p>
        </w:tc>
        <w:tc>
          <w:tcPr>
            <w:tcW w:w="10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1</w:t>
            </w:r>
          </w:p>
        </w:tc>
        <w:tc>
          <w:tcPr>
            <w:tcW w:w="13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BSH003</w:t>
            </w:r>
          </w:p>
        </w:tc>
        <w:tc>
          <w:tcPr>
            <w:tcW w:w="16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计算机相关</w:t>
            </w:r>
          </w:p>
        </w:tc>
        <w:tc>
          <w:tcPr>
            <w:tcW w:w="15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hint="eastAsia"/>
                <w:sz w:val="21"/>
                <w:szCs w:val="21"/>
                <w:lang/>
              </w:rPr>
              <w:t>30-50</w:t>
            </w:r>
          </w:p>
        </w:tc>
        <w:tc>
          <w:tcPr>
            <w:tcW w:w="1812"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lang/>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515" w:name="_Toc20555"/>
      <w:bookmarkStart w:id="516" w:name="_Toc9376"/>
      <w:bookmarkStart w:id="517" w:name="_Toc17860"/>
      <w:bookmarkStart w:id="518" w:name="_Toc15793"/>
      <w:bookmarkStart w:id="519" w:name="_Toc27636"/>
      <w:r>
        <w:rPr>
          <w:rFonts w:eastAsia="方正小标宋简体" w:hint="eastAsia"/>
          <w:sz w:val="44"/>
          <w:szCs w:val="44"/>
        </w:rPr>
        <w:t>中国兵器装备集团自动化研究所有限公司</w:t>
      </w:r>
      <w:bookmarkEnd w:id="515"/>
      <w:bookmarkEnd w:id="516"/>
      <w:bookmarkEnd w:id="517"/>
      <w:bookmarkEnd w:id="518"/>
      <w:bookmarkEnd w:id="519"/>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461"/>
        <w:gridCol w:w="1099"/>
        <w:gridCol w:w="56"/>
        <w:gridCol w:w="1179"/>
        <w:gridCol w:w="444"/>
        <w:gridCol w:w="1627"/>
        <w:gridCol w:w="1406"/>
        <w:gridCol w:w="160"/>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w:t>
            </w:r>
            <w:r>
              <w:rPr>
                <w:rFonts w:eastAsiaTheme="minorEastAsia"/>
                <w:sz w:val="21"/>
                <w:szCs w:val="21"/>
              </w:rPr>
              <w:t>企业</w:t>
            </w:r>
          </w:p>
        </w:tc>
        <w:tc>
          <w:tcPr>
            <w:tcW w:w="164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四川省绵阳市游仙区仙人路</w:t>
            </w:r>
            <w:r>
              <w:rPr>
                <w:rFonts w:eastAsiaTheme="minorEastAsia" w:hint="eastAsia"/>
                <w:sz w:val="21"/>
                <w:szCs w:val="21"/>
              </w:rPr>
              <w:t>2</w:t>
            </w:r>
            <w:r>
              <w:rPr>
                <w:rFonts w:eastAsiaTheme="minorEastAsia" w:hint="eastAsia"/>
                <w:sz w:val="21"/>
                <w:szCs w:val="21"/>
              </w:rPr>
              <w:t>段</w:t>
            </w:r>
            <w:r>
              <w:rPr>
                <w:rFonts w:eastAsiaTheme="minorEastAsia" w:hint="eastAsia"/>
                <w:sz w:val="21"/>
                <w:szCs w:val="21"/>
              </w:rPr>
              <w:t>7</w:t>
            </w:r>
            <w:r>
              <w:rPr>
                <w:rFonts w:eastAsiaTheme="minorEastAsia" w:hint="eastAsia"/>
                <w:sz w:val="21"/>
                <w:szCs w:val="21"/>
              </w:rPr>
              <w:t>号</w:t>
            </w:r>
          </w:p>
        </w:tc>
      </w:tr>
      <w:tr w:rsidR="00274B78">
        <w:trPr>
          <w:trHeight w:val="477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中国兵器装备集团自动化研究所有限公司由</w:t>
            </w:r>
            <w:r>
              <w:rPr>
                <w:rFonts w:eastAsiaTheme="minorEastAsia" w:hint="eastAsia"/>
                <w:sz w:val="21"/>
                <w:szCs w:val="21"/>
              </w:rPr>
              <w:t>1977</w:t>
            </w:r>
            <w:r>
              <w:rPr>
                <w:rFonts w:eastAsiaTheme="minorEastAsia" w:hint="eastAsia"/>
                <w:sz w:val="21"/>
                <w:szCs w:val="21"/>
              </w:rPr>
              <w:t>年</w:t>
            </w:r>
            <w:r>
              <w:rPr>
                <w:rFonts w:eastAsiaTheme="minorEastAsia" w:hint="eastAsia"/>
                <w:sz w:val="21"/>
                <w:szCs w:val="21"/>
              </w:rPr>
              <w:t>11</w:t>
            </w:r>
            <w:r>
              <w:rPr>
                <w:rFonts w:eastAsiaTheme="minorEastAsia" w:hint="eastAsia"/>
                <w:sz w:val="21"/>
                <w:szCs w:val="21"/>
              </w:rPr>
              <w:t>月成立的中国兵器工业第五八研究所重组而来，隶属于中国兵器装备集团有限公司。公司坐落于中国科技城一一四川省绵阳市，科技人员占员工总数的</w:t>
            </w:r>
            <w:r>
              <w:rPr>
                <w:rFonts w:eastAsiaTheme="minorEastAsia" w:hint="eastAsia"/>
                <w:sz w:val="21"/>
                <w:szCs w:val="21"/>
              </w:rPr>
              <w:t>70%</w:t>
            </w:r>
            <w:r>
              <w:rPr>
                <w:rFonts w:eastAsiaTheme="minorEastAsia" w:hint="eastAsia"/>
                <w:sz w:val="21"/>
                <w:szCs w:val="21"/>
              </w:rPr>
              <w:t>以上，国务院政府特殊津贴获得者等科技领军人才</w:t>
            </w:r>
            <w:r>
              <w:rPr>
                <w:rFonts w:eastAsiaTheme="minorEastAsia" w:hint="eastAsia"/>
                <w:sz w:val="21"/>
                <w:szCs w:val="21"/>
              </w:rPr>
              <w:t>50</w:t>
            </w:r>
            <w:r>
              <w:rPr>
                <w:rFonts w:eastAsiaTheme="minorEastAsia" w:hint="eastAsia"/>
                <w:sz w:val="21"/>
                <w:szCs w:val="21"/>
              </w:rPr>
              <w:t>余名，高级工程师以上</w:t>
            </w:r>
            <w:r>
              <w:rPr>
                <w:rFonts w:eastAsiaTheme="minorEastAsia" w:hint="eastAsia"/>
                <w:sz w:val="21"/>
                <w:szCs w:val="21"/>
              </w:rPr>
              <w:t>260</w:t>
            </w:r>
            <w:r>
              <w:rPr>
                <w:rFonts w:eastAsiaTheme="minorEastAsia" w:hint="eastAsia"/>
                <w:sz w:val="21"/>
                <w:szCs w:val="21"/>
              </w:rPr>
              <w:t>余名。公司在成都、杭州建有研发中心，在北京、泉州、西安、长沙等地建有分支机构，技术和产品服务于国内三十个省</w:t>
            </w:r>
            <w:r>
              <w:rPr>
                <w:rFonts w:eastAsiaTheme="minorEastAsia" w:hint="eastAsia"/>
                <w:sz w:val="21"/>
                <w:szCs w:val="21"/>
              </w:rPr>
              <w:t>(</w:t>
            </w:r>
            <w:r>
              <w:rPr>
                <w:rFonts w:eastAsiaTheme="minorEastAsia" w:hint="eastAsia"/>
                <w:sz w:val="21"/>
                <w:szCs w:val="21"/>
              </w:rPr>
              <w:t>自治区、直辖市</w:t>
            </w:r>
            <w:r>
              <w:rPr>
                <w:rFonts w:eastAsiaTheme="minorEastAsia" w:hint="eastAsia"/>
                <w:sz w:val="21"/>
                <w:szCs w:val="21"/>
              </w:rPr>
              <w:t>)</w:t>
            </w:r>
            <w:r>
              <w:rPr>
                <w:rFonts w:eastAsiaTheme="minorEastAsia" w:hint="eastAsia"/>
                <w:sz w:val="21"/>
                <w:szCs w:val="21"/>
              </w:rPr>
              <w:t>和“一带一路”沿线国家十余个。公司履行“强军报国·强企富民”的使命，践行“使装备有智能、造装备更智能”的战略目标，着力推进装</w:t>
            </w:r>
            <w:r>
              <w:rPr>
                <w:rFonts w:eastAsiaTheme="minorEastAsia" w:hint="eastAsia"/>
                <w:sz w:val="21"/>
                <w:szCs w:val="21"/>
              </w:rPr>
              <w:t>备智能化，提升国防制造力，现已成为国内领先的武器装备机械化、信息化、智能化融合发展解决方案重要力量。</w:t>
            </w:r>
          </w:p>
        </w:tc>
      </w:tr>
      <w:tr w:rsidR="00274B78">
        <w:trPr>
          <w:trHeight w:val="238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为博士后研究人员提供科研经费、必要的科研条件和科研助手；提供免费住房一套、生活补贴、必要的福利等；按规定办理配偶安置、子女入学等相关待遇；出站后被公司录用的，按公司录用高层次人才的办法办理。</w:t>
            </w:r>
          </w:p>
        </w:tc>
      </w:tr>
      <w:tr w:rsidR="00274B78">
        <w:trPr>
          <w:trHeight w:val="748"/>
          <w:jc w:val="center"/>
        </w:trPr>
        <w:tc>
          <w:tcPr>
            <w:tcW w:w="172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2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7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2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268"/>
          <w:jc w:val="center"/>
        </w:trPr>
        <w:tc>
          <w:tcPr>
            <w:tcW w:w="172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专职博士后</w:t>
            </w:r>
          </w:p>
        </w:tc>
        <w:tc>
          <w:tcPr>
            <w:tcW w:w="11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5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2023" w:type="dxa"/>
            <w:gridSpan w:val="2"/>
            <w:shd w:val="clear" w:color="000000" w:fill="FFFFFF"/>
            <w:vAlign w:val="center"/>
          </w:tcPr>
          <w:p w:rsidR="00274B78" w:rsidRDefault="004E046F">
            <w:pPr>
              <w:widowControl/>
              <w:ind w:firstLine="0"/>
              <w:jc w:val="center"/>
              <w:textAlignment w:val="center"/>
              <w:rPr>
                <w:rFonts w:eastAsiaTheme="minorEastAsia"/>
                <w:sz w:val="21"/>
                <w:szCs w:val="21"/>
              </w:rPr>
            </w:pPr>
            <w:r>
              <w:rPr>
                <w:rFonts w:eastAsiaTheme="minorEastAsia"/>
                <w:sz w:val="21"/>
                <w:szCs w:val="21"/>
                <w:lang/>
              </w:rPr>
              <w:t>计算机科学与技术</w:t>
            </w:r>
          </w:p>
        </w:tc>
        <w:tc>
          <w:tcPr>
            <w:tcW w:w="1373"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10/</w:t>
            </w:r>
            <w:r>
              <w:rPr>
                <w:rFonts w:eastAsiaTheme="minorEastAsia"/>
                <w:sz w:val="21"/>
                <w:szCs w:val="21"/>
                <w:lang/>
              </w:rPr>
              <w:t>人</w:t>
            </w:r>
            <w:r>
              <w:rPr>
                <w:rFonts w:eastAsiaTheme="minorEastAsia"/>
                <w:sz w:val="21"/>
                <w:szCs w:val="21"/>
                <w:lang/>
              </w:rPr>
              <w:t>/</w:t>
            </w:r>
            <w:r>
              <w:rPr>
                <w:rFonts w:eastAsiaTheme="minorEastAsia"/>
                <w:sz w:val="21"/>
                <w:szCs w:val="21"/>
                <w:lang/>
              </w:rPr>
              <w:t>年</w:t>
            </w:r>
            <w:r>
              <w:rPr>
                <w:rFonts w:eastAsiaTheme="minorEastAsia"/>
                <w:sz w:val="21"/>
                <w:szCs w:val="21"/>
                <w:lang/>
              </w:rPr>
              <w:t>(</w:t>
            </w:r>
            <w:r>
              <w:rPr>
                <w:rFonts w:eastAsiaTheme="minorEastAsia"/>
                <w:sz w:val="21"/>
                <w:szCs w:val="21"/>
                <w:lang/>
              </w:rPr>
              <w:t>工资性收入，不含绩效奖励）</w:t>
            </w:r>
          </w:p>
        </w:tc>
        <w:tc>
          <w:tcPr>
            <w:tcW w:w="212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国内外著名大学及研究机构博士学位；人工智能、控制、电子、计算机等相关专业等专业</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44"/>
          <w:szCs w:val="44"/>
          <w:highlight w:val="yellow"/>
        </w:rPr>
      </w:pPr>
    </w:p>
    <w:p w:rsidR="00274B78" w:rsidRDefault="004E046F">
      <w:pPr>
        <w:pStyle w:val="20"/>
        <w:spacing w:after="0" w:line="240" w:lineRule="auto"/>
        <w:ind w:leftChars="0" w:left="0" w:firstLine="0"/>
        <w:jc w:val="center"/>
        <w:outlineLvl w:val="0"/>
        <w:rPr>
          <w:rFonts w:eastAsia="方正小标宋简体"/>
          <w:sz w:val="44"/>
          <w:szCs w:val="44"/>
        </w:rPr>
      </w:pPr>
      <w:bookmarkStart w:id="520" w:name="_Toc9711"/>
      <w:bookmarkStart w:id="521" w:name="_Toc11241"/>
      <w:bookmarkStart w:id="522" w:name="_Toc25066"/>
      <w:bookmarkStart w:id="523" w:name="_Toc23078"/>
      <w:bookmarkStart w:id="524" w:name="_Toc21047"/>
      <w:r>
        <w:rPr>
          <w:rFonts w:eastAsia="方正小标宋简体"/>
          <w:sz w:val="44"/>
          <w:szCs w:val="44"/>
        </w:rPr>
        <w:t>中国测试技术研究院</w:t>
      </w:r>
      <w:bookmarkEnd w:id="520"/>
      <w:bookmarkEnd w:id="521"/>
      <w:bookmarkEnd w:id="522"/>
      <w:bookmarkEnd w:id="523"/>
      <w:bookmarkEnd w:id="524"/>
    </w:p>
    <w:p w:rsidR="00274B78" w:rsidRDefault="00274B78">
      <w:pPr>
        <w:pStyle w:val="20"/>
        <w:spacing w:after="0" w:line="240" w:lineRule="auto"/>
        <w:ind w:leftChars="0" w:left="0"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1"/>
        <w:gridCol w:w="356"/>
        <w:gridCol w:w="1203"/>
        <w:gridCol w:w="1089"/>
        <w:gridCol w:w="589"/>
        <w:gridCol w:w="1173"/>
        <w:gridCol w:w="453"/>
        <w:gridCol w:w="978"/>
        <w:gridCol w:w="586"/>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成都市成华区玉双路</w:t>
            </w:r>
            <w:r>
              <w:rPr>
                <w:rFonts w:eastAsiaTheme="minorEastAsia"/>
                <w:sz w:val="21"/>
                <w:szCs w:val="21"/>
              </w:rPr>
              <w:t>10</w:t>
            </w:r>
            <w:r>
              <w:rPr>
                <w:rFonts w:eastAsiaTheme="minorEastAsia"/>
                <w:sz w:val="21"/>
                <w:szCs w:val="21"/>
              </w:rPr>
              <w:t>号</w:t>
            </w:r>
          </w:p>
        </w:tc>
      </w:tr>
      <w:tr w:rsidR="00274B78">
        <w:trPr>
          <w:trHeight w:val="289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测试技术研究院是四川省人民政府直属公益二类科研事业单位，业务归口四川省市场监督管理局，是集法定计量技术机构、第三方检测与校准机构、测试技术与标准研究机构三位一体的国家级综合性研究院。中测院面向全社会企事业单位提供计量检定校准、产品检验检测、工程测试与评价等技术服务，为企业提升产品质量和技术创新提供服务；受政府委托承担计量检定、计量比对、产品抽检、型式评价等法制计量工作，为政府履行市场监督职能，依法科学行政提供技术支撑。</w:t>
            </w:r>
          </w:p>
        </w:tc>
      </w:tr>
      <w:tr w:rsidR="00274B78">
        <w:trPr>
          <w:trHeight w:val="353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测试技术研究院博士后科研工作站，是我院培养和引进高层次创新人才的重要平台。由高洁院士带领的正高级专业技术职务导师团队为进站博士后研究人员进行全程培养和指导。依托我院的人才引进政策，配套科研资助经费。鼓励优秀的博士后研究人员积极引进项目或参与我院及院直属二级科研单位承担的国家级、省级重大科学研究项目。按照我院相关规定，同等享受各项精神和物质奖励。为博士后研究人员在站工作期间提供技术职务评定平台，按有关规定评定专业技术资格。对工作需要、双方自愿的博士后研究人员，可按国家有关规定，引进入编我院长期工作。</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5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619" w:type="dxa"/>
            <w:gridSpan w:val="2"/>
            <w:shd w:val="clear" w:color="000000" w:fill="FFFFFF"/>
            <w:noWrap/>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博士后</w:t>
            </w:r>
          </w:p>
        </w:tc>
        <w:tc>
          <w:tcPr>
            <w:tcW w:w="1176"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BSH001</w:t>
            </w:r>
          </w:p>
        </w:tc>
        <w:tc>
          <w:tcPr>
            <w:tcW w:w="1722"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生物信息学或细胞生物学</w:t>
            </w:r>
          </w:p>
        </w:tc>
        <w:tc>
          <w:tcPr>
            <w:tcW w:w="1399"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25-40</w:t>
            </w:r>
          </w:p>
        </w:tc>
        <w:tc>
          <w:tcPr>
            <w:tcW w:w="2550"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理工科</w:t>
            </w:r>
          </w:p>
        </w:tc>
      </w:tr>
      <w:tr w:rsidR="00274B78">
        <w:trPr>
          <w:trHeight w:val="1417"/>
          <w:jc w:val="center"/>
        </w:trPr>
        <w:tc>
          <w:tcPr>
            <w:tcW w:w="1619" w:type="dxa"/>
            <w:gridSpan w:val="2"/>
            <w:shd w:val="clear" w:color="000000" w:fill="FFFFFF"/>
            <w:noWrap/>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博士后</w:t>
            </w:r>
          </w:p>
        </w:tc>
        <w:tc>
          <w:tcPr>
            <w:tcW w:w="1176"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4"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BSH002</w:t>
            </w:r>
          </w:p>
        </w:tc>
        <w:tc>
          <w:tcPr>
            <w:tcW w:w="1722"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仪器科学与技术</w:t>
            </w:r>
          </w:p>
        </w:tc>
        <w:tc>
          <w:tcPr>
            <w:tcW w:w="1399"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25-50</w:t>
            </w:r>
          </w:p>
        </w:tc>
        <w:tc>
          <w:tcPr>
            <w:tcW w:w="2550"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理工科</w:t>
            </w:r>
          </w:p>
        </w:tc>
      </w:tr>
    </w:tbl>
    <w:p w:rsidR="00274B78" w:rsidRDefault="004E046F">
      <w:pPr>
        <w:pStyle w:val="2"/>
        <w:adjustRightInd w:val="0"/>
        <w:snapToGrid w:val="0"/>
        <w:spacing w:before="0" w:after="0" w:line="240" w:lineRule="auto"/>
        <w:ind w:firstLine="0"/>
        <w:rPr>
          <w:rFonts w:ascii="Times New Roman" w:hAnsi="Times New Roman"/>
          <w:sz w:val="21"/>
          <w:szCs w:val="21"/>
        </w:rPr>
      </w:pPr>
      <w:r>
        <w:rPr>
          <w:rFonts w:ascii="Times New Roman" w:hAnsi="Times New Roman"/>
          <w:sz w:val="21"/>
          <w:szCs w:val="21"/>
        </w:rPr>
        <w:br w:type="page"/>
      </w:r>
    </w:p>
    <w:p w:rsidR="00274B78" w:rsidRDefault="00274B78">
      <w:pPr>
        <w:spacing w:line="240" w:lineRule="auto"/>
        <w:ind w:firstLine="0"/>
        <w:jc w:val="center"/>
        <w:rPr>
          <w:rFonts w:eastAsia="方正小标宋简体"/>
          <w:kern w:val="0"/>
          <w:sz w:val="44"/>
          <w:szCs w:val="44"/>
        </w:rPr>
      </w:pPr>
    </w:p>
    <w:p w:rsidR="00274B78" w:rsidRDefault="004E046F">
      <w:pPr>
        <w:adjustRightInd w:val="0"/>
        <w:snapToGrid w:val="0"/>
        <w:spacing w:line="240" w:lineRule="auto"/>
        <w:ind w:firstLine="0"/>
        <w:jc w:val="center"/>
        <w:outlineLvl w:val="0"/>
        <w:rPr>
          <w:rFonts w:eastAsia="方正小标宋简体"/>
          <w:sz w:val="44"/>
          <w:szCs w:val="44"/>
          <w:highlight w:val="yellow"/>
        </w:rPr>
      </w:pPr>
      <w:bookmarkStart w:id="525" w:name="_Toc18527"/>
      <w:bookmarkStart w:id="526" w:name="_Toc7277"/>
      <w:bookmarkStart w:id="527" w:name="_Toc31560"/>
      <w:bookmarkStart w:id="528" w:name="_Toc18140"/>
      <w:bookmarkStart w:id="529" w:name="_Toc7406"/>
      <w:r>
        <w:rPr>
          <w:rFonts w:eastAsia="方正小标宋简体"/>
          <w:sz w:val="44"/>
          <w:szCs w:val="44"/>
        </w:rPr>
        <w:t>中国地质调查局成都地质调查中心</w:t>
      </w:r>
      <w:bookmarkEnd w:id="525"/>
      <w:bookmarkEnd w:id="526"/>
      <w:bookmarkEnd w:id="527"/>
      <w:bookmarkEnd w:id="528"/>
      <w:bookmarkEnd w:id="529"/>
    </w:p>
    <w:p w:rsidR="00274B78" w:rsidRDefault="00274B78">
      <w:pPr>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2"/>
        <w:gridCol w:w="1309"/>
        <w:gridCol w:w="143"/>
        <w:gridCol w:w="1040"/>
        <w:gridCol w:w="591"/>
        <w:gridCol w:w="465"/>
        <w:gridCol w:w="1014"/>
        <w:gridCol w:w="758"/>
        <w:gridCol w:w="1035"/>
        <w:gridCol w:w="441"/>
        <w:gridCol w:w="1603"/>
      </w:tblGrid>
      <w:tr w:rsidR="00274B78">
        <w:trPr>
          <w:trHeight w:val="567"/>
          <w:jc w:val="center"/>
        </w:trPr>
        <w:tc>
          <w:tcPr>
            <w:tcW w:w="129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55"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70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18"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7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60"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9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54"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成都市天府新区科学城北路东段</w:t>
            </w:r>
            <w:r>
              <w:rPr>
                <w:rFonts w:eastAsiaTheme="minorEastAsia" w:hint="eastAsia"/>
                <w:sz w:val="21"/>
                <w:szCs w:val="21"/>
              </w:rPr>
              <w:t>2211</w:t>
            </w:r>
            <w:r>
              <w:rPr>
                <w:rFonts w:eastAsiaTheme="minorEastAsia" w:hint="eastAsia"/>
                <w:sz w:val="21"/>
                <w:szCs w:val="21"/>
              </w:rPr>
              <w:t>号</w:t>
            </w:r>
          </w:p>
        </w:tc>
      </w:tr>
      <w:tr w:rsidR="00274B78">
        <w:trPr>
          <w:trHeight w:val="2810"/>
          <w:jc w:val="center"/>
        </w:trPr>
        <w:tc>
          <w:tcPr>
            <w:tcW w:w="129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54" w:type="dxa"/>
            <w:gridSpan w:val="10"/>
            <w:shd w:val="clear" w:color="000000" w:fill="FFFFFF"/>
            <w:noWrap/>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中国地质调查局成都地质调查中心</w:t>
            </w:r>
            <w:r>
              <w:rPr>
                <w:rFonts w:hAnsi="仿宋_GB2312" w:hint="eastAsia"/>
                <w:kern w:val="0"/>
                <w:sz w:val="24"/>
                <w:szCs w:val="24"/>
              </w:rPr>
              <w:t>（</w:t>
            </w:r>
            <w:r>
              <w:rPr>
                <w:rFonts w:eastAsiaTheme="minorEastAsia" w:hint="eastAsia"/>
                <w:sz w:val="21"/>
                <w:szCs w:val="21"/>
              </w:rPr>
              <w:t>西南地质科技创新中心</w:t>
            </w:r>
            <w:r>
              <w:rPr>
                <w:rFonts w:hAnsi="仿宋_GB2312" w:hint="eastAsia"/>
                <w:kern w:val="0"/>
                <w:sz w:val="24"/>
                <w:szCs w:val="24"/>
              </w:rPr>
              <w:t>）</w:t>
            </w:r>
            <w:r>
              <w:rPr>
                <w:rFonts w:eastAsiaTheme="minorEastAsia" w:hint="eastAsia"/>
                <w:sz w:val="21"/>
                <w:szCs w:val="21"/>
              </w:rPr>
              <w:t>是中国地质调查局直属正局级公益一类事业单位，在履行职责中坚持和加强党的集中统一领导。自</w:t>
            </w:r>
            <w:r>
              <w:rPr>
                <w:rFonts w:eastAsiaTheme="minorEastAsia" w:hint="eastAsia"/>
                <w:sz w:val="21"/>
                <w:szCs w:val="21"/>
              </w:rPr>
              <w:t>1962</w:t>
            </w:r>
            <w:r>
              <w:rPr>
                <w:rFonts w:eastAsiaTheme="minorEastAsia" w:hint="eastAsia"/>
                <w:sz w:val="21"/>
                <w:szCs w:val="21"/>
              </w:rPr>
              <w:t>年成立以来，主要承担西南地区基础性、公益性地质调查和战略性矿产勘查工作，承担自然资源综合调查、国土空间综合研究和地质安全评价工作，承担西南地区地质调查协调工作，支撑服务生态文明建设和自然资源管理中心工作，开展地质科技创新和成果转化，向社会提供公益性服务。中心始终坚持地质报国初心使命，积极发挥大区地调中心专业、人才、资料等基础优势，为国家重大战略实施和西南地区经济社会发展贡献地质力量。</w:t>
            </w:r>
          </w:p>
        </w:tc>
      </w:tr>
      <w:tr w:rsidR="00274B78">
        <w:trPr>
          <w:trHeight w:val="2640"/>
          <w:jc w:val="center"/>
        </w:trPr>
        <w:tc>
          <w:tcPr>
            <w:tcW w:w="129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54" w:type="dxa"/>
            <w:gridSpan w:val="10"/>
            <w:shd w:val="clear" w:color="000000" w:fill="FFFFFF"/>
            <w:noWrap/>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在站工作期间，按中心在职人员管理，享有中心同等人员工资福利待遇，按照事业编制职工标准享受住房公积金和社会保险待遇；</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在站期间提供租房补助；</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在站期间，乙方配偶及未成年的子女可随其一起流动；</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提供博士后科研必要的工作条件和科研经费，配备专业的指导老师，提供技术与图书资料等方面支持，配备相应所需的实验仪器设备。</w:t>
            </w:r>
          </w:p>
        </w:tc>
      </w:tr>
      <w:tr w:rsidR="00274B78">
        <w:trPr>
          <w:trHeight w:val="635"/>
          <w:jc w:val="center"/>
        </w:trPr>
        <w:tc>
          <w:tcPr>
            <w:tcW w:w="2689"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9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69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37"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689" w:type="dxa"/>
            <w:gridSpan w:val="3"/>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喜马拉雅锂铍等稀有金属成矿作用与潜力评估</w:t>
            </w:r>
          </w:p>
        </w:tc>
        <w:tc>
          <w:tcPr>
            <w:tcW w:w="99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9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地质学</w:t>
            </w:r>
          </w:p>
        </w:tc>
        <w:tc>
          <w:tcPr>
            <w:tcW w:w="141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r>
              <w:rPr>
                <w:rFonts w:eastAsiaTheme="minorEastAsia" w:hint="eastAsia"/>
                <w:sz w:val="21"/>
                <w:szCs w:val="21"/>
              </w:rPr>
              <w:t>0</w:t>
            </w:r>
          </w:p>
        </w:tc>
        <w:tc>
          <w:tcPr>
            <w:tcW w:w="1537" w:type="dxa"/>
            <w:vMerge w:val="restart"/>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134"/>
          <w:jc w:val="center"/>
        </w:trPr>
        <w:tc>
          <w:tcPr>
            <w:tcW w:w="2689" w:type="dxa"/>
            <w:gridSpan w:val="3"/>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重点地区特大地质灾害链调查评价项目</w:t>
            </w:r>
          </w:p>
        </w:tc>
        <w:tc>
          <w:tcPr>
            <w:tcW w:w="99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69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地质学</w:t>
            </w:r>
          </w:p>
        </w:tc>
        <w:tc>
          <w:tcPr>
            <w:tcW w:w="141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w:t>
            </w:r>
          </w:p>
        </w:tc>
        <w:tc>
          <w:tcPr>
            <w:tcW w:w="1537" w:type="dxa"/>
            <w:vMerge/>
            <w:shd w:val="clear" w:color="000000" w:fill="FFFFFF"/>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689" w:type="dxa"/>
            <w:gridSpan w:val="3"/>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Ca</w:t>
            </w:r>
            <w:r>
              <w:rPr>
                <w:rFonts w:eastAsiaTheme="minorEastAsia"/>
                <w:sz w:val="21"/>
                <w:szCs w:val="21"/>
              </w:rPr>
              <w:t>同位素示踪岩浆热液演化</w:t>
            </w:r>
            <w:r>
              <w:rPr>
                <w:rFonts w:eastAsiaTheme="minorEastAsia"/>
                <w:sz w:val="21"/>
                <w:szCs w:val="21"/>
              </w:rPr>
              <w:t>:</w:t>
            </w:r>
            <w:r>
              <w:rPr>
                <w:rFonts w:eastAsiaTheme="minorEastAsia"/>
                <w:sz w:val="21"/>
                <w:szCs w:val="21"/>
              </w:rPr>
              <w:t>：以滇西北休瓦促石英脉型白钨矿床为例</w:t>
            </w:r>
          </w:p>
        </w:tc>
        <w:tc>
          <w:tcPr>
            <w:tcW w:w="99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69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41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w:t>
            </w:r>
          </w:p>
        </w:tc>
        <w:tc>
          <w:tcPr>
            <w:tcW w:w="1537" w:type="dxa"/>
            <w:vMerge/>
            <w:shd w:val="clear" w:color="000000" w:fill="FFFFFF"/>
            <w:noWrap/>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689" w:type="dxa"/>
            <w:gridSpan w:val="3"/>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扬子西缘早古生代海相盆地多幕次构造</w:t>
            </w:r>
            <w:r>
              <w:rPr>
                <w:rFonts w:eastAsiaTheme="minorEastAsia"/>
                <w:sz w:val="21"/>
                <w:szCs w:val="21"/>
              </w:rPr>
              <w:t>-</w:t>
            </w:r>
            <w:r>
              <w:rPr>
                <w:rFonts w:eastAsiaTheme="minorEastAsia"/>
                <w:sz w:val="21"/>
                <w:szCs w:val="21"/>
              </w:rPr>
              <w:t>沉积转换及其成烃成储响应</w:t>
            </w:r>
          </w:p>
        </w:tc>
        <w:tc>
          <w:tcPr>
            <w:tcW w:w="99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1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BSH004</w:t>
            </w:r>
          </w:p>
        </w:tc>
        <w:tc>
          <w:tcPr>
            <w:tcW w:w="169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地质学</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41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w:t>
            </w:r>
          </w:p>
        </w:tc>
        <w:tc>
          <w:tcPr>
            <w:tcW w:w="1537" w:type="dxa"/>
            <w:vMerge/>
            <w:shd w:val="clear" w:color="000000" w:fill="FFFFFF"/>
            <w:noWrap/>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lastRenderedPageBreak/>
        <w:br w:type="page"/>
      </w:r>
    </w:p>
    <w:p w:rsidR="00274B78" w:rsidRDefault="00274B78">
      <w:pPr>
        <w:pStyle w:val="a0"/>
        <w:adjustRightInd w:val="0"/>
        <w:snapToGrid w:val="0"/>
        <w:ind w:firstLine="0"/>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30" w:name="_Toc11630"/>
      <w:bookmarkStart w:id="531" w:name="_Toc14033"/>
      <w:bookmarkStart w:id="532" w:name="_Toc7579"/>
      <w:bookmarkStart w:id="533" w:name="_Toc2399"/>
      <w:bookmarkStart w:id="534" w:name="_Toc24935"/>
      <w:r>
        <w:rPr>
          <w:rFonts w:eastAsia="方正小标宋简体" w:hint="eastAsia"/>
          <w:sz w:val="44"/>
          <w:szCs w:val="44"/>
        </w:rPr>
        <w:t>中国第二重型机械集团有限公司</w:t>
      </w:r>
      <w:bookmarkEnd w:id="530"/>
      <w:bookmarkEnd w:id="531"/>
      <w:bookmarkEnd w:id="532"/>
      <w:bookmarkEnd w:id="533"/>
      <w:bookmarkEnd w:id="534"/>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四川省德阳市珠江东路</w:t>
            </w:r>
            <w:r>
              <w:rPr>
                <w:rFonts w:eastAsiaTheme="minorEastAsia"/>
                <w:sz w:val="21"/>
                <w:szCs w:val="21"/>
              </w:rPr>
              <w:t>99</w:t>
            </w:r>
            <w:r>
              <w:rPr>
                <w:rFonts w:eastAsiaTheme="minorEastAsia"/>
                <w:sz w:val="21"/>
                <w:szCs w:val="21"/>
              </w:rPr>
              <w:t>号</w:t>
            </w:r>
          </w:p>
        </w:tc>
      </w:tr>
      <w:tr w:rsidR="00274B78">
        <w:trPr>
          <w:trHeight w:val="451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公司是世界重大技术装备领域少数具备极限制造能力的企业，柔性制造优势突出，覆盖重型装备全产业链。</w:t>
            </w:r>
            <w:r>
              <w:rPr>
                <w:rFonts w:eastAsiaTheme="minorEastAsia" w:hint="eastAsia"/>
                <w:sz w:val="21"/>
                <w:szCs w:val="21"/>
              </w:rPr>
              <w:t>60</w:t>
            </w:r>
            <w:r>
              <w:rPr>
                <w:rFonts w:eastAsiaTheme="minorEastAsia" w:hint="eastAsia"/>
                <w:sz w:val="21"/>
                <w:szCs w:val="21"/>
              </w:rPr>
              <w:t>多年来围绕高端大型铸锻件和成台套装备，为航空航天、能源、冶金、石油化工等重要行业提供系统的制造与服务，成功研制出一大批高端重大技术装备和关键基础零部件，有力支撑了国家重大工程项目的需要，在国民经济建设中发挥着战略性、基础性重要作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公司科研实力雄厚，拥有以国家工程研究中心为代表的</w:t>
            </w:r>
            <w:r>
              <w:rPr>
                <w:rFonts w:eastAsiaTheme="minorEastAsia" w:hint="eastAsia"/>
                <w:sz w:val="21"/>
                <w:szCs w:val="21"/>
              </w:rPr>
              <w:t>30</w:t>
            </w:r>
            <w:r>
              <w:rPr>
                <w:rFonts w:eastAsiaTheme="minorEastAsia" w:hint="eastAsia"/>
                <w:sz w:val="21"/>
                <w:szCs w:val="21"/>
              </w:rPr>
              <w:t>个省部级以上研发创新与产业化平台，汇聚了一大批科技创新顶尖人才，在装备制造多个领域、多种产业中形成“唯一”、“首台”、“最大”的</w:t>
            </w:r>
            <w:r>
              <w:rPr>
                <w:rFonts w:eastAsiaTheme="minorEastAsia" w:hint="eastAsia"/>
                <w:sz w:val="21"/>
                <w:szCs w:val="21"/>
              </w:rPr>
              <w:t>技术领先头衔，获得了国家科技进步一等奖在内的</w:t>
            </w:r>
            <w:r>
              <w:rPr>
                <w:rFonts w:eastAsiaTheme="minorEastAsia" w:hint="eastAsia"/>
                <w:sz w:val="21"/>
                <w:szCs w:val="21"/>
              </w:rPr>
              <w:t>500</w:t>
            </w:r>
            <w:r>
              <w:rPr>
                <w:rFonts w:eastAsiaTheme="minorEastAsia" w:hint="eastAsia"/>
                <w:sz w:val="21"/>
                <w:szCs w:val="21"/>
              </w:rPr>
              <w:t>余项科研成果</w:t>
            </w:r>
            <w:r>
              <w:rPr>
                <w:rFonts w:eastAsiaTheme="minorEastAsia" w:hint="eastAsia"/>
                <w:sz w:val="21"/>
                <w:szCs w:val="21"/>
              </w:rPr>
              <w:t>,</w:t>
            </w:r>
            <w:r>
              <w:rPr>
                <w:rFonts w:eastAsiaTheme="minorEastAsia" w:hint="eastAsia"/>
                <w:sz w:val="21"/>
                <w:szCs w:val="21"/>
              </w:rPr>
              <w:t>创造了</w:t>
            </w:r>
            <w:r>
              <w:rPr>
                <w:rFonts w:eastAsiaTheme="minorEastAsia" w:hint="eastAsia"/>
                <w:sz w:val="21"/>
                <w:szCs w:val="21"/>
              </w:rPr>
              <w:t>400</w:t>
            </w:r>
            <w:r>
              <w:rPr>
                <w:rFonts w:eastAsiaTheme="minorEastAsia" w:hint="eastAsia"/>
                <w:sz w:val="21"/>
                <w:szCs w:val="21"/>
              </w:rPr>
              <w:t>余项“中国第一”，授权专利</w:t>
            </w:r>
            <w:r>
              <w:rPr>
                <w:rFonts w:eastAsiaTheme="minorEastAsia" w:hint="eastAsia"/>
                <w:sz w:val="21"/>
                <w:szCs w:val="21"/>
              </w:rPr>
              <w:t>2000</w:t>
            </w:r>
            <w:r>
              <w:rPr>
                <w:rFonts w:eastAsiaTheme="minorEastAsia" w:hint="eastAsia"/>
                <w:sz w:val="21"/>
                <w:szCs w:val="21"/>
              </w:rPr>
              <w:t>余件。</w:t>
            </w:r>
          </w:p>
        </w:tc>
      </w:tr>
      <w:tr w:rsidR="00274B78">
        <w:trPr>
          <w:trHeight w:val="591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w:t>
            </w:r>
            <w:r>
              <w:rPr>
                <w:rFonts w:eastAsiaTheme="minorEastAsia" w:hint="eastAsia"/>
                <w:sz w:val="21"/>
                <w:szCs w:val="21"/>
              </w:rPr>
              <w:t>.</w:t>
            </w:r>
            <w:r>
              <w:rPr>
                <w:rFonts w:eastAsiaTheme="minorEastAsia" w:hint="eastAsia"/>
                <w:sz w:val="21"/>
                <w:szCs w:val="21"/>
              </w:rPr>
              <w:t>基础年薪。</w:t>
            </w: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r>
              <w:rPr>
                <w:rFonts w:eastAsiaTheme="minorEastAsia" w:hint="eastAsia"/>
                <w:sz w:val="21"/>
                <w:szCs w:val="21"/>
              </w:rPr>
              <w:t>40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年（税前，含省市资助，不含单位缴纳五险一金）。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二</w:t>
            </w:r>
            <w:r>
              <w:rPr>
                <w:rFonts w:eastAsiaTheme="minorEastAsia" w:hint="eastAsia"/>
                <w:sz w:val="21"/>
                <w:szCs w:val="21"/>
              </w:rPr>
              <w:t>.</w:t>
            </w:r>
            <w:r>
              <w:rPr>
                <w:rFonts w:eastAsiaTheme="minorEastAsia" w:hint="eastAsia"/>
                <w:sz w:val="21"/>
                <w:szCs w:val="21"/>
              </w:rPr>
              <w:t>项目资助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）国家资助博士后计划，其中国家博新计划资助</w:t>
            </w:r>
            <w:r>
              <w:rPr>
                <w:rFonts w:eastAsiaTheme="minorEastAsia" w:hint="eastAsia"/>
                <w:sz w:val="21"/>
                <w:szCs w:val="21"/>
              </w:rPr>
              <w:t>64</w:t>
            </w:r>
            <w:r>
              <w:rPr>
                <w:rFonts w:eastAsiaTheme="minorEastAsia" w:hint="eastAsia"/>
                <w:sz w:val="21"/>
                <w:szCs w:val="21"/>
              </w:rPr>
              <w:t>万元，</w:t>
            </w:r>
            <w:r>
              <w:rPr>
                <w:rFonts w:eastAsiaTheme="minorEastAsia" w:hint="eastAsia"/>
                <w:sz w:val="21"/>
                <w:szCs w:val="21"/>
              </w:rPr>
              <w:t>B</w:t>
            </w:r>
            <w:r>
              <w:rPr>
                <w:rFonts w:eastAsiaTheme="minorEastAsia" w:hint="eastAsia"/>
                <w:sz w:val="21"/>
                <w:szCs w:val="21"/>
              </w:rPr>
              <w:t>档资助</w:t>
            </w:r>
            <w:r>
              <w:rPr>
                <w:rFonts w:eastAsiaTheme="minorEastAsia" w:hint="eastAsia"/>
                <w:sz w:val="21"/>
                <w:szCs w:val="21"/>
              </w:rPr>
              <w:t>36</w:t>
            </w:r>
            <w:r>
              <w:rPr>
                <w:rFonts w:eastAsiaTheme="minorEastAsia" w:hint="eastAsia"/>
                <w:sz w:val="21"/>
                <w:szCs w:val="21"/>
              </w:rPr>
              <w:t>万元，</w:t>
            </w:r>
            <w:r>
              <w:rPr>
                <w:rFonts w:eastAsiaTheme="minorEastAsia" w:hint="eastAsia"/>
                <w:sz w:val="21"/>
                <w:szCs w:val="21"/>
              </w:rPr>
              <w:t>C</w:t>
            </w:r>
            <w:r>
              <w:rPr>
                <w:rFonts w:eastAsiaTheme="minorEastAsia" w:hint="eastAsia"/>
                <w:sz w:val="21"/>
                <w:szCs w:val="21"/>
              </w:rPr>
              <w:t>档资助</w:t>
            </w:r>
            <w:r>
              <w:rPr>
                <w:rFonts w:eastAsiaTheme="minorEastAsia" w:hint="eastAsia"/>
                <w:sz w:val="21"/>
                <w:szCs w:val="21"/>
              </w:rPr>
              <w:t>24</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）四川省博新项目资助</w:t>
            </w:r>
            <w:r>
              <w:rPr>
                <w:rFonts w:eastAsiaTheme="minorEastAsia" w:hint="eastAsia"/>
                <w:sz w:val="21"/>
                <w:szCs w:val="21"/>
              </w:rPr>
              <w:t>40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）德阳市博士后科研项目资助</w:t>
            </w:r>
            <w:r>
              <w:rPr>
                <w:rFonts w:eastAsiaTheme="minorEastAsia" w:hint="eastAsia"/>
                <w:sz w:val="21"/>
                <w:szCs w:val="21"/>
              </w:rPr>
              <w:t>20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三</w:t>
            </w:r>
            <w:r>
              <w:rPr>
                <w:rFonts w:eastAsiaTheme="minorEastAsia" w:hint="eastAsia"/>
                <w:sz w:val="21"/>
                <w:szCs w:val="21"/>
              </w:rPr>
              <w:t>.</w:t>
            </w:r>
            <w:r>
              <w:rPr>
                <w:rFonts w:eastAsiaTheme="minorEastAsia" w:hint="eastAsia"/>
                <w:sz w:val="21"/>
                <w:szCs w:val="21"/>
              </w:rPr>
              <w:t>科研经费。公司可提供科研项目经费支持。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w:t>
            </w:r>
            <w:r>
              <w:rPr>
                <w:rFonts w:eastAsiaTheme="minorEastAsia" w:hint="eastAsia"/>
                <w:sz w:val="21"/>
                <w:szCs w:val="21"/>
              </w:rPr>
              <w:t>.</w:t>
            </w:r>
            <w:r>
              <w:rPr>
                <w:rFonts w:eastAsiaTheme="minorEastAsia" w:hint="eastAsia"/>
                <w:sz w:val="21"/>
                <w:szCs w:val="21"/>
              </w:rPr>
              <w:t>项目激励。支持在站博士后积极申报国家级和省级人才项目和科研项目，享受公司职工同等的科研激励。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五</w:t>
            </w:r>
            <w:r>
              <w:rPr>
                <w:rFonts w:eastAsiaTheme="minorEastAsia" w:hint="eastAsia"/>
                <w:sz w:val="21"/>
                <w:szCs w:val="21"/>
              </w:rPr>
              <w:t>.</w:t>
            </w:r>
            <w:r>
              <w:rPr>
                <w:rFonts w:eastAsiaTheme="minorEastAsia" w:hint="eastAsia"/>
                <w:sz w:val="21"/>
                <w:szCs w:val="21"/>
              </w:rPr>
              <w:t>留企政策。优秀者出站后，按公司相关规定，可以和公司续签劳动合同，聘为公司正式职工。</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六</w:t>
            </w:r>
            <w:r>
              <w:rPr>
                <w:rFonts w:eastAsiaTheme="minorEastAsia" w:hint="eastAsia"/>
                <w:sz w:val="21"/>
                <w:szCs w:val="21"/>
              </w:rPr>
              <w:t>.</w:t>
            </w:r>
            <w:r>
              <w:rPr>
                <w:rFonts w:eastAsiaTheme="minorEastAsia" w:hint="eastAsia"/>
                <w:sz w:val="21"/>
                <w:szCs w:val="21"/>
              </w:rPr>
              <w:t>其他待遇。按相关规定，享受医院职工体检、子女入托入学等福利。</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氢能装备研发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动力工程及工程热物理、机械工程、材料科学与工程、化学</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191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高校、研究院所或相关企业</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新型动力机械装备研发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机械工程、动力工程及工程热物理、控制科学与工程</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规模化新型物理储能装备研发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机械工程、动力工程及工程热物理、电气工程、控制科学与工程</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CO</w:t>
            </w:r>
            <w:r>
              <w:rPr>
                <w:rFonts w:eastAsiaTheme="minorEastAsia"/>
                <w:sz w:val="21"/>
                <w:szCs w:val="21"/>
                <w:vertAlign w:val="subscript"/>
              </w:rPr>
              <w:t>2</w:t>
            </w:r>
            <w:r>
              <w:rPr>
                <w:rFonts w:eastAsiaTheme="minorEastAsia"/>
                <w:sz w:val="21"/>
                <w:szCs w:val="21"/>
              </w:rPr>
              <w:t>捕集</w:t>
            </w:r>
            <w:r>
              <w:rPr>
                <w:rFonts w:eastAsiaTheme="minorEastAsia"/>
                <w:sz w:val="21"/>
                <w:szCs w:val="21"/>
              </w:rPr>
              <w:t>/</w:t>
            </w:r>
            <w:r>
              <w:rPr>
                <w:rFonts w:eastAsiaTheme="minorEastAsia"/>
                <w:sz w:val="21"/>
                <w:szCs w:val="21"/>
              </w:rPr>
              <w:t>工业固废利用装备技术研发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BSH004</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动力工程及工程热物理、机械工程、材料科学与工程、化学</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生物质可再生能源利用技术研发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BSH005</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化学、生物医学工程、机械工程、动力工程及工程热物理</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30-40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leftChars="392" w:left="1254" w:rightChars="434" w:right="1389" w:firstLine="0"/>
        <w:jc w:val="center"/>
        <w:outlineLvl w:val="0"/>
        <w:rPr>
          <w:rFonts w:eastAsia="方正小标宋简体"/>
          <w:sz w:val="44"/>
          <w:szCs w:val="44"/>
        </w:rPr>
      </w:pPr>
      <w:bookmarkStart w:id="535" w:name="_Toc21046"/>
      <w:bookmarkStart w:id="536" w:name="_Toc16288"/>
      <w:bookmarkStart w:id="537" w:name="_Toc11539"/>
      <w:bookmarkStart w:id="538" w:name="_Toc15187"/>
      <w:bookmarkStart w:id="539" w:name="_Toc30890"/>
      <w:r>
        <w:rPr>
          <w:rFonts w:eastAsia="方正小标宋简体" w:hint="eastAsia"/>
          <w:sz w:val="44"/>
          <w:szCs w:val="44"/>
        </w:rPr>
        <w:t>中国电工程顾问集团西南电力设计院有限公司</w:t>
      </w:r>
      <w:bookmarkEnd w:id="535"/>
      <w:bookmarkEnd w:id="536"/>
      <w:bookmarkEnd w:id="537"/>
      <w:bookmarkEnd w:id="538"/>
      <w:bookmarkEnd w:id="539"/>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786"/>
        <w:gridCol w:w="944"/>
        <w:gridCol w:w="172"/>
        <w:gridCol w:w="1342"/>
        <w:gridCol w:w="118"/>
        <w:gridCol w:w="1507"/>
        <w:gridCol w:w="309"/>
        <w:gridCol w:w="1254"/>
        <w:gridCol w:w="267"/>
        <w:gridCol w:w="1754"/>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9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48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四川省成都市成华区东风路</w:t>
            </w:r>
            <w:r>
              <w:rPr>
                <w:rFonts w:eastAsiaTheme="minorEastAsia" w:hint="eastAsia"/>
                <w:sz w:val="21"/>
                <w:szCs w:val="21"/>
              </w:rPr>
              <w:t>16</w:t>
            </w:r>
            <w:r>
              <w:rPr>
                <w:rFonts w:eastAsiaTheme="minorEastAsia" w:hint="eastAsia"/>
                <w:sz w:val="21"/>
                <w:szCs w:val="21"/>
              </w:rPr>
              <w:t>号</w:t>
            </w:r>
          </w:p>
        </w:tc>
      </w:tr>
      <w:tr w:rsidR="00274B78">
        <w:trPr>
          <w:trHeight w:val="591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西南院注册资本为</w:t>
            </w:r>
            <w:r>
              <w:rPr>
                <w:rFonts w:eastAsiaTheme="minorEastAsia" w:hint="eastAsia"/>
                <w:sz w:val="21"/>
                <w:szCs w:val="21"/>
              </w:rPr>
              <w:t>10</w:t>
            </w:r>
            <w:r>
              <w:rPr>
                <w:rFonts w:eastAsiaTheme="minorEastAsia" w:hint="eastAsia"/>
                <w:sz w:val="21"/>
                <w:szCs w:val="21"/>
              </w:rPr>
              <w:t>亿元人民币，是具有工程设计综合甲级、工程勘察综合甲级、电力工程施工总承包壹级、工程咨询等多门类资质的国家级高新技术企业。现为世界五百强企业中国能源建设集团有限公司全资子公司。</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院以电力规划研究、咨询、评价、工程勘察设计、工程总承包、项目管理、业主工程师及专有技术产品开发、投资运营为主营业务，并积极服务于“一带一路”“长江大保护”等国家级战略发展需求、聚焦“碳达峰、碳中和”目标，深耕电力、市政、环保、智慧能源和基础设施建设领域，面向国内外市场提供工程一体化解决方案和全生命周期管理服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60</w:t>
            </w:r>
            <w:r>
              <w:rPr>
                <w:rFonts w:eastAsiaTheme="minorEastAsia" w:hint="eastAsia"/>
                <w:sz w:val="21"/>
                <w:szCs w:val="21"/>
              </w:rPr>
              <w:t>余年来，西南院创造了百余项行业第一，项目遍及全国</w:t>
            </w:r>
            <w:r>
              <w:rPr>
                <w:rFonts w:eastAsiaTheme="minorEastAsia" w:hint="eastAsia"/>
                <w:sz w:val="21"/>
                <w:szCs w:val="21"/>
              </w:rPr>
              <w:t>30</w:t>
            </w:r>
            <w:r>
              <w:rPr>
                <w:rFonts w:eastAsiaTheme="minorEastAsia" w:hint="eastAsia"/>
                <w:sz w:val="21"/>
                <w:szCs w:val="21"/>
              </w:rPr>
              <w:t>余个省、市、自治区，业务覆盖世界</w:t>
            </w:r>
            <w:r>
              <w:rPr>
                <w:rFonts w:eastAsiaTheme="minorEastAsia" w:hint="eastAsia"/>
                <w:sz w:val="21"/>
                <w:szCs w:val="21"/>
              </w:rPr>
              <w:t>44</w:t>
            </w:r>
            <w:r>
              <w:rPr>
                <w:rFonts w:eastAsiaTheme="minorEastAsia" w:hint="eastAsia"/>
                <w:sz w:val="21"/>
                <w:szCs w:val="21"/>
              </w:rPr>
              <w:t>个国家和地区，海外发电机组设计总容量超过</w:t>
            </w:r>
            <w:r>
              <w:rPr>
                <w:rFonts w:eastAsiaTheme="minorEastAsia" w:hint="eastAsia"/>
                <w:sz w:val="21"/>
                <w:szCs w:val="21"/>
              </w:rPr>
              <w:t>62044</w:t>
            </w:r>
            <w:r>
              <w:rPr>
                <w:rFonts w:eastAsiaTheme="minorEastAsia" w:hint="eastAsia"/>
                <w:sz w:val="21"/>
                <w:szCs w:val="21"/>
              </w:rPr>
              <w:t>兆瓦，海外勘测设计订单数量和总装机容量在全国电力勘测</w:t>
            </w:r>
            <w:r>
              <w:rPr>
                <w:rFonts w:eastAsiaTheme="minorEastAsia" w:hint="eastAsia"/>
                <w:sz w:val="21"/>
                <w:szCs w:val="21"/>
              </w:rPr>
              <w:t>设计系统居于首位。凭借精湛的技术实力和一流的管理水平，多次获得美国工程新闻记录</w:t>
            </w:r>
            <w:r>
              <w:rPr>
                <w:rFonts w:eastAsiaTheme="minorEastAsia" w:hint="eastAsia"/>
                <w:sz w:val="21"/>
                <w:szCs w:val="21"/>
              </w:rPr>
              <w:t>(ENR)</w:t>
            </w:r>
            <w:r>
              <w:rPr>
                <w:rFonts w:eastAsiaTheme="minorEastAsia" w:hint="eastAsia"/>
                <w:sz w:val="21"/>
                <w:szCs w:val="21"/>
              </w:rPr>
              <w:t>中国工程设计企业</w:t>
            </w:r>
            <w:r>
              <w:rPr>
                <w:rFonts w:eastAsiaTheme="minorEastAsia" w:hint="eastAsia"/>
                <w:sz w:val="21"/>
                <w:szCs w:val="21"/>
              </w:rPr>
              <w:t>60</w:t>
            </w:r>
            <w:r>
              <w:rPr>
                <w:rFonts w:eastAsiaTheme="minorEastAsia" w:hint="eastAsia"/>
                <w:sz w:val="21"/>
                <w:szCs w:val="21"/>
              </w:rPr>
              <w:t>强、四川省百强企业、成都市百强企业等称号。</w:t>
            </w:r>
          </w:p>
        </w:tc>
      </w:tr>
      <w:tr w:rsidR="00274B78">
        <w:trPr>
          <w:trHeight w:val="381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）博士后研究人员在站工作期间，薪酬以基本月薪</w:t>
            </w:r>
            <w:r>
              <w:rPr>
                <w:rFonts w:eastAsiaTheme="minorEastAsia" w:hint="eastAsia"/>
                <w:sz w:val="21"/>
                <w:szCs w:val="21"/>
              </w:rPr>
              <w:t>+</w:t>
            </w:r>
            <w:r>
              <w:rPr>
                <w:rFonts w:eastAsiaTheme="minorEastAsia" w:hint="eastAsia"/>
                <w:sz w:val="21"/>
                <w:szCs w:val="21"/>
              </w:rPr>
              <w:t>绩效薪酬</w:t>
            </w:r>
            <w:r>
              <w:rPr>
                <w:rFonts w:eastAsiaTheme="minorEastAsia" w:hint="eastAsia"/>
                <w:sz w:val="21"/>
                <w:szCs w:val="21"/>
              </w:rPr>
              <w:t>+</w:t>
            </w:r>
            <w:r>
              <w:rPr>
                <w:rFonts w:eastAsiaTheme="minorEastAsia" w:hint="eastAsia"/>
                <w:sz w:val="21"/>
                <w:szCs w:val="21"/>
              </w:rPr>
              <w:t>成果奖励的形式支付；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）提供青年公寓，配合申请政府引才补贴和进站资助。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）科研经费在项目立项时确定，纳入公司科研开发费用管理范围。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4</w:t>
            </w:r>
            <w:r>
              <w:rPr>
                <w:rFonts w:eastAsiaTheme="minorEastAsia" w:hint="eastAsia"/>
                <w:sz w:val="21"/>
                <w:szCs w:val="21"/>
              </w:rPr>
              <w:t>）提供充足的科研经费及良好的办公条件。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5</w:t>
            </w:r>
            <w:r>
              <w:rPr>
                <w:rFonts w:eastAsiaTheme="minorEastAsia" w:hint="eastAsia"/>
                <w:sz w:val="21"/>
                <w:szCs w:val="21"/>
              </w:rPr>
              <w:t>）配合办理博士后人员及其配偶和未成年子女的户口迁落。</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6</w:t>
            </w:r>
            <w:r>
              <w:rPr>
                <w:rFonts w:eastAsiaTheme="minorEastAsia" w:hint="eastAsia"/>
                <w:sz w:val="21"/>
                <w:szCs w:val="21"/>
              </w:rPr>
              <w:t>）博士后出站就业实行双向选择、自主择业，考评成绩良好等级以上</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且有意愿留用的，可根据相关用工规定优先录用。</w:t>
            </w:r>
          </w:p>
        </w:tc>
      </w:tr>
      <w:tr w:rsidR="00274B78">
        <w:trPr>
          <w:trHeight w:val="747"/>
          <w:jc w:val="center"/>
        </w:trPr>
        <w:tc>
          <w:tcPr>
            <w:tcW w:w="20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0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040" w:type="dxa"/>
            <w:gridSpan w:val="2"/>
            <w:shd w:val="clear" w:color="000000" w:fill="FFFFFF"/>
            <w:noWrap/>
            <w:vAlign w:val="center"/>
          </w:tcPr>
          <w:p w:rsidR="00274B78" w:rsidRDefault="004E046F">
            <w:pPr>
              <w:pStyle w:val="TableParagraph"/>
              <w:kinsoku w:val="0"/>
              <w:overflowPunct w:val="0"/>
              <w:spacing w:line="240" w:lineRule="auto"/>
              <w:ind w:firstLine="0"/>
              <w:rPr>
                <w:rFonts w:eastAsiaTheme="minorEastAsia"/>
                <w:sz w:val="21"/>
                <w:szCs w:val="21"/>
              </w:rPr>
            </w:pPr>
            <w:r>
              <w:rPr>
                <w:rFonts w:eastAsiaTheme="minorEastAsia"/>
                <w:sz w:val="21"/>
                <w:szCs w:val="21"/>
              </w:rPr>
              <w:t>基于人工智能技术的新型电力系统规划方法研究</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76" w:type="dxa"/>
            <w:gridSpan w:val="2"/>
            <w:shd w:val="clear" w:color="000000" w:fill="FFFFFF"/>
            <w:vAlign w:val="center"/>
          </w:tcPr>
          <w:p w:rsidR="00274B78" w:rsidRDefault="004E046F">
            <w:pPr>
              <w:pStyle w:val="TableParagraph"/>
              <w:kinsoku w:val="0"/>
              <w:overflowPunct w:val="0"/>
              <w:spacing w:line="240" w:lineRule="auto"/>
              <w:ind w:firstLine="0"/>
              <w:rPr>
                <w:rFonts w:eastAsiaTheme="minorEastAsia"/>
                <w:sz w:val="21"/>
                <w:szCs w:val="21"/>
              </w:rPr>
            </w:pPr>
            <w:r>
              <w:rPr>
                <w:rFonts w:eastAsiaTheme="minorEastAsia"/>
                <w:sz w:val="21"/>
                <w:szCs w:val="21"/>
              </w:rPr>
              <w:t>电气工程、</w:t>
            </w:r>
            <w:r>
              <w:rPr>
                <w:rFonts w:eastAsiaTheme="minorEastAsia"/>
                <w:w w:val="105"/>
                <w:sz w:val="21"/>
                <w:szCs w:val="21"/>
              </w:rPr>
              <w:t>电力系统自动化</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毕业于国家重点院校或领域内著名院校的</w:t>
            </w:r>
            <w:r>
              <w:rPr>
                <w:rFonts w:eastAsiaTheme="minorEastAsia" w:hint="eastAsia"/>
                <w:sz w:val="21"/>
                <w:szCs w:val="21"/>
              </w:rPr>
              <w:t>A</w:t>
            </w:r>
            <w:r>
              <w:rPr>
                <w:rFonts w:eastAsiaTheme="minorEastAsia" w:hint="eastAsia"/>
                <w:sz w:val="21"/>
                <w:szCs w:val="21"/>
              </w:rPr>
              <w:t>级学科</w:t>
            </w:r>
          </w:p>
        </w:tc>
      </w:tr>
      <w:tr w:rsidR="00274B78">
        <w:trPr>
          <w:trHeight w:val="1134"/>
          <w:jc w:val="center"/>
        </w:trPr>
        <w:tc>
          <w:tcPr>
            <w:tcW w:w="2040" w:type="dxa"/>
            <w:gridSpan w:val="2"/>
            <w:shd w:val="clear" w:color="000000" w:fill="FFFFFF"/>
            <w:noWrap/>
            <w:vAlign w:val="center"/>
          </w:tcPr>
          <w:p w:rsidR="00274B78" w:rsidRDefault="004E046F">
            <w:pPr>
              <w:pStyle w:val="TableParagraph"/>
              <w:kinsoku w:val="0"/>
              <w:overflowPunct w:val="0"/>
              <w:spacing w:line="240" w:lineRule="auto"/>
              <w:ind w:firstLine="0"/>
              <w:rPr>
                <w:rFonts w:eastAsiaTheme="minorEastAsia"/>
                <w:sz w:val="21"/>
                <w:szCs w:val="21"/>
              </w:rPr>
            </w:pPr>
            <w:r>
              <w:rPr>
                <w:rFonts w:eastAsiaTheme="minorEastAsia"/>
                <w:sz w:val="21"/>
                <w:szCs w:val="21"/>
              </w:rPr>
              <w:t>计及碳排放约束的电力系统规划</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76" w:type="dxa"/>
            <w:gridSpan w:val="2"/>
            <w:shd w:val="clear" w:color="000000" w:fill="FFFFFF"/>
            <w:vAlign w:val="center"/>
          </w:tcPr>
          <w:p w:rsidR="00274B78" w:rsidRDefault="004E046F">
            <w:pPr>
              <w:pStyle w:val="TableParagraph"/>
              <w:kinsoku w:val="0"/>
              <w:overflowPunct w:val="0"/>
              <w:spacing w:line="240" w:lineRule="auto"/>
              <w:ind w:firstLine="0"/>
              <w:rPr>
                <w:rFonts w:eastAsiaTheme="minorEastAsia"/>
                <w:sz w:val="21"/>
                <w:szCs w:val="21"/>
              </w:rPr>
            </w:pPr>
            <w:r>
              <w:rPr>
                <w:rFonts w:eastAsiaTheme="minorEastAsia"/>
                <w:sz w:val="21"/>
                <w:szCs w:val="21"/>
              </w:rPr>
              <w:t>电气工程、电力系统自动化</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压缩空气储能技术研究</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工程热物理、电厂热能动力</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重力储能技术</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BSH004</w:t>
            </w:r>
          </w:p>
        </w:tc>
        <w:tc>
          <w:tcPr>
            <w:tcW w:w="17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机械、电气</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西南地区覆冰气象精细模拟及订正方法研究</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BSH005</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大气物理学（云雾降水物理、数值模式、资料同化方向）</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widowControl/>
              <w:spacing w:line="240" w:lineRule="auto"/>
              <w:ind w:firstLine="0"/>
              <w:rPr>
                <w:rFonts w:eastAsiaTheme="minorEastAsia"/>
                <w:sz w:val="21"/>
                <w:szCs w:val="21"/>
              </w:rPr>
            </w:pPr>
            <w:r>
              <w:rPr>
                <w:rFonts w:eastAsiaTheme="minorEastAsia"/>
                <w:sz w:val="21"/>
                <w:szCs w:val="21"/>
              </w:rPr>
              <w:t>西南红层地区压缩空气储能电站地下人工硐室储气库适宜性及勘建关键技术研究</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BSH006</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地质工程、岩土工程、岩石力学</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widowControl/>
              <w:spacing w:line="240" w:lineRule="auto"/>
              <w:ind w:firstLine="0"/>
              <w:rPr>
                <w:rFonts w:eastAsiaTheme="minorEastAsia"/>
                <w:sz w:val="21"/>
                <w:szCs w:val="21"/>
              </w:rPr>
            </w:pPr>
            <w:r>
              <w:rPr>
                <w:rFonts w:eastAsiaTheme="minorEastAsia"/>
                <w:sz w:val="21"/>
                <w:szCs w:val="21"/>
              </w:rPr>
              <w:t>地源热泵系统地埋管换热稳定性及与系统可靠性研究</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BSH007</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地质工程、水文地质、工程地质</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widowControl/>
              <w:spacing w:line="240" w:lineRule="auto"/>
              <w:ind w:firstLine="0"/>
              <w:rPr>
                <w:rFonts w:eastAsiaTheme="minorEastAsia"/>
                <w:sz w:val="21"/>
                <w:szCs w:val="21"/>
              </w:rPr>
            </w:pPr>
            <w:r>
              <w:rPr>
                <w:rFonts w:eastAsiaTheme="minorEastAsia"/>
                <w:sz w:val="21"/>
                <w:szCs w:val="21"/>
              </w:rPr>
              <w:t>人工智能在电力工程全生命周期测绘工作中的研究</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BSH008</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测绘工程、岩土工程</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widowControl/>
              <w:spacing w:line="240" w:lineRule="auto"/>
              <w:ind w:firstLine="0"/>
              <w:rPr>
                <w:rFonts w:eastAsiaTheme="minorEastAsia"/>
                <w:sz w:val="21"/>
                <w:szCs w:val="21"/>
              </w:rPr>
            </w:pPr>
            <w:r>
              <w:rPr>
                <w:rFonts w:eastAsiaTheme="minorEastAsia"/>
                <w:sz w:val="21"/>
                <w:szCs w:val="21"/>
              </w:rPr>
              <w:t>基于</w:t>
            </w:r>
            <w:r>
              <w:rPr>
                <w:rFonts w:eastAsiaTheme="minorEastAsia"/>
                <w:sz w:val="21"/>
                <w:szCs w:val="21"/>
              </w:rPr>
              <w:t>AIGC</w:t>
            </w:r>
            <w:r>
              <w:rPr>
                <w:rFonts w:eastAsiaTheme="minorEastAsia"/>
                <w:sz w:val="21"/>
                <w:szCs w:val="21"/>
              </w:rPr>
              <w:t>与</w:t>
            </w:r>
            <w:r>
              <w:rPr>
                <w:rFonts w:eastAsiaTheme="minorEastAsia"/>
                <w:sz w:val="21"/>
                <w:szCs w:val="21"/>
              </w:rPr>
              <w:t>BIM</w:t>
            </w:r>
            <w:r>
              <w:rPr>
                <w:rFonts w:eastAsiaTheme="minorEastAsia"/>
                <w:sz w:val="21"/>
                <w:szCs w:val="21"/>
              </w:rPr>
              <w:t>的电力工程数智设计关键技术研究与应用</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10</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BSH009</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人工智能、计算机软件工程、网络与信息安全</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040"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新型电力系统谐波溯源、评估及治理</w:t>
            </w:r>
          </w:p>
        </w:tc>
        <w:tc>
          <w:tcPr>
            <w:tcW w:w="1092" w:type="dxa"/>
            <w:gridSpan w:val="2"/>
            <w:shd w:val="clear" w:color="000000" w:fill="FFFFFF"/>
            <w:vAlign w:val="center"/>
          </w:tcPr>
          <w:p w:rsidR="00274B78" w:rsidRDefault="004E046F">
            <w:pPr>
              <w:pStyle w:val="TableParagraph"/>
              <w:tabs>
                <w:tab w:val="left" w:pos="0"/>
                <w:tab w:val="left" w:pos="320"/>
              </w:tabs>
              <w:kinsoku w:val="0"/>
              <w:overflowPunct w:val="0"/>
              <w:spacing w:line="240" w:lineRule="auto"/>
              <w:ind w:firstLine="0"/>
              <w:jc w:val="center"/>
              <w:rPr>
                <w:rFonts w:eastAsiaTheme="minorEastAsia"/>
                <w:sz w:val="21"/>
                <w:szCs w:val="21"/>
              </w:rPr>
            </w:pPr>
            <w:r>
              <w:rPr>
                <w:rFonts w:eastAsiaTheme="minorEastAsia"/>
                <w:sz w:val="21"/>
                <w:szCs w:val="21"/>
              </w:rPr>
              <w:t>1</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BSH010</w:t>
            </w:r>
          </w:p>
        </w:tc>
        <w:tc>
          <w:tcPr>
            <w:tcW w:w="1776"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电气工程、电力系统及其自动化</w:t>
            </w:r>
          </w:p>
        </w:tc>
        <w:tc>
          <w:tcPr>
            <w:tcW w:w="14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6"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540" w:name="_Toc15641"/>
      <w:bookmarkStart w:id="541" w:name="_Toc20822"/>
      <w:bookmarkStart w:id="542" w:name="_Toc25633"/>
      <w:bookmarkStart w:id="543" w:name="_Toc17062"/>
      <w:bookmarkStart w:id="544" w:name="_Toc1496"/>
      <w:r>
        <w:rPr>
          <w:rFonts w:eastAsia="方正小标宋简体" w:hint="eastAsia"/>
          <w:sz w:val="44"/>
          <w:szCs w:val="44"/>
        </w:rPr>
        <w:t>中国电建集团成都勘测设计研究院有限公司</w:t>
      </w:r>
      <w:bookmarkEnd w:id="540"/>
      <w:bookmarkEnd w:id="541"/>
      <w:bookmarkEnd w:id="542"/>
      <w:bookmarkEnd w:id="543"/>
      <w:bookmarkEnd w:id="544"/>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271"/>
        <w:gridCol w:w="321"/>
        <w:gridCol w:w="806"/>
        <w:gridCol w:w="850"/>
        <w:gridCol w:w="313"/>
        <w:gridCol w:w="1292"/>
        <w:gridCol w:w="358"/>
        <w:gridCol w:w="1187"/>
        <w:gridCol w:w="98"/>
        <w:gridCol w:w="1899"/>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四川省成都市温江区政和街</w:t>
            </w:r>
            <w:r>
              <w:rPr>
                <w:rFonts w:eastAsiaTheme="minorEastAsia" w:hint="eastAsia"/>
                <w:sz w:val="21"/>
                <w:szCs w:val="21"/>
              </w:rPr>
              <w:t>8</w:t>
            </w:r>
            <w:r>
              <w:rPr>
                <w:rFonts w:eastAsiaTheme="minorEastAsia" w:hint="eastAsia"/>
                <w:sz w:val="21"/>
                <w:szCs w:val="21"/>
              </w:rPr>
              <w:t>号</w:t>
            </w:r>
          </w:p>
        </w:tc>
      </w:tr>
      <w:tr w:rsidR="00274B78">
        <w:trPr>
          <w:trHeight w:val="4811"/>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中国电建集团成都勘测设计研究院有限公司（简称“成都院”</w:t>
            </w:r>
            <w:r>
              <w:rPr>
                <w:rFonts w:eastAsiaTheme="minorEastAsia" w:hint="eastAsia"/>
                <w:sz w:val="21"/>
                <w:szCs w:val="21"/>
              </w:rPr>
              <w:t>)</w:t>
            </w:r>
            <w:r>
              <w:rPr>
                <w:rFonts w:eastAsiaTheme="minorEastAsia" w:hint="eastAsia"/>
                <w:sz w:val="21"/>
                <w:szCs w:val="21"/>
              </w:rPr>
              <w:t>，为中国电建特级子企业、高新技术企业、国家认定企业技术中心，其历史可以追溯至</w:t>
            </w:r>
            <w:r>
              <w:rPr>
                <w:rFonts w:eastAsiaTheme="minorEastAsia" w:hint="eastAsia"/>
                <w:sz w:val="21"/>
                <w:szCs w:val="21"/>
              </w:rPr>
              <w:t>1950</w:t>
            </w:r>
            <w:r>
              <w:rPr>
                <w:rFonts w:eastAsiaTheme="minorEastAsia" w:hint="eastAsia"/>
                <w:sz w:val="21"/>
                <w:szCs w:val="21"/>
              </w:rPr>
              <w:t>年成立的燃料工业部西南水力发电工程处。经过</w:t>
            </w:r>
            <w:r>
              <w:rPr>
                <w:rFonts w:eastAsiaTheme="minorEastAsia" w:hint="eastAsia"/>
                <w:sz w:val="21"/>
                <w:szCs w:val="21"/>
              </w:rPr>
              <w:t>70</w:t>
            </w:r>
            <w:r>
              <w:rPr>
                <w:rFonts w:eastAsiaTheme="minorEastAsia" w:hint="eastAsia"/>
                <w:sz w:val="21"/>
                <w:szCs w:val="21"/>
              </w:rPr>
              <w:t>多年发展壮大，在能源电力、水资源与环境、城市建设与基础设施领域，为全球客户提供规划咨询、勘测设计、施工建造、投资运营全产业链一体化综合服务。公司现有</w:t>
            </w:r>
            <w:r>
              <w:rPr>
                <w:rFonts w:eastAsiaTheme="minorEastAsia" w:hint="eastAsia"/>
                <w:sz w:val="21"/>
                <w:szCs w:val="21"/>
              </w:rPr>
              <w:t>7000</w:t>
            </w:r>
            <w:r>
              <w:rPr>
                <w:rFonts w:eastAsiaTheme="minorEastAsia" w:hint="eastAsia"/>
                <w:sz w:val="21"/>
                <w:szCs w:val="21"/>
              </w:rPr>
              <w:t>余名高素质人才队伍；</w:t>
            </w:r>
            <w:r>
              <w:rPr>
                <w:rFonts w:eastAsiaTheme="minorEastAsia" w:hint="eastAsia"/>
                <w:sz w:val="21"/>
                <w:szCs w:val="21"/>
              </w:rPr>
              <w:t>4</w:t>
            </w:r>
            <w:r>
              <w:rPr>
                <w:rFonts w:eastAsiaTheme="minorEastAsia" w:hint="eastAsia"/>
                <w:sz w:val="21"/>
                <w:szCs w:val="21"/>
              </w:rPr>
              <w:t>个国家级研发机构和</w:t>
            </w:r>
            <w:r>
              <w:rPr>
                <w:rFonts w:eastAsiaTheme="minorEastAsia" w:hint="eastAsia"/>
                <w:sz w:val="21"/>
                <w:szCs w:val="21"/>
              </w:rPr>
              <w:t>12</w:t>
            </w:r>
            <w:r>
              <w:rPr>
                <w:rFonts w:eastAsiaTheme="minorEastAsia" w:hint="eastAsia"/>
                <w:sz w:val="21"/>
                <w:szCs w:val="21"/>
              </w:rPr>
              <w:t>个高端科创中心；工程设计综合甲级、工程勘察综合类甲级、咨询综合甲级、监理综合甲级（四综甲）与电力、水利水电、市政公用工程施工总</w:t>
            </w:r>
            <w:r>
              <w:rPr>
                <w:rFonts w:eastAsiaTheme="minorEastAsia" w:hint="eastAsia"/>
                <w:sz w:val="21"/>
                <w:szCs w:val="21"/>
              </w:rPr>
              <w:t>承包一级等</w:t>
            </w:r>
            <w:r>
              <w:rPr>
                <w:rFonts w:eastAsiaTheme="minorEastAsia" w:hint="eastAsia"/>
                <w:sz w:val="21"/>
                <w:szCs w:val="21"/>
              </w:rPr>
              <w:t>40</w:t>
            </w:r>
            <w:r>
              <w:rPr>
                <w:rFonts w:eastAsiaTheme="minorEastAsia" w:hint="eastAsia"/>
                <w:sz w:val="21"/>
                <w:szCs w:val="21"/>
              </w:rPr>
              <w:t>余项资质证书；</w:t>
            </w:r>
            <w:r>
              <w:rPr>
                <w:rFonts w:eastAsiaTheme="minorEastAsia" w:hint="eastAsia"/>
                <w:sz w:val="21"/>
                <w:szCs w:val="21"/>
              </w:rPr>
              <w:t>50</w:t>
            </w:r>
            <w:r>
              <w:rPr>
                <w:rFonts w:eastAsiaTheme="minorEastAsia" w:hint="eastAsia"/>
                <w:sz w:val="21"/>
                <w:szCs w:val="21"/>
              </w:rPr>
              <w:t>多项专有技术、</w:t>
            </w:r>
            <w:r>
              <w:rPr>
                <w:rFonts w:eastAsiaTheme="minorEastAsia" w:hint="eastAsia"/>
                <w:sz w:val="21"/>
                <w:szCs w:val="21"/>
              </w:rPr>
              <w:t>170</w:t>
            </w:r>
            <w:r>
              <w:rPr>
                <w:rFonts w:eastAsiaTheme="minorEastAsia" w:hint="eastAsia"/>
                <w:sz w:val="21"/>
                <w:szCs w:val="21"/>
              </w:rPr>
              <w:t>多项国家与行业标准、</w:t>
            </w:r>
            <w:r>
              <w:rPr>
                <w:rFonts w:eastAsiaTheme="minorEastAsia" w:hint="eastAsia"/>
                <w:sz w:val="21"/>
                <w:szCs w:val="21"/>
              </w:rPr>
              <w:t>600</w:t>
            </w:r>
            <w:r>
              <w:rPr>
                <w:rFonts w:eastAsiaTheme="minorEastAsia" w:hint="eastAsia"/>
                <w:sz w:val="21"/>
                <w:szCs w:val="21"/>
              </w:rPr>
              <w:t>多项国家级省部级奖项、</w:t>
            </w:r>
            <w:r>
              <w:rPr>
                <w:rFonts w:eastAsiaTheme="minorEastAsia" w:hint="eastAsia"/>
                <w:sz w:val="21"/>
                <w:szCs w:val="21"/>
              </w:rPr>
              <w:t>1800</w:t>
            </w:r>
            <w:r>
              <w:rPr>
                <w:rFonts w:eastAsiaTheme="minorEastAsia" w:hint="eastAsia"/>
                <w:sz w:val="21"/>
                <w:szCs w:val="21"/>
              </w:rPr>
              <w:t>多项国家专利，遍布全球近</w:t>
            </w:r>
            <w:r>
              <w:rPr>
                <w:rFonts w:eastAsiaTheme="minorEastAsia" w:hint="eastAsia"/>
                <w:sz w:val="21"/>
                <w:szCs w:val="21"/>
              </w:rPr>
              <w:t>60</w:t>
            </w:r>
            <w:r>
              <w:rPr>
                <w:rFonts w:eastAsiaTheme="minorEastAsia" w:hint="eastAsia"/>
                <w:sz w:val="21"/>
                <w:szCs w:val="21"/>
              </w:rPr>
              <w:t>个国家和地区的</w:t>
            </w:r>
            <w:r>
              <w:rPr>
                <w:rFonts w:eastAsiaTheme="minorEastAsia" w:hint="eastAsia"/>
                <w:sz w:val="21"/>
                <w:szCs w:val="21"/>
              </w:rPr>
              <w:t>700</w:t>
            </w:r>
            <w:r>
              <w:rPr>
                <w:rFonts w:eastAsiaTheme="minorEastAsia" w:hint="eastAsia"/>
                <w:sz w:val="21"/>
                <w:szCs w:val="21"/>
              </w:rPr>
              <w:t>多个工程，使成都院一直保持行业领先地位。</w:t>
            </w:r>
            <w:r>
              <w:rPr>
                <w:rFonts w:eastAsiaTheme="minorEastAsia" w:hint="eastAsia"/>
                <w:sz w:val="21"/>
                <w:szCs w:val="21"/>
              </w:rPr>
              <w:t>2023</w:t>
            </w:r>
            <w:r>
              <w:rPr>
                <w:rFonts w:eastAsiaTheme="minorEastAsia" w:hint="eastAsia"/>
                <w:sz w:val="21"/>
                <w:szCs w:val="21"/>
              </w:rPr>
              <w:t>年，公司研发投入为</w:t>
            </w:r>
            <w:r>
              <w:rPr>
                <w:rFonts w:eastAsiaTheme="minorEastAsia" w:hint="eastAsia"/>
                <w:sz w:val="21"/>
                <w:szCs w:val="21"/>
              </w:rPr>
              <w:t>7.35</w:t>
            </w:r>
            <w:r>
              <w:rPr>
                <w:rFonts w:eastAsiaTheme="minorEastAsia" w:hint="eastAsia"/>
                <w:sz w:val="21"/>
                <w:szCs w:val="21"/>
              </w:rPr>
              <w:t>亿元，营业收入为</w:t>
            </w:r>
            <w:r>
              <w:rPr>
                <w:rFonts w:eastAsiaTheme="minorEastAsia" w:hint="eastAsia"/>
                <w:sz w:val="21"/>
                <w:szCs w:val="21"/>
              </w:rPr>
              <w:t>176</w:t>
            </w:r>
            <w:r>
              <w:rPr>
                <w:rFonts w:eastAsiaTheme="minorEastAsia" w:hint="eastAsia"/>
                <w:sz w:val="21"/>
                <w:szCs w:val="21"/>
              </w:rPr>
              <w:t>亿元。</w:t>
            </w:r>
          </w:p>
        </w:tc>
      </w:tr>
      <w:tr w:rsidR="00274B78">
        <w:trPr>
          <w:trHeight w:val="3648"/>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成都院博士后科研工作站于</w:t>
            </w:r>
            <w:r>
              <w:rPr>
                <w:rFonts w:eastAsiaTheme="minorEastAsia" w:hint="eastAsia"/>
                <w:sz w:val="21"/>
                <w:szCs w:val="21"/>
              </w:rPr>
              <w:t>2003</w:t>
            </w:r>
            <w:r>
              <w:rPr>
                <w:rFonts w:eastAsiaTheme="minorEastAsia" w:hint="eastAsia"/>
                <w:sz w:val="21"/>
                <w:szCs w:val="21"/>
              </w:rPr>
              <w:t>年经原国家人事部和全国博士后管委会批准设立，是公司集科学研究、技术研发、人才培养、学术交流于一体的高水平科研平台，也是公司科技创新体系的重要组成部分，通过博士后人才引进，推动产学研深度融合，加大高端人才聚集培养，落实“科技是第一生产力、人才是第一资源、创新是第一动力”。截至目前，工作站已有十二批共</w:t>
            </w:r>
            <w:r>
              <w:rPr>
                <w:rFonts w:eastAsiaTheme="minorEastAsia" w:hint="eastAsia"/>
                <w:sz w:val="21"/>
                <w:szCs w:val="21"/>
              </w:rPr>
              <w:t>43</w:t>
            </w:r>
            <w:r>
              <w:rPr>
                <w:rFonts w:eastAsiaTheme="minorEastAsia" w:hint="eastAsia"/>
                <w:sz w:val="21"/>
                <w:szCs w:val="21"/>
              </w:rPr>
              <w:t>名博士后进站工作，其中</w:t>
            </w:r>
            <w:r>
              <w:rPr>
                <w:rFonts w:eastAsiaTheme="minorEastAsia" w:hint="eastAsia"/>
                <w:sz w:val="21"/>
                <w:szCs w:val="21"/>
              </w:rPr>
              <w:t>19</w:t>
            </w:r>
            <w:r>
              <w:rPr>
                <w:rFonts w:eastAsiaTheme="minorEastAsia" w:hint="eastAsia"/>
                <w:sz w:val="21"/>
                <w:szCs w:val="21"/>
              </w:rPr>
              <w:t>名博士后已顺利出站，有</w:t>
            </w:r>
            <w:r>
              <w:rPr>
                <w:rFonts w:eastAsiaTheme="minorEastAsia" w:hint="eastAsia"/>
                <w:sz w:val="21"/>
                <w:szCs w:val="21"/>
              </w:rPr>
              <w:t>11</w:t>
            </w:r>
            <w:r>
              <w:rPr>
                <w:rFonts w:eastAsiaTheme="minorEastAsia" w:hint="eastAsia"/>
                <w:sz w:val="21"/>
                <w:szCs w:val="21"/>
              </w:rPr>
              <w:t>名出站后留公司工作，成为各岗位上的骨干力量。</w:t>
            </w:r>
            <w:r>
              <w:rPr>
                <w:rFonts w:eastAsiaTheme="minorEastAsia" w:hint="eastAsia"/>
                <w:sz w:val="21"/>
                <w:szCs w:val="21"/>
              </w:rPr>
              <w:t>3</w:t>
            </w:r>
            <w:r>
              <w:rPr>
                <w:rFonts w:eastAsiaTheme="minorEastAsia" w:hint="eastAsia"/>
                <w:sz w:val="21"/>
                <w:szCs w:val="21"/>
              </w:rPr>
              <w:t>人获四川省青年科技奖。现有在站博士后</w:t>
            </w:r>
            <w:r>
              <w:rPr>
                <w:rFonts w:eastAsiaTheme="minorEastAsia" w:hint="eastAsia"/>
                <w:sz w:val="21"/>
                <w:szCs w:val="21"/>
              </w:rPr>
              <w:t>23</w:t>
            </w:r>
            <w:r>
              <w:rPr>
                <w:rFonts w:eastAsiaTheme="minorEastAsia" w:hint="eastAsia"/>
                <w:sz w:val="21"/>
                <w:szCs w:val="21"/>
              </w:rPr>
              <w:t>人。</w:t>
            </w:r>
          </w:p>
        </w:tc>
      </w:tr>
      <w:tr w:rsidR="00274B78">
        <w:trPr>
          <w:trHeight w:val="747"/>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kern w:val="0"/>
                <w:sz w:val="21"/>
                <w:szCs w:val="21"/>
                <w:lang/>
              </w:rPr>
              <w:t>深地空间开发利用研究（大深度定向钻探与随钻感知）</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lang/>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lang/>
              </w:rPr>
              <w:t>BSH001</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kern w:val="0"/>
                <w:sz w:val="21"/>
                <w:szCs w:val="21"/>
                <w:lang/>
              </w:rPr>
              <w:t>钻探工程、地质工程、地下工程、隧道工程、勘察技术与工程等相关专业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lang/>
              </w:rPr>
              <w:t>80</w:t>
            </w:r>
          </w:p>
        </w:tc>
        <w:tc>
          <w:tcPr>
            <w:tcW w:w="1880"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lang/>
              </w:rPr>
              <w:t>985/211</w:t>
            </w:r>
            <w:r>
              <w:rPr>
                <w:rFonts w:eastAsiaTheme="minorEastAsia"/>
                <w:kern w:val="0"/>
                <w:sz w:val="21"/>
                <w:szCs w:val="21"/>
                <w:lang/>
              </w:rPr>
              <w:t>或双一流高校</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53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lang/>
              </w:rPr>
              <w:t>深地空间开发利用研究（超前地质预报方向）</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lang/>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lang/>
              </w:rPr>
              <w:t>BSH002</w:t>
            </w:r>
          </w:p>
        </w:tc>
        <w:tc>
          <w:tcPr>
            <w:tcW w:w="1633" w:type="dxa"/>
            <w:gridSpan w:val="2"/>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lang/>
              </w:rPr>
              <w:t>地质工程、水利水电工程、地下工程、隧道工程、地球物理等相关专业</w:t>
            </w:r>
          </w:p>
        </w:tc>
        <w:tc>
          <w:tcPr>
            <w:tcW w:w="127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lang/>
              </w:rPr>
              <w:t>50</w:t>
            </w:r>
          </w:p>
        </w:tc>
        <w:tc>
          <w:tcPr>
            <w:tcW w:w="1880" w:type="dxa"/>
            <w:vMerge w:val="restart"/>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985/211</w:t>
            </w:r>
            <w:r>
              <w:rPr>
                <w:rFonts w:eastAsiaTheme="minorEastAsia"/>
                <w:kern w:val="0"/>
                <w:sz w:val="21"/>
                <w:szCs w:val="21"/>
                <w:lang/>
              </w:rPr>
              <w:t>或双一流高校</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深地空间开发利用研究（隧道与地下空间建造方向）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BSH003</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水利水电工程、地下工程、隧道工程、智能建造等相关专业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深地空间开发利用研究（深地岩石力学方向）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BSH004</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地质工程、水利水电工程、地下工程、隧道工程、工程力学等相关专业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深地空间开发利用研究（仪器设备研发方向）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BSH005</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地质工程、水利水电工程、地下工程、隧道工程、仪器科学与技术、地球物理等相关专业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80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新兴及未来能源创新研究（氢能源：电氢耦合系统调控关键技术研究）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BSH006</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电气工程、控制工程等相关专业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80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新兴及未来能源创新研究（氢能源：多类型电解槽运行特性与模拟仿真技术研究）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BSH007</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材料、化学、机械等相关专业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100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新兴及未来能源创新研究（氢能源：电力制氢安全风险管控技术研究）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BSH008</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化工、安全等相关专业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60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新兴及未来能源创新研究（压缩空气储能：面向电网安全稳定需求的多源储能与水风光基地优化运行研究）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BSH009</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电气工程及其自动化、新能源科学与工程、能源与动力工程等相关专业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80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新兴及未来能源创新研究（压缩空气储能系统集成优化设计方法研究）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BSH010</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热能工程、能源与动力工程、工程热物理等相关专业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70</w:t>
            </w:r>
          </w:p>
        </w:tc>
        <w:tc>
          <w:tcPr>
            <w:tcW w:w="1880"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9</w:t>
            </w:r>
            <w:r>
              <w:rPr>
                <w:rFonts w:eastAsiaTheme="minorEastAsia"/>
                <w:kern w:val="0"/>
                <w:sz w:val="21"/>
                <w:szCs w:val="21"/>
                <w:lang/>
              </w:rPr>
              <w:t>85</w:t>
            </w:r>
            <w:r>
              <w:rPr>
                <w:rFonts w:eastAsiaTheme="minorEastAsia" w:hint="eastAsia"/>
                <w:kern w:val="0"/>
                <w:sz w:val="21"/>
                <w:szCs w:val="21"/>
                <w:lang/>
              </w:rPr>
              <w:t>/</w:t>
            </w:r>
            <w:r>
              <w:rPr>
                <w:rFonts w:eastAsiaTheme="minorEastAsia"/>
                <w:kern w:val="0"/>
                <w:sz w:val="21"/>
                <w:szCs w:val="21"/>
                <w:lang/>
              </w:rPr>
              <w:t>211</w:t>
            </w:r>
            <w:r>
              <w:rPr>
                <w:rFonts w:eastAsiaTheme="minorEastAsia" w:hint="eastAsia"/>
                <w:kern w:val="0"/>
                <w:sz w:val="21"/>
                <w:szCs w:val="21"/>
                <w:lang/>
              </w:rPr>
              <w:t>或双一流高校</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新兴及未来能源创新研究（地热能利用：深部地热能发电系统集成优化关键技术）</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BSH011</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热能工程、能源与动力工程、工程热物理等相关专业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新兴及未来能源创新研究（深远海风电：大气海洋动力环境精细化预报及应用技术研究）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BSH012</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物理海洋、海洋与大气科学以及港口、海岸及近海工程等相关专业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60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新兴及未来能源创新研究（深远海风电：高压大容量深远海风电柔性直流送出关键技术研究）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BSH013</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电力系统及其自动化、电气工程等相关专业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60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人工智能与未来工程研究（智能建造新能源方向）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BSH014</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智能建造、能源工程、人工智能、机械电子工程、自动化、系统工程、计算机科学等相关专业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人工智能与未来工程研究（智能建造水利水电方向）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BSH015</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智能建造、水利水电工程、人工智能、机械电子工程、自动化、系统工程、计算机科学等相关专业；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人工智能与未来工程研究（人工智能算法模型方向）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BSH016</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计算机（机器学习，人工智能，信息检索方向）应用数学，统计学相关专业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工程数值仿真研究（水利水电方向）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3</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BSH017</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水利水电工程等相关专业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工程数值仿真研究（工程地质方向）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BSH018</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工程地质等相关专业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w:t>
            </w:r>
            <w:r>
              <w:rPr>
                <w:rFonts w:eastAsiaTheme="minorEastAsia"/>
                <w:kern w:val="0"/>
                <w:sz w:val="21"/>
                <w:szCs w:val="21"/>
                <w:lang/>
              </w:rPr>
              <w:t>0</w:t>
            </w:r>
          </w:p>
        </w:tc>
        <w:tc>
          <w:tcPr>
            <w:tcW w:w="1880"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9</w:t>
            </w:r>
            <w:r>
              <w:rPr>
                <w:rFonts w:eastAsiaTheme="minorEastAsia"/>
                <w:kern w:val="0"/>
                <w:sz w:val="21"/>
                <w:szCs w:val="21"/>
                <w:lang/>
              </w:rPr>
              <w:t>85</w:t>
            </w:r>
            <w:r>
              <w:rPr>
                <w:rFonts w:eastAsiaTheme="minorEastAsia" w:hint="eastAsia"/>
                <w:kern w:val="0"/>
                <w:sz w:val="21"/>
                <w:szCs w:val="21"/>
                <w:lang/>
              </w:rPr>
              <w:t>/</w:t>
            </w:r>
            <w:r>
              <w:rPr>
                <w:rFonts w:eastAsiaTheme="minorEastAsia"/>
                <w:kern w:val="0"/>
                <w:sz w:val="21"/>
                <w:szCs w:val="21"/>
                <w:lang/>
              </w:rPr>
              <w:t>211</w:t>
            </w:r>
            <w:r>
              <w:rPr>
                <w:rFonts w:eastAsiaTheme="minorEastAsia" w:hint="eastAsia"/>
                <w:kern w:val="0"/>
                <w:sz w:val="21"/>
                <w:szCs w:val="21"/>
                <w:lang/>
              </w:rPr>
              <w:t>或双一流高校</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某重点梯级电站</w:t>
            </w:r>
            <w:r>
              <w:rPr>
                <w:rFonts w:eastAsiaTheme="minorEastAsia" w:hint="eastAsia"/>
                <w:kern w:val="0"/>
                <w:sz w:val="21"/>
                <w:szCs w:val="21"/>
                <w:lang/>
              </w:rPr>
              <w:t>/</w:t>
            </w:r>
            <w:r>
              <w:rPr>
                <w:rFonts w:eastAsiaTheme="minorEastAsia" w:hint="eastAsia"/>
                <w:kern w:val="0"/>
                <w:sz w:val="21"/>
                <w:szCs w:val="21"/>
                <w:lang/>
              </w:rPr>
              <w:t>抽蓄</w:t>
            </w:r>
            <w:r>
              <w:rPr>
                <w:rFonts w:eastAsiaTheme="minorEastAsia" w:hint="eastAsia"/>
                <w:kern w:val="0"/>
                <w:sz w:val="21"/>
                <w:szCs w:val="21"/>
                <w:lang/>
              </w:rPr>
              <w:t>/</w:t>
            </w:r>
            <w:r>
              <w:rPr>
                <w:rFonts w:eastAsiaTheme="minorEastAsia" w:hint="eastAsia"/>
                <w:kern w:val="0"/>
                <w:sz w:val="21"/>
                <w:szCs w:val="21"/>
                <w:lang/>
              </w:rPr>
              <w:t>空气压缩储能</w:t>
            </w:r>
            <w:r>
              <w:rPr>
                <w:rFonts w:eastAsiaTheme="minorEastAsia" w:hint="eastAsia"/>
                <w:kern w:val="0"/>
                <w:sz w:val="21"/>
                <w:szCs w:val="21"/>
                <w:lang/>
              </w:rPr>
              <w:t xml:space="preserve"> </w:t>
            </w:r>
            <w:r>
              <w:rPr>
                <w:rFonts w:eastAsiaTheme="minorEastAsia" w:hint="eastAsia"/>
                <w:kern w:val="0"/>
                <w:sz w:val="21"/>
                <w:szCs w:val="21"/>
                <w:lang/>
              </w:rPr>
              <w:t>岩石试验与计算</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BSH019</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岩土工程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引水防沙关键技术研究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BSH020</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水力学河流动力学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工程安全监测及安全评价关键技术研究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BSH021</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水工结构</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岩土参数相关性研究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BSH022</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岩土工程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vMerge/>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tc>
      </w:tr>
      <w:tr w:rsidR="00274B78">
        <w:trPr>
          <w:trHeight w:val="5404"/>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某重点水电站</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kern w:val="0"/>
                <w:sz w:val="21"/>
                <w:szCs w:val="21"/>
                <w:lang/>
              </w:rPr>
              <w:t>BSH023</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水利水电工程专业、水工结构专业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120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四川大学、武汉大学、天津大学、河海大学、大连理工大学等高校水利水电和水工结构相关专业毕业者优先，具有强震区深厚覆盖层高土石坝变形分析及其反演分析、分布式光纤技术及其结构大变形适应性研究和高土石坝安全监控指标技术分析与项目应用经历，沟通能力与逻辑思维能力强。</w:t>
            </w:r>
            <w:r>
              <w:rPr>
                <w:rFonts w:eastAsiaTheme="minorEastAsia" w:hint="eastAsia"/>
                <w:kern w:val="0"/>
                <w:sz w:val="21"/>
                <w:szCs w:val="21"/>
                <w:lang/>
              </w:rPr>
              <w:t xml:space="preserve"> </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2988"/>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某国家重点项目</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BSH024</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智能建造专业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或双一流高校，武汉大学、天津大学等高校智能建造相关专业毕业者优先，具有工程建造数字化、智能化研究与项目应用经历，沟通能力与逻辑思维能力强。</w:t>
            </w:r>
          </w:p>
        </w:tc>
      </w:tr>
      <w:tr w:rsidR="00274B78">
        <w:trPr>
          <w:trHeight w:val="2636"/>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某国家重点项目</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BSH025</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地下洞室群通风</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或双一流高校，武汉大学、天津大学、三峡大学等高校水利水电相关专业毕业者优先，具有工程通风研究与项目应用经历，沟通能力与逻辑思维能力强。</w:t>
            </w:r>
            <w:r>
              <w:rPr>
                <w:rFonts w:eastAsiaTheme="minorEastAsia" w:hint="eastAsia"/>
                <w:kern w:val="0"/>
                <w:sz w:val="21"/>
                <w:szCs w:val="21"/>
                <w:lang/>
              </w:rPr>
              <w:t xml:space="preserve"> </w:t>
            </w:r>
          </w:p>
        </w:tc>
      </w:tr>
      <w:tr w:rsidR="00274B78">
        <w:trPr>
          <w:trHeight w:val="2268"/>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某国家重点项目</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BSH026</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大数据管理与应用、智能建造、工程造价</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或双一流高校；具有大数据管理与应用、智能建造相关项目经历或技术成果优先，沟通能力与逻辑思维能力强。</w:t>
            </w:r>
            <w:r>
              <w:rPr>
                <w:rFonts w:eastAsiaTheme="minorEastAsia" w:hint="eastAsia"/>
                <w:kern w:val="0"/>
                <w:sz w:val="21"/>
                <w:szCs w:val="21"/>
                <w:lang/>
              </w:rPr>
              <w:t xml:space="preserve"> </w:t>
            </w:r>
          </w:p>
        </w:tc>
      </w:tr>
      <w:tr w:rsidR="00274B78">
        <w:trPr>
          <w:trHeight w:val="2268"/>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超前地质预报、岩爆预警技术及装备研发</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3</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BSH027</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地质资源与地质工程、土木工程、地球物理学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或双一流高校，四川大学、中国地质大学（武汉）、中国地质大学（北京）、成都理工大学、山东大学等</w:t>
            </w:r>
          </w:p>
        </w:tc>
      </w:tr>
      <w:tr w:rsidR="00274B78">
        <w:trPr>
          <w:trHeight w:val="2473"/>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深地工程岩石力学与灾变机理研究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BSH028</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地质资源与地质工程、土木工程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或双一流高校，四川大学、中国地质大学（武汉）、河海大学、成都理工大学、中国地质大学（北京）、东北大学、西南交通大学等</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水库边坡长期变形与稳定性研究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BSH029</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地质资源与地质工程、土木工程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或双一流高校，中国地质大学（武汉）、河海大学、成都理工大学等</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工程地质信息化研究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BSH030</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地质资源与地质工程、土木工程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或双一流高校，中国地质大学（武汉）、河海大学、成都理工大学、吉林大学等</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高寒高海拔地质灾害勘察与防治技术研究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BSH031</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地质资源与地质工程、土木工程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或双一流高校，中国地质大学（武汉）、河海大学、成都理工大学、西南交通大学等</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深厚覆盖层精细化勘察与工程特性研究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BSH032</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地质资源与地质工程</w:t>
            </w:r>
          </w:p>
        </w:tc>
        <w:tc>
          <w:tcPr>
            <w:tcW w:w="1272" w:type="dxa"/>
            <w:gridSpan w:val="2"/>
            <w:shd w:val="clear" w:color="auto" w:fill="FFFFFF"/>
            <w:vAlign w:val="center"/>
          </w:tcPr>
          <w:p w:rsidR="00274B78" w:rsidRDefault="00274B78">
            <w:pPr>
              <w:adjustRightInd w:val="0"/>
              <w:snapToGrid w:val="0"/>
              <w:spacing w:line="240" w:lineRule="auto"/>
              <w:ind w:firstLine="0"/>
              <w:jc w:val="center"/>
              <w:rPr>
                <w:rFonts w:eastAsiaTheme="minorEastAsia"/>
                <w:kern w:val="0"/>
                <w:sz w:val="21"/>
                <w:szCs w:val="21"/>
                <w:lang/>
              </w:rPr>
            </w:pP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或双一流高校，中国地质大学（武汉）、河海大学、成都理工大学、吉林大学等</w:t>
            </w:r>
            <w:r>
              <w:rPr>
                <w:rFonts w:eastAsiaTheme="minorEastAsia" w:hint="eastAsia"/>
                <w:kern w:val="0"/>
                <w:sz w:val="21"/>
                <w:szCs w:val="21"/>
                <w:lang/>
              </w:rPr>
              <w:t xml:space="preserve"> </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宽级配河床水沙时空演进和河道演变关键技术研究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BSH033</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水力学及河流动力学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清华大学、武汉大学、四川大学、河海大学等</w:t>
            </w:r>
            <w:r>
              <w:rPr>
                <w:rFonts w:eastAsiaTheme="minorEastAsia" w:hint="eastAsia"/>
                <w:kern w:val="0"/>
                <w:sz w:val="21"/>
                <w:szCs w:val="21"/>
                <w:lang/>
              </w:rPr>
              <w:t>985/211</w:t>
            </w:r>
            <w:r>
              <w:rPr>
                <w:rFonts w:eastAsiaTheme="minorEastAsia" w:hint="eastAsia"/>
                <w:kern w:val="0"/>
                <w:sz w:val="21"/>
                <w:szCs w:val="21"/>
                <w:lang/>
              </w:rPr>
              <w:t>或双一流高校</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跨区域多目标协同的流域水资源配置关键技术</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BSH034</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水文与水资源</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清华大学、武汉大学、四川大学、河海大学等</w:t>
            </w:r>
            <w:r>
              <w:rPr>
                <w:rFonts w:eastAsiaTheme="minorEastAsia" w:hint="eastAsia"/>
                <w:kern w:val="0"/>
                <w:sz w:val="21"/>
                <w:szCs w:val="21"/>
                <w:lang/>
              </w:rPr>
              <w:t>985/211</w:t>
            </w:r>
            <w:r>
              <w:rPr>
                <w:rFonts w:eastAsiaTheme="minorEastAsia" w:hint="eastAsia"/>
                <w:kern w:val="0"/>
                <w:sz w:val="21"/>
                <w:szCs w:val="21"/>
                <w:lang/>
              </w:rPr>
              <w:t>或双一流高校</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新型电力系统下各类电源多场景协同运行及其作用价值研究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BSH035</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水文学及水资源工程、电力系统及其自动化</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华中科技大学、大连理工大学、武汉大学、西北农林科技大学、西安理工大学等</w:t>
            </w:r>
            <w:r>
              <w:rPr>
                <w:rFonts w:eastAsiaTheme="minorEastAsia" w:hint="eastAsia"/>
                <w:kern w:val="0"/>
                <w:sz w:val="21"/>
                <w:szCs w:val="21"/>
                <w:lang/>
              </w:rPr>
              <w:t>985/211</w:t>
            </w:r>
            <w:r>
              <w:rPr>
                <w:rFonts w:eastAsiaTheme="minorEastAsia" w:hint="eastAsia"/>
                <w:kern w:val="0"/>
                <w:sz w:val="21"/>
                <w:szCs w:val="21"/>
                <w:lang/>
              </w:rPr>
              <w:t>或双一流高校</w:t>
            </w:r>
          </w:p>
        </w:tc>
      </w:tr>
      <w:tr w:rsidR="00274B78">
        <w:trPr>
          <w:trHeight w:val="1531"/>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包含混合式抽水蓄能电站的梯级水电与新能源联合运行方式研究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BSH036</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水文学及水资源工程、电力系统及其自动化</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华中科技大学、大连理工大学、武汉大学、西北农林科技大学、西安理工大学等</w:t>
            </w:r>
            <w:r>
              <w:rPr>
                <w:rFonts w:eastAsiaTheme="minorEastAsia" w:hint="eastAsia"/>
                <w:kern w:val="0"/>
                <w:sz w:val="21"/>
                <w:szCs w:val="21"/>
                <w:lang/>
              </w:rPr>
              <w:t>985/211</w:t>
            </w:r>
            <w:r>
              <w:rPr>
                <w:rFonts w:eastAsiaTheme="minorEastAsia" w:hint="eastAsia"/>
                <w:kern w:val="0"/>
                <w:sz w:val="21"/>
                <w:szCs w:val="21"/>
                <w:lang/>
              </w:rPr>
              <w:t>或双一流高校</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川藏高寒高海拔流域水文气象数据挖掘与产汇流机理研究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BSH037</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水文学及水资源</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或双一流高校、水科院等重点科研院所</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基于大数据和</w:t>
            </w:r>
            <w:r>
              <w:rPr>
                <w:rFonts w:eastAsiaTheme="minorEastAsia" w:hint="eastAsia"/>
                <w:kern w:val="0"/>
                <w:sz w:val="21"/>
                <w:szCs w:val="21"/>
                <w:lang/>
              </w:rPr>
              <w:t>AI</w:t>
            </w:r>
            <w:r>
              <w:rPr>
                <w:rFonts w:eastAsiaTheme="minorEastAsia" w:hint="eastAsia"/>
                <w:kern w:val="0"/>
                <w:sz w:val="21"/>
                <w:szCs w:val="21"/>
                <w:lang/>
              </w:rPr>
              <w:t>的高精度水文气象耦合预报模型及应用研究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BSH038</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水文学及水资源、智慧水利、水利信息化</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vMerge/>
            <w:shd w:val="clear" w:color="auto" w:fill="FFFFFF"/>
            <w:vAlign w:val="center"/>
          </w:tcPr>
          <w:p w:rsidR="00274B78" w:rsidRDefault="00274B78">
            <w:pPr>
              <w:adjustRightInd w:val="0"/>
              <w:snapToGrid w:val="0"/>
              <w:spacing w:line="240" w:lineRule="auto"/>
              <w:ind w:firstLine="0"/>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水电站压缩空气储能科研项目</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BSH039</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水工结构、材料力学</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红层地区大型抽蓄电站软质岩利用与筑坝关键技术研究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BSH040</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水工结构</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vMerge/>
            <w:shd w:val="clear" w:color="auto" w:fill="FFFFFF"/>
            <w:vAlign w:val="center"/>
          </w:tcPr>
          <w:p w:rsidR="00274B78" w:rsidRDefault="00274B78">
            <w:pPr>
              <w:adjustRightInd w:val="0"/>
              <w:snapToGrid w:val="0"/>
              <w:spacing w:line="240" w:lineRule="auto"/>
              <w:ind w:firstLine="0"/>
              <w:rPr>
                <w:rFonts w:eastAsiaTheme="minorEastAsia"/>
                <w:kern w:val="0"/>
                <w:sz w:val="21"/>
                <w:szCs w:val="21"/>
                <w:lang/>
              </w:rPr>
            </w:pP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红层软质岩大型地下洞室群安全控制关键技术研究科研项目</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BSH041</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地质工程、岩土工程、水工结构</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vMerge/>
            <w:shd w:val="clear" w:color="auto" w:fill="FFFFFF"/>
            <w:vAlign w:val="center"/>
          </w:tcPr>
          <w:p w:rsidR="00274B78" w:rsidRDefault="00274B78">
            <w:pPr>
              <w:adjustRightInd w:val="0"/>
              <w:snapToGrid w:val="0"/>
              <w:spacing w:line="240" w:lineRule="auto"/>
              <w:ind w:firstLine="0"/>
              <w:rPr>
                <w:rFonts w:eastAsiaTheme="minorEastAsia"/>
                <w:kern w:val="0"/>
                <w:sz w:val="21"/>
                <w:szCs w:val="21"/>
                <w:lang/>
              </w:rPr>
            </w:pPr>
          </w:p>
        </w:tc>
      </w:tr>
      <w:tr w:rsidR="00274B78">
        <w:trPr>
          <w:trHeight w:val="1852"/>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堰塞湖溃坝风险评估与决策</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BSH042</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水工</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或双一流高校，河海大学、武汉大学、天津大学关专业毕业者优先，项目应用经历、沟通能力强。</w:t>
            </w:r>
          </w:p>
        </w:tc>
      </w:tr>
      <w:tr w:rsidR="00274B78">
        <w:trPr>
          <w:trHeight w:val="3750"/>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工程大数据及人工智能</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BSH043</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智能建造专业</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50</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或双一流高校，同济大学、东南大学、武汉大学、天津大学等高校智能建造、工程管理相关专业毕业者优先，具有工程建造数字化、智能化研究与项目应用经历，沟通能力与逻辑思维能力强。</w:t>
            </w:r>
            <w:r>
              <w:rPr>
                <w:rFonts w:eastAsiaTheme="minorEastAsia" w:hint="eastAsia"/>
                <w:kern w:val="0"/>
                <w:sz w:val="21"/>
                <w:szCs w:val="21"/>
                <w:lang/>
              </w:rPr>
              <w:t xml:space="preserve"> </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拱坝</w:t>
            </w:r>
            <w:r>
              <w:rPr>
                <w:rFonts w:eastAsiaTheme="minorEastAsia" w:hint="eastAsia"/>
                <w:kern w:val="0"/>
                <w:sz w:val="21"/>
                <w:szCs w:val="21"/>
                <w:lang/>
              </w:rPr>
              <w:t>/</w:t>
            </w:r>
            <w:r>
              <w:rPr>
                <w:rFonts w:eastAsiaTheme="minorEastAsia" w:hint="eastAsia"/>
                <w:kern w:val="0"/>
                <w:sz w:val="21"/>
                <w:szCs w:val="21"/>
                <w:lang/>
              </w:rPr>
              <w:t>重力坝动力分析与抗震措施研究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BSH044</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水利工程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或双一流高校，清华大学、中国水科院、武汉大学、河海大学、大连理工大学等科研院所，硕士和博士期间研究方向均为拱坝抗震。</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拱坝</w:t>
            </w:r>
            <w:r>
              <w:rPr>
                <w:rFonts w:eastAsiaTheme="minorEastAsia" w:hint="eastAsia"/>
                <w:kern w:val="0"/>
                <w:sz w:val="21"/>
                <w:szCs w:val="21"/>
                <w:lang/>
              </w:rPr>
              <w:t>/</w:t>
            </w:r>
            <w:r>
              <w:rPr>
                <w:rFonts w:eastAsiaTheme="minorEastAsia" w:hint="eastAsia"/>
                <w:kern w:val="0"/>
                <w:sz w:val="21"/>
                <w:szCs w:val="21"/>
                <w:lang/>
              </w:rPr>
              <w:t>重力坝全阶段温控仿真分析及温控措施研究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BSH045</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水利工程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或双一流高校，清华大学、中国水科院、武汉大学、河海大学、大连理工大学等科研院所，硕士和博士期间研究方向均为温控研究。</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lastRenderedPageBreak/>
              <w:t>水电站渗流分析和渗控措施研究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BSH046</w:t>
            </w:r>
          </w:p>
        </w:tc>
        <w:tc>
          <w:tcPr>
            <w:tcW w:w="163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水利工程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或双一流高校，武汉大学、河海大学、中国水科院等科研院所，硕士和博士期间研究方向均为高坝工程渗流。</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高土石坝静动力分析</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BSH047</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水利工程</w:t>
            </w:r>
            <w:r>
              <w:rPr>
                <w:rFonts w:eastAsiaTheme="minorEastAsia" w:hint="eastAsia"/>
                <w:kern w:val="0"/>
                <w:sz w:val="21"/>
                <w:szCs w:val="21"/>
                <w:lang/>
              </w:rPr>
              <w:t>/</w:t>
            </w:r>
            <w:r>
              <w:rPr>
                <w:rFonts w:eastAsiaTheme="minorEastAsia" w:hint="eastAsia"/>
                <w:kern w:val="0"/>
                <w:sz w:val="21"/>
                <w:szCs w:val="21"/>
                <w:lang/>
              </w:rPr>
              <w:t>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或双一流高校，清华大学、中国水科院、武汉大学、河海大学、大连理工大学等科研院所，硕士和博士期间研究方向均为拱坝抗震。</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土石坝渗流分析和渗控措施研究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BSH048</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水利工程</w:t>
            </w:r>
            <w:r>
              <w:rPr>
                <w:rFonts w:eastAsiaTheme="minorEastAsia" w:hint="eastAsia"/>
                <w:kern w:val="0"/>
                <w:sz w:val="21"/>
                <w:szCs w:val="21"/>
                <w:lang/>
              </w:rPr>
              <w:t>/</w:t>
            </w:r>
            <w:r>
              <w:rPr>
                <w:rFonts w:eastAsiaTheme="minorEastAsia" w:hint="eastAsia"/>
                <w:kern w:val="0"/>
                <w:sz w:val="21"/>
                <w:szCs w:val="21"/>
                <w:lang/>
              </w:rPr>
              <w:t>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或双一流高校，清华大学、武汉大学、河海大学、大连理工大学、重庆大学等科研院所，硕士和博士期间研究方向均为拱坝抗震。</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长大深埋隧洞围岩稳定及衬砌结构分析</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1</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BSH049</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水利工程</w:t>
            </w:r>
            <w:r>
              <w:rPr>
                <w:rFonts w:eastAsiaTheme="minorEastAsia" w:hint="eastAsia"/>
                <w:kern w:val="0"/>
                <w:sz w:val="21"/>
                <w:szCs w:val="21"/>
                <w:lang/>
              </w:rPr>
              <w:t>/</w:t>
            </w:r>
            <w:r>
              <w:rPr>
                <w:rFonts w:eastAsiaTheme="minorEastAsia" w:hint="eastAsia"/>
                <w:kern w:val="0"/>
                <w:sz w:val="21"/>
                <w:szCs w:val="21"/>
                <w:lang/>
              </w:rPr>
              <w:t>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或双一流高校，清华大学、武汉大学、河海大学、大连理工大学、重庆大学等科研院所，硕士和博士期间研究方向均为拱坝抗震。</w:t>
            </w:r>
          </w:p>
        </w:tc>
      </w:tr>
      <w:tr w:rsidR="00274B78">
        <w:trPr>
          <w:trHeight w:val="748"/>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岗位编号</w:t>
            </w:r>
          </w:p>
        </w:tc>
        <w:tc>
          <w:tcPr>
            <w:tcW w:w="163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（一级学科</w:t>
            </w:r>
            <w:r>
              <w:rPr>
                <w:rFonts w:eastAsiaTheme="minorEastAsia" w:hint="eastAsia"/>
                <w:b/>
                <w:bCs/>
                <w:sz w:val="21"/>
                <w:szCs w:val="21"/>
              </w:rPr>
              <w:t>）</w:t>
            </w:r>
          </w:p>
        </w:tc>
        <w:tc>
          <w:tcPr>
            <w:tcW w:w="12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b/>
                <w:bCs/>
                <w:sz w:val="21"/>
                <w:szCs w:val="21"/>
              </w:rPr>
              <w:t>等要求</w:t>
            </w:r>
          </w:p>
        </w:tc>
      </w:tr>
      <w:tr w:rsidR="00274B78">
        <w:trPr>
          <w:trHeight w:val="1417"/>
          <w:jc w:val="center"/>
        </w:trPr>
        <w:tc>
          <w:tcPr>
            <w:tcW w:w="2602" w:type="dxa"/>
            <w:gridSpan w:val="2"/>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地下洞室群围岩稳定及控制措施研究</w:t>
            </w:r>
          </w:p>
        </w:tc>
        <w:tc>
          <w:tcPr>
            <w:tcW w:w="1116"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2</w:t>
            </w:r>
          </w:p>
        </w:tc>
        <w:tc>
          <w:tcPr>
            <w:tcW w:w="115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BSH050</w:t>
            </w:r>
          </w:p>
        </w:tc>
        <w:tc>
          <w:tcPr>
            <w:tcW w:w="1633" w:type="dxa"/>
            <w:gridSpan w:val="2"/>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水利工程</w:t>
            </w:r>
            <w:r>
              <w:rPr>
                <w:rFonts w:eastAsiaTheme="minorEastAsia" w:hint="eastAsia"/>
                <w:kern w:val="0"/>
                <w:sz w:val="21"/>
                <w:szCs w:val="21"/>
                <w:lang/>
              </w:rPr>
              <w:t>/</w:t>
            </w:r>
            <w:r>
              <w:rPr>
                <w:rFonts w:eastAsiaTheme="minorEastAsia" w:hint="eastAsia"/>
                <w:kern w:val="0"/>
                <w:sz w:val="21"/>
                <w:szCs w:val="21"/>
                <w:lang/>
              </w:rPr>
              <w:t>土木工程</w:t>
            </w:r>
          </w:p>
        </w:tc>
        <w:tc>
          <w:tcPr>
            <w:tcW w:w="127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lang/>
              </w:rPr>
            </w:pPr>
            <w:r>
              <w:rPr>
                <w:rFonts w:eastAsiaTheme="minorEastAsia" w:hint="eastAsia"/>
                <w:kern w:val="0"/>
                <w:sz w:val="21"/>
                <w:szCs w:val="21"/>
                <w:lang/>
              </w:rPr>
              <w:t>/</w:t>
            </w:r>
          </w:p>
        </w:tc>
        <w:tc>
          <w:tcPr>
            <w:tcW w:w="1880" w:type="dxa"/>
            <w:shd w:val="clear" w:color="auto" w:fill="FFFFFF"/>
            <w:vAlign w:val="center"/>
          </w:tcPr>
          <w:p w:rsidR="00274B78" w:rsidRDefault="004E046F">
            <w:pPr>
              <w:adjustRightInd w:val="0"/>
              <w:snapToGrid w:val="0"/>
              <w:spacing w:line="240" w:lineRule="auto"/>
              <w:ind w:firstLine="0"/>
              <w:rPr>
                <w:rFonts w:eastAsiaTheme="minorEastAsia"/>
                <w:kern w:val="0"/>
                <w:sz w:val="21"/>
                <w:szCs w:val="21"/>
                <w:lang/>
              </w:rPr>
            </w:pPr>
            <w:r>
              <w:rPr>
                <w:rFonts w:eastAsiaTheme="minorEastAsia" w:hint="eastAsia"/>
                <w:kern w:val="0"/>
                <w:sz w:val="21"/>
                <w:szCs w:val="21"/>
                <w:lang/>
              </w:rPr>
              <w:t>985/211</w:t>
            </w:r>
            <w:r>
              <w:rPr>
                <w:rFonts w:eastAsiaTheme="minorEastAsia" w:hint="eastAsia"/>
                <w:kern w:val="0"/>
                <w:sz w:val="21"/>
                <w:szCs w:val="21"/>
                <w:lang/>
              </w:rPr>
              <w:t>或双一流高校，清华大学、武汉大学、河海大学、大连理工大学、重庆大学等科研院所，硕士和博士期间研究方向均为拱坝抗震。</w:t>
            </w:r>
            <w:r>
              <w:rPr>
                <w:rFonts w:eastAsiaTheme="minorEastAsia" w:hint="eastAsia"/>
                <w:kern w:val="0"/>
                <w:sz w:val="21"/>
                <w:szCs w:val="21"/>
                <w:lang/>
              </w:rPr>
              <w:t xml:space="preserve"> </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545" w:name="_Toc679"/>
      <w:bookmarkStart w:id="546" w:name="_Toc18669"/>
      <w:bookmarkStart w:id="547" w:name="_Toc25368"/>
      <w:bookmarkStart w:id="548" w:name="_Toc32753"/>
      <w:bookmarkStart w:id="549" w:name="_Toc196"/>
      <w:r>
        <w:rPr>
          <w:rFonts w:eastAsia="方正小标宋简体" w:hint="eastAsia"/>
          <w:sz w:val="44"/>
          <w:szCs w:val="44"/>
        </w:rPr>
        <w:t>中国电子科技集团公司第二十九研究所</w:t>
      </w:r>
      <w:bookmarkEnd w:id="545"/>
      <w:bookmarkEnd w:id="546"/>
      <w:bookmarkEnd w:id="547"/>
      <w:bookmarkEnd w:id="548"/>
      <w:bookmarkEnd w:id="549"/>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6"/>
        <w:gridCol w:w="1271"/>
        <w:gridCol w:w="321"/>
        <w:gridCol w:w="806"/>
        <w:gridCol w:w="850"/>
        <w:gridCol w:w="313"/>
        <w:gridCol w:w="1292"/>
        <w:gridCol w:w="466"/>
        <w:gridCol w:w="1079"/>
        <w:gridCol w:w="473"/>
        <w:gridCol w:w="1524"/>
      </w:tblGrid>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7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11"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四川省成都市金牛区营康西路</w:t>
            </w:r>
            <w:r>
              <w:rPr>
                <w:rFonts w:eastAsiaTheme="minorEastAsia" w:hint="eastAsia"/>
                <w:sz w:val="21"/>
                <w:szCs w:val="21"/>
              </w:rPr>
              <w:t>496</w:t>
            </w:r>
            <w:r>
              <w:rPr>
                <w:rFonts w:eastAsiaTheme="minorEastAsia" w:hint="eastAsia"/>
                <w:sz w:val="21"/>
                <w:szCs w:val="21"/>
              </w:rPr>
              <w:t>号</w:t>
            </w:r>
          </w:p>
        </w:tc>
      </w:tr>
      <w:tr w:rsidR="00274B78">
        <w:trPr>
          <w:trHeight w:val="3670"/>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单位简介</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中国电子科技集团公司第二十九研究所（简称“</w:t>
            </w:r>
            <w:r>
              <w:rPr>
                <w:rFonts w:eastAsiaTheme="minorEastAsia" w:hint="eastAsia"/>
                <w:sz w:val="21"/>
                <w:szCs w:val="21"/>
              </w:rPr>
              <w:t>29</w:t>
            </w:r>
            <w:r>
              <w:rPr>
                <w:rFonts w:eastAsiaTheme="minorEastAsia" w:hint="eastAsia"/>
                <w:sz w:val="21"/>
                <w:szCs w:val="21"/>
              </w:rPr>
              <w:t>所”）成立于</w:t>
            </w:r>
            <w:r>
              <w:rPr>
                <w:rFonts w:eastAsiaTheme="minorEastAsia" w:hint="eastAsia"/>
                <w:sz w:val="21"/>
                <w:szCs w:val="21"/>
              </w:rPr>
              <w:t>1965</w:t>
            </w:r>
            <w:r>
              <w:rPr>
                <w:rFonts w:eastAsiaTheme="minorEastAsia" w:hint="eastAsia"/>
                <w:sz w:val="21"/>
                <w:szCs w:val="21"/>
              </w:rPr>
              <w:t>年，位于四川省成都市，是我国第一个专业从事电子信息控制总体技术研究、装备型号研制与生产的骨干研究所。经过</w:t>
            </w:r>
            <w:r>
              <w:rPr>
                <w:rFonts w:eastAsiaTheme="minorEastAsia" w:hint="eastAsia"/>
                <w:sz w:val="21"/>
                <w:szCs w:val="21"/>
              </w:rPr>
              <w:t>50</w:t>
            </w:r>
            <w:r>
              <w:rPr>
                <w:rFonts w:eastAsiaTheme="minorEastAsia" w:hint="eastAsia"/>
                <w:sz w:val="21"/>
                <w:szCs w:val="21"/>
              </w:rPr>
              <w:t>多年的发展，</w:t>
            </w:r>
            <w:r>
              <w:rPr>
                <w:rFonts w:eastAsiaTheme="minorEastAsia" w:hint="eastAsia"/>
                <w:sz w:val="21"/>
                <w:szCs w:val="21"/>
              </w:rPr>
              <w:t>29</w:t>
            </w:r>
            <w:r>
              <w:rPr>
                <w:rFonts w:eastAsiaTheme="minorEastAsia" w:hint="eastAsia"/>
                <w:sz w:val="21"/>
                <w:szCs w:val="21"/>
              </w:rPr>
              <w:t>所凝聚了一支高质量人才队伍，共有院士</w:t>
            </w:r>
            <w:r>
              <w:rPr>
                <w:rFonts w:eastAsiaTheme="minorEastAsia" w:hint="eastAsia"/>
                <w:sz w:val="21"/>
                <w:szCs w:val="21"/>
              </w:rPr>
              <w:t>1</w:t>
            </w:r>
            <w:r>
              <w:rPr>
                <w:rFonts w:eastAsiaTheme="minorEastAsia" w:hint="eastAsia"/>
                <w:sz w:val="21"/>
                <w:szCs w:val="21"/>
              </w:rPr>
              <w:t>人、国家级人才</w:t>
            </w:r>
            <w:r>
              <w:rPr>
                <w:rFonts w:eastAsiaTheme="minorEastAsia" w:hint="eastAsia"/>
                <w:sz w:val="21"/>
                <w:szCs w:val="21"/>
              </w:rPr>
              <w:t>60</w:t>
            </w:r>
            <w:r>
              <w:rPr>
                <w:rFonts w:eastAsiaTheme="minorEastAsia" w:hint="eastAsia"/>
                <w:sz w:val="21"/>
                <w:szCs w:val="21"/>
              </w:rPr>
              <w:t>余人、省部级人才</w:t>
            </w:r>
            <w:r>
              <w:rPr>
                <w:rFonts w:eastAsiaTheme="minorEastAsia" w:hint="eastAsia"/>
                <w:sz w:val="21"/>
                <w:szCs w:val="21"/>
              </w:rPr>
              <w:t>300</w:t>
            </w:r>
            <w:r>
              <w:rPr>
                <w:rFonts w:eastAsiaTheme="minorEastAsia" w:hint="eastAsia"/>
                <w:sz w:val="21"/>
                <w:szCs w:val="21"/>
              </w:rPr>
              <w:t>余人，总人数</w:t>
            </w:r>
            <w:r>
              <w:rPr>
                <w:rFonts w:eastAsiaTheme="minorEastAsia" w:hint="eastAsia"/>
                <w:sz w:val="21"/>
                <w:szCs w:val="21"/>
              </w:rPr>
              <w:t>5000</w:t>
            </w:r>
            <w:r>
              <w:rPr>
                <w:rFonts w:eastAsiaTheme="minorEastAsia" w:hint="eastAsia"/>
                <w:sz w:val="21"/>
                <w:szCs w:val="21"/>
              </w:rPr>
              <w:t>余人。</w:t>
            </w:r>
            <w:r>
              <w:rPr>
                <w:rFonts w:eastAsiaTheme="minorEastAsia" w:hint="eastAsia"/>
                <w:sz w:val="21"/>
                <w:szCs w:val="21"/>
              </w:rPr>
              <w:t>29</w:t>
            </w:r>
            <w:r>
              <w:rPr>
                <w:rFonts w:eastAsiaTheme="minorEastAsia" w:hint="eastAsia"/>
                <w:sz w:val="21"/>
                <w:szCs w:val="21"/>
              </w:rPr>
              <w:t>所具有一流的“研发创新、核心制造、测试评估、服务保障”等能力；主营业务居于市场主导地位，主要装备代表行业领先水平，荣获各类科技成果千余项。</w:t>
            </w:r>
          </w:p>
        </w:tc>
      </w:tr>
      <w:tr w:rsidR="00274B78">
        <w:trPr>
          <w:trHeight w:val="2938"/>
          <w:jc w:val="center"/>
        </w:trPr>
        <w:tc>
          <w:tcPr>
            <w:tcW w:w="134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11"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29</w:t>
            </w:r>
            <w:r>
              <w:rPr>
                <w:rFonts w:eastAsiaTheme="minorEastAsia" w:hint="eastAsia"/>
                <w:sz w:val="21"/>
                <w:szCs w:val="21"/>
              </w:rPr>
              <w:t>所建立了针对博士后的相关制度，为全职博士后提供了具有竞争力的薪酬，提供在站期间的日常经费和科研经费支持以及良好的后勤保障（两室一厅住宿），匹配了高水平的导师队伍和科研项目，并为其组建科研团队。</w:t>
            </w:r>
          </w:p>
        </w:tc>
      </w:tr>
      <w:tr w:rsidR="00274B78">
        <w:trPr>
          <w:trHeight w:val="747"/>
          <w:jc w:val="center"/>
        </w:trPr>
        <w:tc>
          <w:tcPr>
            <w:tcW w:w="260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hint="eastAsia"/>
                <w:sz w:val="21"/>
                <w:szCs w:val="21"/>
              </w:rPr>
              <w:t>博士后项目</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BSH001</w:t>
            </w:r>
          </w:p>
        </w:tc>
        <w:tc>
          <w:tcPr>
            <w:tcW w:w="1740"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人工智能</w:t>
            </w:r>
          </w:p>
        </w:tc>
        <w:tc>
          <w:tcPr>
            <w:tcW w:w="153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100</w:t>
            </w:r>
          </w:p>
        </w:tc>
        <w:tc>
          <w:tcPr>
            <w:tcW w:w="1509"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应届毕业生</w:t>
            </w:r>
          </w:p>
        </w:tc>
      </w:tr>
      <w:tr w:rsidR="00274B78">
        <w:trPr>
          <w:trHeight w:val="1701"/>
          <w:jc w:val="center"/>
        </w:trPr>
        <w:tc>
          <w:tcPr>
            <w:tcW w:w="2602" w:type="dxa"/>
            <w:gridSpan w:val="2"/>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博士后项目</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若干</w:t>
            </w:r>
          </w:p>
        </w:tc>
        <w:tc>
          <w:tcPr>
            <w:tcW w:w="1152" w:type="dxa"/>
            <w:gridSpan w:val="2"/>
            <w:shd w:val="clear" w:color="auto" w:fill="auto"/>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40"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电子信息</w:t>
            </w:r>
          </w:p>
        </w:tc>
        <w:tc>
          <w:tcPr>
            <w:tcW w:w="153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1509" w:type="dxa"/>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应届毕业生</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adjustRightInd w:val="0"/>
        <w:snapToGrid w:val="0"/>
        <w:spacing w:line="240" w:lineRule="auto"/>
        <w:ind w:firstLine="0"/>
        <w:jc w:val="center"/>
        <w:outlineLvl w:val="0"/>
        <w:rPr>
          <w:rFonts w:eastAsia="方正小标宋简体"/>
          <w:sz w:val="44"/>
          <w:szCs w:val="44"/>
        </w:rPr>
      </w:pPr>
      <w:bookmarkStart w:id="550" w:name="_Toc3183"/>
      <w:bookmarkStart w:id="551" w:name="_Toc20199"/>
      <w:bookmarkStart w:id="552" w:name="_Toc4041"/>
      <w:bookmarkStart w:id="553" w:name="_Toc14489"/>
      <w:bookmarkStart w:id="554" w:name="_Toc16208"/>
      <w:r>
        <w:rPr>
          <w:rFonts w:eastAsia="方正小标宋简体"/>
          <w:sz w:val="44"/>
          <w:szCs w:val="44"/>
        </w:rPr>
        <w:t>中国电子科技网络信息安全有限公司</w:t>
      </w:r>
      <w:bookmarkEnd w:id="550"/>
      <w:bookmarkEnd w:id="551"/>
      <w:bookmarkEnd w:id="552"/>
      <w:bookmarkEnd w:id="553"/>
      <w:bookmarkEnd w:id="554"/>
    </w:p>
    <w:p w:rsidR="00274B78" w:rsidRDefault="00274B78">
      <w:pPr>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7"/>
        <w:gridCol w:w="313"/>
        <w:gridCol w:w="777"/>
        <w:gridCol w:w="126"/>
        <w:gridCol w:w="1172"/>
        <w:gridCol w:w="485"/>
        <w:gridCol w:w="1227"/>
        <w:gridCol w:w="202"/>
        <w:gridCol w:w="1097"/>
        <w:gridCol w:w="490"/>
        <w:gridCol w:w="2715"/>
      </w:tblGrid>
      <w:tr w:rsidR="00274B78">
        <w:trPr>
          <w:trHeight w:val="567"/>
          <w:jc w:val="center"/>
        </w:trPr>
        <w:tc>
          <w:tcPr>
            <w:tcW w:w="113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02" w:type="dxa"/>
            <w:gridSpan w:val="3"/>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3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13" w:type="dxa"/>
            <w:gridSpan w:val="2"/>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6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2684" w:type="dxa"/>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13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505" w:type="dxa"/>
            <w:gridSpan w:val="10"/>
            <w:shd w:val="clear" w:color="auto" w:fill="auto"/>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sz w:val="21"/>
                <w:szCs w:val="21"/>
              </w:rPr>
              <w:t>成都市高新区创业路</w:t>
            </w:r>
            <w:r>
              <w:rPr>
                <w:rFonts w:eastAsiaTheme="minorEastAsia"/>
                <w:sz w:val="21"/>
                <w:szCs w:val="21"/>
              </w:rPr>
              <w:t>8</w:t>
            </w:r>
            <w:r>
              <w:rPr>
                <w:rFonts w:eastAsiaTheme="minorEastAsia"/>
                <w:sz w:val="21"/>
                <w:szCs w:val="21"/>
              </w:rPr>
              <w:t>号</w:t>
            </w:r>
          </w:p>
        </w:tc>
      </w:tr>
      <w:tr w:rsidR="00274B78">
        <w:trPr>
          <w:trHeight w:val="3404"/>
          <w:jc w:val="center"/>
        </w:trPr>
        <w:tc>
          <w:tcPr>
            <w:tcW w:w="113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单位简介</w:t>
            </w:r>
          </w:p>
        </w:tc>
        <w:tc>
          <w:tcPr>
            <w:tcW w:w="8505" w:type="dxa"/>
            <w:gridSpan w:val="10"/>
            <w:shd w:val="clear" w:color="auto" w:fill="auto"/>
            <w:noWrap/>
            <w:vAlign w:val="center"/>
          </w:tcPr>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中国电子科技网络信息安全有限公司</w:t>
            </w:r>
            <w:r>
              <w:rPr>
                <w:rFonts w:eastAsiaTheme="minorEastAsia" w:hint="eastAsia"/>
                <w:sz w:val="21"/>
                <w:szCs w:val="21"/>
              </w:rPr>
              <w:t>(</w:t>
            </w:r>
            <w:r>
              <w:rPr>
                <w:rFonts w:eastAsiaTheme="minorEastAsia" w:hint="eastAsia"/>
                <w:sz w:val="21"/>
                <w:szCs w:val="21"/>
              </w:rPr>
              <w:t>简称”中国网安”</w:t>
            </w:r>
            <w:r>
              <w:rPr>
                <w:rFonts w:eastAsiaTheme="minorEastAsia" w:hint="eastAsia"/>
                <w:sz w:val="21"/>
                <w:szCs w:val="21"/>
              </w:rPr>
              <w:t>)</w:t>
            </w:r>
            <w:r>
              <w:rPr>
                <w:rFonts w:eastAsiaTheme="minorEastAsia" w:hint="eastAsia"/>
                <w:sz w:val="21"/>
                <w:szCs w:val="21"/>
              </w:rPr>
              <w:t>是中国电科集全集团之力，整合内外资源，打造的国家级网络安全技术、人才和产业平台，致力于支撑国家网络空间安全战略，引领技术创新，推动产业发展。</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中国网安凭借在网络安全、密码保密等领域的深厚积淀，拥有国内顶级的网络安全资质，实力强劲的网络安全研发团队以及运行有效的质量保证体系，服务对象遍及党政、军队以及金融、能源、交通、电子信息等关乎国计民生的重要行业，在国家网络空间安全核心和重要领域处于国内领先地位。</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公司目前从业人员</w:t>
            </w:r>
            <w:r>
              <w:rPr>
                <w:rFonts w:eastAsiaTheme="minorEastAsia" w:hint="eastAsia"/>
                <w:sz w:val="21"/>
                <w:szCs w:val="21"/>
              </w:rPr>
              <w:t xml:space="preserve">7000 </w:t>
            </w:r>
            <w:r>
              <w:rPr>
                <w:rFonts w:eastAsiaTheme="minorEastAsia" w:hint="eastAsia"/>
                <w:sz w:val="21"/>
                <w:szCs w:val="21"/>
              </w:rPr>
              <w:t>余人，科研岗位人员占比超过</w:t>
            </w:r>
            <w:r>
              <w:rPr>
                <w:rFonts w:eastAsiaTheme="minorEastAsia" w:hint="eastAsia"/>
                <w:sz w:val="21"/>
                <w:szCs w:val="21"/>
              </w:rPr>
              <w:t>65%</w:t>
            </w:r>
            <w:r>
              <w:rPr>
                <w:rFonts w:eastAsiaTheme="minorEastAsia" w:hint="eastAsia"/>
                <w:sz w:val="21"/>
                <w:szCs w:val="21"/>
              </w:rPr>
              <w:t>。全国创新人才推进计划、国务院政府特殊津贴获得者等国家级科技人才</w:t>
            </w:r>
            <w:r>
              <w:rPr>
                <w:rFonts w:eastAsiaTheme="minorEastAsia" w:hint="eastAsia"/>
                <w:sz w:val="21"/>
                <w:szCs w:val="21"/>
              </w:rPr>
              <w:t>30</w:t>
            </w:r>
            <w:r>
              <w:rPr>
                <w:rFonts w:eastAsiaTheme="minorEastAsia" w:hint="eastAsia"/>
                <w:sz w:val="21"/>
                <w:szCs w:val="21"/>
              </w:rPr>
              <w:t>余人，研究员、各领域高级专家、专家</w:t>
            </w:r>
            <w:r>
              <w:rPr>
                <w:rFonts w:eastAsiaTheme="minorEastAsia" w:hint="eastAsia"/>
                <w:sz w:val="21"/>
                <w:szCs w:val="21"/>
              </w:rPr>
              <w:t>100</w:t>
            </w:r>
            <w:r>
              <w:rPr>
                <w:rFonts w:eastAsiaTheme="minorEastAsia" w:hint="eastAsia"/>
                <w:sz w:val="21"/>
                <w:szCs w:val="21"/>
              </w:rPr>
              <w:t>余人。公司拥有</w:t>
            </w:r>
            <w:r>
              <w:rPr>
                <w:rFonts w:eastAsiaTheme="minorEastAsia" w:hint="eastAsia"/>
                <w:sz w:val="21"/>
                <w:szCs w:val="21"/>
              </w:rPr>
              <w:t>3</w:t>
            </w:r>
            <w:r>
              <w:rPr>
                <w:rFonts w:eastAsiaTheme="minorEastAsia" w:hint="eastAsia"/>
                <w:sz w:val="21"/>
                <w:szCs w:val="21"/>
              </w:rPr>
              <w:t>个国家级博士后科研工作站，通信与信息系统、密码学</w:t>
            </w:r>
            <w:r>
              <w:rPr>
                <w:rFonts w:eastAsiaTheme="minorEastAsia" w:hint="eastAsia"/>
                <w:sz w:val="21"/>
                <w:szCs w:val="21"/>
              </w:rPr>
              <w:t>2</w:t>
            </w:r>
            <w:r>
              <w:rPr>
                <w:rFonts w:eastAsiaTheme="minorEastAsia" w:hint="eastAsia"/>
                <w:sz w:val="21"/>
                <w:szCs w:val="21"/>
              </w:rPr>
              <w:t>个硕士学位培养点，</w:t>
            </w:r>
            <w:r>
              <w:rPr>
                <w:rFonts w:eastAsiaTheme="minorEastAsia" w:hint="eastAsia"/>
                <w:sz w:val="21"/>
                <w:szCs w:val="21"/>
              </w:rPr>
              <w:t>通信与信息系统博士培养点，培养了</w:t>
            </w:r>
            <w:r>
              <w:rPr>
                <w:rFonts w:eastAsiaTheme="minorEastAsia" w:hint="eastAsia"/>
                <w:sz w:val="21"/>
                <w:szCs w:val="21"/>
              </w:rPr>
              <w:t>60</w:t>
            </w:r>
            <w:r>
              <w:rPr>
                <w:rFonts w:eastAsiaTheme="minorEastAsia" w:hint="eastAsia"/>
                <w:sz w:val="21"/>
                <w:szCs w:val="21"/>
              </w:rPr>
              <w:t>多位硕、博士生研究生导师</w:t>
            </w:r>
            <w:r>
              <w:rPr>
                <w:rFonts w:eastAsiaTheme="minorEastAsia" w:hint="eastAsia"/>
                <w:sz w:val="21"/>
                <w:szCs w:val="21"/>
              </w:rPr>
              <w:t>200</w:t>
            </w:r>
            <w:r>
              <w:rPr>
                <w:rFonts w:eastAsiaTheme="minorEastAsia" w:hint="eastAsia"/>
                <w:sz w:val="21"/>
                <w:szCs w:val="21"/>
              </w:rPr>
              <w:t>余名研究生。</w:t>
            </w:r>
          </w:p>
        </w:tc>
      </w:tr>
      <w:tr w:rsidR="00274B78">
        <w:trPr>
          <w:trHeight w:val="7539"/>
          <w:jc w:val="center"/>
        </w:trPr>
        <w:tc>
          <w:tcPr>
            <w:tcW w:w="113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505" w:type="dxa"/>
            <w:gridSpan w:val="10"/>
            <w:shd w:val="clear" w:color="auto" w:fill="auto"/>
            <w:noWrap/>
            <w:vAlign w:val="center"/>
          </w:tcPr>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一、薪酬待遇：</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）对于应届博士，采取岗位薪酬制，第一年</w:t>
            </w:r>
            <w:r>
              <w:rPr>
                <w:rFonts w:eastAsiaTheme="minorEastAsia" w:hint="eastAsia"/>
                <w:sz w:val="21"/>
                <w:szCs w:val="21"/>
              </w:rPr>
              <w:t>25-45</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年，另发放安家补助</w:t>
            </w:r>
            <w:r>
              <w:rPr>
                <w:rFonts w:eastAsiaTheme="minorEastAsia" w:hint="eastAsia"/>
                <w:sz w:val="21"/>
                <w:szCs w:val="21"/>
              </w:rPr>
              <w:t>30-70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人，另有各类员工福利；在站期间享受单位职工福利待遇和医疗待遇；（</w:t>
            </w:r>
            <w:r>
              <w:rPr>
                <w:rFonts w:eastAsiaTheme="minorEastAsia" w:hint="eastAsia"/>
                <w:sz w:val="21"/>
                <w:szCs w:val="21"/>
              </w:rPr>
              <w:t>2</w:t>
            </w:r>
            <w:r>
              <w:rPr>
                <w:rFonts w:eastAsiaTheme="minorEastAsia" w:hint="eastAsia"/>
                <w:sz w:val="21"/>
                <w:szCs w:val="21"/>
              </w:rPr>
              <w:t>）对于在职优秀博士的年薪根据研究项目要求，采取一事一议（根据双方协议确定）</w:t>
            </w:r>
            <w:r>
              <w:rPr>
                <w:rFonts w:eastAsiaTheme="minorEastAsia" w:hint="eastAsia"/>
                <w:sz w:val="21"/>
                <w:szCs w:val="21"/>
              </w:rPr>
              <w:t>；</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省市区生活类补贴：叠加享受四川省、成都市、双流区博士后相关生活类补贴申报。可依托工作站，申请四川省、成都市博士安家补贴；入选国家、四川省等人才项目者享受相应待遇（申报办法详见中国博士后官网、四川省人社厅、成都市人社局、双流区人社局相关网站）</w:t>
            </w:r>
            <w:r>
              <w:rPr>
                <w:rFonts w:eastAsiaTheme="minorEastAsia" w:hint="eastAsia"/>
                <w:sz w:val="21"/>
                <w:szCs w:val="21"/>
              </w:rPr>
              <w:t>。</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在站期间应届博士可按规定缴纳社会保险、住房公积金（最高比例</w:t>
            </w:r>
            <w:r>
              <w:rPr>
                <w:rFonts w:eastAsiaTheme="minorEastAsia" w:hint="eastAsia"/>
                <w:sz w:val="21"/>
                <w:szCs w:val="21"/>
              </w:rPr>
              <w:t>12%</w:t>
            </w:r>
            <w:r>
              <w:rPr>
                <w:rFonts w:eastAsiaTheme="minorEastAsia" w:hint="eastAsia"/>
                <w:sz w:val="21"/>
                <w:szCs w:val="21"/>
              </w:rPr>
              <w:t>）</w:t>
            </w:r>
            <w:r>
              <w:rPr>
                <w:rFonts w:eastAsiaTheme="minorEastAsia" w:hint="eastAsia"/>
                <w:sz w:val="21"/>
                <w:szCs w:val="21"/>
              </w:rPr>
              <w:t>。</w:t>
            </w:r>
            <w:r>
              <w:rPr>
                <w:rFonts w:eastAsiaTheme="minorEastAsia" w:hint="eastAsia"/>
                <w:sz w:val="21"/>
                <w:szCs w:val="21"/>
              </w:rPr>
              <w:t xml:space="preserve"> </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二、住宿优待</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成都地区提供精装修单人间或套房，免费入住</w:t>
            </w:r>
            <w:r>
              <w:rPr>
                <w:rFonts w:eastAsiaTheme="minorEastAsia" w:hint="eastAsia"/>
                <w:sz w:val="21"/>
                <w:szCs w:val="21"/>
              </w:rPr>
              <w:t>2</w:t>
            </w:r>
            <w:r>
              <w:rPr>
                <w:rFonts w:eastAsiaTheme="minorEastAsia" w:hint="eastAsia"/>
                <w:sz w:val="21"/>
                <w:szCs w:val="21"/>
              </w:rPr>
              <w:t>年</w:t>
            </w:r>
            <w:r>
              <w:rPr>
                <w:rFonts w:eastAsiaTheme="minorEastAsia" w:hint="eastAsia"/>
                <w:sz w:val="21"/>
                <w:szCs w:val="21"/>
              </w:rPr>
              <w:t>。</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三、科研条件</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配强导师及课题团队：工作站、流动站均聘请学科带头人、教授担任博士后合作导师；</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提供日常学术经费和研究经费</w:t>
            </w:r>
            <w:r>
              <w:rPr>
                <w:rFonts w:eastAsiaTheme="minorEastAsia" w:hint="eastAsia"/>
                <w:sz w:val="21"/>
                <w:szCs w:val="21"/>
              </w:rPr>
              <w:t>配套，根据博士后研究方向配备科研团队或课题小组，指导项目研究。</w:t>
            </w:r>
            <w:r>
              <w:rPr>
                <w:rFonts w:eastAsiaTheme="minorEastAsia" w:hint="eastAsia"/>
                <w:sz w:val="21"/>
                <w:szCs w:val="21"/>
              </w:rPr>
              <w:t xml:space="preserve"> </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鼓励博士后研究人员结合研究计划，由专人协助申请中国博士后科学基金、四川省和成都市相关资助项目、双流区博士后十二条政策及其他渠道的科研基金。</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四、职称、落户、出站就业及其他</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提供职称晋升，我单位具备工程系列高级工程师评审委员会，博士后出站后，可直接认定为高级工程师；可推荐博士后参评中国电科正高级工程师</w:t>
            </w:r>
            <w:r>
              <w:rPr>
                <w:rFonts w:eastAsiaTheme="minorEastAsia" w:hint="eastAsia"/>
                <w:sz w:val="21"/>
                <w:szCs w:val="21"/>
              </w:rPr>
              <w:t>；</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博士后在站工作期限一般</w:t>
            </w:r>
            <w:r>
              <w:rPr>
                <w:rFonts w:eastAsiaTheme="minorEastAsia" w:hint="eastAsia"/>
                <w:sz w:val="21"/>
                <w:szCs w:val="21"/>
              </w:rPr>
              <w:t>2</w:t>
            </w:r>
            <w:r>
              <w:rPr>
                <w:rFonts w:eastAsiaTheme="minorEastAsia" w:hint="eastAsia"/>
                <w:sz w:val="21"/>
                <w:szCs w:val="21"/>
              </w:rPr>
              <w:t>年，期满出站经考核评审后，按相关要求可优先录用；应届全职博士后出站后一般留用本单位</w:t>
            </w:r>
            <w:r>
              <w:rPr>
                <w:rFonts w:eastAsiaTheme="minorEastAsia" w:hint="eastAsia"/>
                <w:sz w:val="21"/>
                <w:szCs w:val="21"/>
              </w:rPr>
              <w:t>；</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博士后研究人员在站期间，本人户口及配偶、子女的户口可落在工作站所在地</w:t>
            </w:r>
            <w:r>
              <w:rPr>
                <w:rFonts w:eastAsiaTheme="minorEastAsia" w:hint="eastAsia"/>
                <w:sz w:val="21"/>
                <w:szCs w:val="21"/>
              </w:rPr>
              <w:t>；</w:t>
            </w:r>
          </w:p>
          <w:p w:rsidR="00274B78" w:rsidRDefault="004E046F">
            <w:pPr>
              <w:adjustRightInd w:val="0"/>
              <w:snapToGrid w:val="0"/>
              <w:spacing w:line="264"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享受双流区博士后十二条政策；优先享受公司相关高层次人才申报政策</w:t>
            </w:r>
            <w:r>
              <w:rPr>
                <w:rFonts w:eastAsiaTheme="minorEastAsia" w:hint="eastAsia"/>
                <w:sz w:val="21"/>
                <w:szCs w:val="21"/>
              </w:rPr>
              <w:t>。</w:t>
            </w:r>
          </w:p>
        </w:tc>
      </w:tr>
      <w:tr w:rsidR="00274B78">
        <w:trPr>
          <w:trHeight w:val="748"/>
          <w:jc w:val="center"/>
        </w:trPr>
        <w:tc>
          <w:tcPr>
            <w:tcW w:w="144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68" w:type="dxa"/>
            <w:tcBorders>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284" w:type="dxa"/>
            <w:gridSpan w:val="2"/>
            <w:tcBorders>
              <w:left w:val="single" w:sz="4" w:space="0" w:color="000000"/>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692" w:type="dxa"/>
            <w:gridSpan w:val="2"/>
            <w:tcBorders>
              <w:left w:val="single" w:sz="4" w:space="0" w:color="000000"/>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tcBorders>
              <w:left w:val="single" w:sz="4" w:space="0" w:color="000000"/>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3168" w:type="dxa"/>
            <w:gridSpan w:val="2"/>
            <w:tcBorders>
              <w:lef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3886"/>
          <w:jc w:val="center"/>
        </w:trPr>
        <w:tc>
          <w:tcPr>
            <w:tcW w:w="1443" w:type="dxa"/>
            <w:gridSpan w:val="2"/>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lastRenderedPageBreak/>
              <w:t>网络安全研究员</w:t>
            </w:r>
          </w:p>
        </w:tc>
        <w:tc>
          <w:tcPr>
            <w:tcW w:w="768" w:type="dxa"/>
            <w:tcBorders>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4</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01</w:t>
            </w:r>
          </w:p>
        </w:tc>
        <w:tc>
          <w:tcPr>
            <w:tcW w:w="1692"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工学、网络空间安全</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25-35</w:t>
            </w:r>
            <w:r>
              <w:rPr>
                <w:rFonts w:eastAsiaTheme="minorEastAsia"/>
                <w:sz w:val="21"/>
                <w:szCs w:val="21"/>
              </w:rPr>
              <w:t>万元</w:t>
            </w:r>
            <w:r>
              <w:rPr>
                <w:rFonts w:eastAsiaTheme="minorEastAsia"/>
                <w:sz w:val="21"/>
                <w:szCs w:val="21"/>
              </w:rPr>
              <w:t>/</w:t>
            </w:r>
            <w:r>
              <w:rPr>
                <w:rFonts w:eastAsiaTheme="minorEastAsia"/>
                <w:sz w:val="21"/>
                <w:szCs w:val="21"/>
              </w:rPr>
              <w:t>年，安家费另计</w:t>
            </w:r>
          </w:p>
        </w:tc>
        <w:tc>
          <w:tcPr>
            <w:tcW w:w="3168" w:type="dxa"/>
            <w:gridSpan w:val="2"/>
            <w:tcBorders>
              <w:left w:val="single" w:sz="4" w:space="0" w:color="000000"/>
            </w:tcBorders>
            <w:shd w:val="clear" w:color="auto" w:fill="FFFFFF"/>
            <w:noWrap/>
            <w:vAlign w:val="center"/>
          </w:tcPr>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博士学历，网络空间安全、计算机科学与技术等相关专业；</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具备较强的创新意识及学习能力，较强的逻辑思维和归纳分析能力，较强的组织协调能力，独立处理问题能力和团队合作精神；</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具有较好的综合分析能力和较强的文字理解、表达和写作能力；</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4.</w:t>
            </w:r>
            <w:r>
              <w:rPr>
                <w:rFonts w:eastAsiaTheme="minorEastAsia"/>
                <w:sz w:val="21"/>
                <w:szCs w:val="21"/>
              </w:rPr>
              <w:t>具有网络安全相关技术研究、项目申报等相关经历者优先。</w:t>
            </w:r>
          </w:p>
        </w:tc>
      </w:tr>
      <w:tr w:rsidR="00274B78">
        <w:trPr>
          <w:trHeight w:val="3740"/>
          <w:jc w:val="center"/>
        </w:trPr>
        <w:tc>
          <w:tcPr>
            <w:tcW w:w="1443" w:type="dxa"/>
            <w:gridSpan w:val="2"/>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NLP</w:t>
            </w:r>
            <w:r>
              <w:rPr>
                <w:rFonts w:eastAsiaTheme="minorEastAsia"/>
                <w:sz w:val="21"/>
                <w:szCs w:val="21"/>
              </w:rPr>
              <w:t>算法工程师</w:t>
            </w:r>
          </w:p>
        </w:tc>
        <w:tc>
          <w:tcPr>
            <w:tcW w:w="768" w:type="dxa"/>
            <w:tcBorders>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3</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02</w:t>
            </w:r>
          </w:p>
        </w:tc>
        <w:tc>
          <w:tcPr>
            <w:tcW w:w="1692"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工学、网络空间安全</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25-35</w:t>
            </w:r>
            <w:r>
              <w:rPr>
                <w:rFonts w:eastAsiaTheme="minorEastAsia"/>
                <w:sz w:val="21"/>
                <w:szCs w:val="21"/>
              </w:rPr>
              <w:t>万元</w:t>
            </w:r>
            <w:r>
              <w:rPr>
                <w:rFonts w:eastAsiaTheme="minorEastAsia"/>
                <w:sz w:val="21"/>
                <w:szCs w:val="21"/>
              </w:rPr>
              <w:t>/</w:t>
            </w:r>
            <w:r>
              <w:rPr>
                <w:rFonts w:eastAsiaTheme="minorEastAsia"/>
                <w:sz w:val="21"/>
                <w:szCs w:val="21"/>
              </w:rPr>
              <w:t>年，安家费另计</w:t>
            </w:r>
          </w:p>
        </w:tc>
        <w:tc>
          <w:tcPr>
            <w:tcW w:w="3168" w:type="dxa"/>
            <w:gridSpan w:val="2"/>
            <w:tcBorders>
              <w:left w:val="single" w:sz="4" w:space="0" w:color="000000"/>
            </w:tcBorders>
            <w:shd w:val="clear" w:color="auto" w:fill="FFFFFF"/>
            <w:noWrap/>
            <w:vAlign w:val="center"/>
          </w:tcPr>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博士学历，计算机、数学相关专业；</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熟练掌握</w:t>
            </w:r>
            <w:r>
              <w:rPr>
                <w:rFonts w:eastAsiaTheme="minorEastAsia"/>
                <w:sz w:val="21"/>
                <w:szCs w:val="21"/>
              </w:rPr>
              <w:t>Java/Python</w:t>
            </w:r>
            <w:r>
              <w:rPr>
                <w:rFonts w:eastAsiaTheme="minorEastAsia"/>
                <w:sz w:val="21"/>
                <w:szCs w:val="21"/>
              </w:rPr>
              <w:t>语言；</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有较强的算法基础，具备机器学习、数据挖掘、文本挖掘理论和技术基础；</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4.</w:t>
            </w:r>
            <w:r>
              <w:rPr>
                <w:rFonts w:eastAsiaTheme="minorEastAsia"/>
                <w:sz w:val="21"/>
                <w:szCs w:val="21"/>
              </w:rPr>
              <w:t>熟悉</w:t>
            </w:r>
            <w:r>
              <w:rPr>
                <w:rFonts w:eastAsiaTheme="minorEastAsia"/>
                <w:sz w:val="21"/>
                <w:szCs w:val="21"/>
              </w:rPr>
              <w:t>NLP</w:t>
            </w:r>
            <w:r>
              <w:rPr>
                <w:rFonts w:eastAsiaTheme="minorEastAsia"/>
                <w:sz w:val="21"/>
                <w:szCs w:val="21"/>
              </w:rPr>
              <w:t>理论体系和技术体系、机器学习理论；</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5.</w:t>
            </w:r>
            <w:r>
              <w:rPr>
                <w:rFonts w:eastAsiaTheme="minorEastAsia"/>
                <w:sz w:val="21"/>
                <w:szCs w:val="21"/>
              </w:rPr>
              <w:t>熟悉深度学习平台，包括但不限于</w:t>
            </w:r>
            <w:r>
              <w:rPr>
                <w:rFonts w:eastAsiaTheme="minorEastAsia"/>
                <w:sz w:val="21"/>
                <w:szCs w:val="21"/>
              </w:rPr>
              <w:t>Tensorflow</w:t>
            </w:r>
            <w:r>
              <w:rPr>
                <w:rFonts w:eastAsiaTheme="minorEastAsia"/>
                <w:sz w:val="21"/>
                <w:szCs w:val="21"/>
              </w:rPr>
              <w:t>、</w:t>
            </w:r>
            <w:r>
              <w:rPr>
                <w:rFonts w:eastAsiaTheme="minorEastAsia"/>
                <w:sz w:val="21"/>
                <w:szCs w:val="21"/>
              </w:rPr>
              <w:t>keras;</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6.</w:t>
            </w:r>
            <w:r>
              <w:rPr>
                <w:rFonts w:eastAsiaTheme="minorEastAsia"/>
                <w:sz w:val="21"/>
                <w:szCs w:val="21"/>
              </w:rPr>
              <w:t>组织沟通能力强，思路清晰。</w:t>
            </w:r>
          </w:p>
        </w:tc>
      </w:tr>
      <w:tr w:rsidR="00274B78">
        <w:trPr>
          <w:trHeight w:val="4849"/>
          <w:jc w:val="center"/>
        </w:trPr>
        <w:tc>
          <w:tcPr>
            <w:tcW w:w="1443" w:type="dxa"/>
            <w:gridSpan w:val="2"/>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数据平台关键技术研究</w:t>
            </w:r>
          </w:p>
        </w:tc>
        <w:tc>
          <w:tcPr>
            <w:tcW w:w="768" w:type="dxa"/>
            <w:tcBorders>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1</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03</w:t>
            </w:r>
          </w:p>
        </w:tc>
        <w:tc>
          <w:tcPr>
            <w:tcW w:w="1692"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工学、网络空间安全</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widowControl/>
              <w:spacing w:line="240" w:lineRule="auto"/>
              <w:ind w:firstLine="0"/>
              <w:jc w:val="center"/>
              <w:rPr>
                <w:rFonts w:eastAsiaTheme="minorEastAsia"/>
                <w:color w:val="000000"/>
                <w:kern w:val="0"/>
                <w:sz w:val="21"/>
                <w:szCs w:val="21"/>
              </w:rPr>
            </w:pPr>
            <w:r>
              <w:rPr>
                <w:rFonts w:eastAsiaTheme="minorEastAsia"/>
                <w:color w:val="000000"/>
                <w:sz w:val="21"/>
                <w:szCs w:val="21"/>
              </w:rPr>
              <w:t>25-30</w:t>
            </w:r>
            <w:r>
              <w:rPr>
                <w:rFonts w:eastAsiaTheme="minorEastAsia"/>
                <w:sz w:val="21"/>
                <w:szCs w:val="21"/>
              </w:rPr>
              <w:t>万元</w:t>
            </w:r>
            <w:r>
              <w:rPr>
                <w:rFonts w:eastAsiaTheme="minorEastAsia"/>
                <w:sz w:val="21"/>
                <w:szCs w:val="21"/>
              </w:rPr>
              <w:t>/</w:t>
            </w:r>
            <w:r>
              <w:rPr>
                <w:rFonts w:eastAsiaTheme="minorEastAsia"/>
                <w:sz w:val="21"/>
                <w:szCs w:val="21"/>
              </w:rPr>
              <w:t>年，安家费另计</w:t>
            </w:r>
          </w:p>
          <w:p w:rsidR="00274B78" w:rsidRDefault="00274B78">
            <w:pPr>
              <w:adjustRightInd w:val="0"/>
              <w:snapToGrid w:val="0"/>
              <w:spacing w:line="240" w:lineRule="auto"/>
              <w:ind w:firstLine="0"/>
              <w:jc w:val="center"/>
              <w:textAlignment w:val="baseline"/>
              <w:rPr>
                <w:rFonts w:eastAsiaTheme="minorEastAsia"/>
                <w:sz w:val="21"/>
                <w:szCs w:val="21"/>
              </w:rPr>
            </w:pPr>
          </w:p>
        </w:tc>
        <w:tc>
          <w:tcPr>
            <w:tcW w:w="3168" w:type="dxa"/>
            <w:gridSpan w:val="2"/>
            <w:tcBorders>
              <w:left w:val="single" w:sz="4" w:space="0" w:color="000000"/>
            </w:tcBorders>
            <w:shd w:val="clear" w:color="auto" w:fill="FFFFFF"/>
            <w:noWrap/>
            <w:vAlign w:val="center"/>
          </w:tcPr>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博士学历，通信、计算机、大数据、人工智能等方向优先；</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擅长分析用户业务、用户需求及系统架构，以业务场景出发挖掘潜在数据平台的需求，能够形成需求分析报告；</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熟练掌握产品设计相关工具，有原型设计能力，有较好的技术方案设计、产品策划能力、文档编写能力者优先；</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4.</w:t>
            </w:r>
            <w:r>
              <w:rPr>
                <w:rFonts w:eastAsiaTheme="minorEastAsia"/>
                <w:sz w:val="21"/>
                <w:szCs w:val="21"/>
              </w:rPr>
              <w:t>具备一定的数据分析能力，对数据有敏感性与洞察力；</w:t>
            </w:r>
          </w:p>
          <w:p w:rsidR="00274B78" w:rsidRDefault="004E046F">
            <w:pPr>
              <w:adjustRightInd w:val="0"/>
              <w:snapToGrid w:val="0"/>
              <w:spacing w:line="288" w:lineRule="auto"/>
              <w:ind w:firstLine="0"/>
              <w:textAlignment w:val="baseline"/>
              <w:rPr>
                <w:rFonts w:eastAsiaTheme="minorEastAsia"/>
                <w:sz w:val="21"/>
                <w:szCs w:val="21"/>
              </w:rPr>
            </w:pPr>
            <w:r>
              <w:rPr>
                <w:rFonts w:eastAsiaTheme="minorEastAsia"/>
                <w:sz w:val="21"/>
                <w:szCs w:val="21"/>
              </w:rPr>
              <w:t>5.</w:t>
            </w:r>
            <w:r>
              <w:rPr>
                <w:rFonts w:eastAsiaTheme="minorEastAsia"/>
                <w:sz w:val="21"/>
                <w:szCs w:val="21"/>
              </w:rPr>
              <w:t>具备较强的抗压能力，对工作有领悟能力和执行力。</w:t>
            </w:r>
          </w:p>
        </w:tc>
      </w:tr>
      <w:tr w:rsidR="00274B78">
        <w:trPr>
          <w:trHeight w:val="748"/>
          <w:jc w:val="center"/>
        </w:trPr>
        <w:tc>
          <w:tcPr>
            <w:tcW w:w="144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68" w:type="dxa"/>
            <w:tcBorders>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284" w:type="dxa"/>
            <w:gridSpan w:val="2"/>
            <w:tcBorders>
              <w:left w:val="single" w:sz="4" w:space="0" w:color="000000"/>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692" w:type="dxa"/>
            <w:gridSpan w:val="2"/>
            <w:tcBorders>
              <w:left w:val="single" w:sz="4" w:space="0" w:color="000000"/>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84" w:type="dxa"/>
            <w:gridSpan w:val="2"/>
            <w:tcBorders>
              <w:left w:val="single" w:sz="4" w:space="0" w:color="000000"/>
              <w:righ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3168" w:type="dxa"/>
            <w:gridSpan w:val="2"/>
            <w:tcBorders>
              <w:left w:val="single" w:sz="4" w:space="0" w:color="000000"/>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3225"/>
          <w:jc w:val="center"/>
        </w:trPr>
        <w:tc>
          <w:tcPr>
            <w:tcW w:w="1443" w:type="dxa"/>
            <w:gridSpan w:val="2"/>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lastRenderedPageBreak/>
              <w:t>密码基础理论与技术研究</w:t>
            </w:r>
          </w:p>
        </w:tc>
        <w:tc>
          <w:tcPr>
            <w:tcW w:w="768" w:type="dxa"/>
            <w:tcBorders>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1</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04</w:t>
            </w:r>
          </w:p>
        </w:tc>
        <w:tc>
          <w:tcPr>
            <w:tcW w:w="1692"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工学、网络空间安全</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25-30</w:t>
            </w:r>
            <w:r>
              <w:rPr>
                <w:rFonts w:eastAsiaTheme="minorEastAsia"/>
                <w:sz w:val="21"/>
                <w:szCs w:val="21"/>
              </w:rPr>
              <w:t>万元</w:t>
            </w:r>
            <w:r>
              <w:rPr>
                <w:rFonts w:eastAsiaTheme="minorEastAsia"/>
                <w:sz w:val="21"/>
                <w:szCs w:val="21"/>
              </w:rPr>
              <w:t>/</w:t>
            </w:r>
            <w:r>
              <w:rPr>
                <w:rFonts w:eastAsiaTheme="minorEastAsia"/>
                <w:sz w:val="21"/>
                <w:szCs w:val="21"/>
              </w:rPr>
              <w:t>年，安家费另计</w:t>
            </w:r>
          </w:p>
        </w:tc>
        <w:tc>
          <w:tcPr>
            <w:tcW w:w="3168" w:type="dxa"/>
            <w:gridSpan w:val="2"/>
            <w:tcBorders>
              <w:left w:val="single" w:sz="4" w:space="0" w:color="000000"/>
            </w:tcBorders>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博士学历，密码学、数学、信息安全、计算机等相关专业毕业。</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具有代数数论、有限域等知识背景。</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掌握对称密码或公钥密码算法部件设计与性质分析。</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4.</w:t>
            </w:r>
            <w:r>
              <w:rPr>
                <w:rFonts w:eastAsiaTheme="minorEastAsia"/>
                <w:sz w:val="21"/>
                <w:szCs w:val="21"/>
              </w:rPr>
              <w:t>掌握</w:t>
            </w:r>
            <w:r>
              <w:rPr>
                <w:rFonts w:eastAsiaTheme="minorEastAsia"/>
                <w:sz w:val="21"/>
                <w:szCs w:val="21"/>
              </w:rPr>
              <w:t>C/C++</w:t>
            </w:r>
            <w:r>
              <w:rPr>
                <w:rFonts w:eastAsiaTheme="minorEastAsia"/>
                <w:sz w:val="21"/>
                <w:szCs w:val="21"/>
              </w:rPr>
              <w:t>编程技术，能够对密码算法进行实现验证。</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5.</w:t>
            </w:r>
            <w:r>
              <w:rPr>
                <w:rFonts w:eastAsiaTheme="minorEastAsia"/>
                <w:sz w:val="21"/>
                <w:szCs w:val="21"/>
              </w:rPr>
              <w:t>具有密码算法设计、可证明安全理论研究、密码自动化安全性分析经验者优先。</w:t>
            </w:r>
          </w:p>
        </w:tc>
      </w:tr>
      <w:tr w:rsidR="00274B78">
        <w:trPr>
          <w:trHeight w:val="2408"/>
          <w:jc w:val="center"/>
        </w:trPr>
        <w:tc>
          <w:tcPr>
            <w:tcW w:w="1443" w:type="dxa"/>
            <w:gridSpan w:val="2"/>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量子保密通信与时频安全研发工程师</w:t>
            </w:r>
          </w:p>
        </w:tc>
        <w:tc>
          <w:tcPr>
            <w:tcW w:w="768" w:type="dxa"/>
            <w:tcBorders>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1</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05</w:t>
            </w:r>
          </w:p>
        </w:tc>
        <w:tc>
          <w:tcPr>
            <w:tcW w:w="1692"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光学、工学、理学</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25-30</w:t>
            </w:r>
            <w:r>
              <w:rPr>
                <w:rFonts w:eastAsiaTheme="minorEastAsia"/>
                <w:sz w:val="21"/>
                <w:szCs w:val="21"/>
              </w:rPr>
              <w:t>万元</w:t>
            </w:r>
            <w:r>
              <w:rPr>
                <w:rFonts w:eastAsiaTheme="minorEastAsia"/>
                <w:sz w:val="21"/>
                <w:szCs w:val="21"/>
              </w:rPr>
              <w:t>/</w:t>
            </w:r>
            <w:r>
              <w:rPr>
                <w:rFonts w:eastAsiaTheme="minorEastAsia"/>
                <w:sz w:val="21"/>
                <w:szCs w:val="21"/>
              </w:rPr>
              <w:t>年，安家费另计</w:t>
            </w:r>
          </w:p>
        </w:tc>
        <w:tc>
          <w:tcPr>
            <w:tcW w:w="3168" w:type="dxa"/>
            <w:gridSpan w:val="2"/>
            <w:tcBorders>
              <w:left w:val="single" w:sz="4" w:space="0" w:color="000000"/>
            </w:tcBorders>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博士学历，光学工程、物理学、电子信息、通信等相关专业；</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具备量子保密通信或时频安全研究基础；</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具备良好的团队合作精神，较强的发现和解决问题的能力；</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4.</w:t>
            </w:r>
            <w:r>
              <w:rPr>
                <w:rFonts w:eastAsiaTheme="minorEastAsia"/>
                <w:sz w:val="21"/>
                <w:szCs w:val="21"/>
              </w:rPr>
              <w:t>具备量子保密通信系统或时频安全系统搭建经验者优先。</w:t>
            </w:r>
          </w:p>
        </w:tc>
      </w:tr>
      <w:tr w:rsidR="00274B78">
        <w:trPr>
          <w:trHeight w:val="4351"/>
          <w:jc w:val="center"/>
        </w:trPr>
        <w:tc>
          <w:tcPr>
            <w:tcW w:w="1443" w:type="dxa"/>
            <w:gridSpan w:val="2"/>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密码保密智能赋能研究工程师</w:t>
            </w:r>
          </w:p>
        </w:tc>
        <w:tc>
          <w:tcPr>
            <w:tcW w:w="768" w:type="dxa"/>
            <w:tcBorders>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1</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w:t>
            </w:r>
            <w:r>
              <w:rPr>
                <w:rFonts w:eastAsiaTheme="minorEastAsia" w:hint="eastAsia"/>
                <w:sz w:val="21"/>
                <w:szCs w:val="21"/>
              </w:rPr>
              <w:t>6</w:t>
            </w:r>
          </w:p>
        </w:tc>
        <w:tc>
          <w:tcPr>
            <w:tcW w:w="1692"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工学、网络空间安全</w:t>
            </w:r>
          </w:p>
        </w:tc>
        <w:tc>
          <w:tcPr>
            <w:tcW w:w="1284" w:type="dxa"/>
            <w:gridSpan w:val="2"/>
            <w:tcBorders>
              <w:left w:val="single" w:sz="4" w:space="0" w:color="000000"/>
              <w:right w:val="single" w:sz="4" w:space="0" w:color="000000"/>
            </w:tcBorders>
            <w:shd w:val="clear" w:color="auto" w:fill="FFFFFF"/>
            <w:noWrap/>
            <w:vAlign w:val="center"/>
          </w:tcPr>
          <w:p w:rsidR="00274B78" w:rsidRDefault="004E046F">
            <w:pPr>
              <w:adjustRightInd w:val="0"/>
              <w:snapToGrid w:val="0"/>
              <w:spacing w:line="240" w:lineRule="auto"/>
              <w:ind w:firstLine="0"/>
              <w:jc w:val="center"/>
              <w:textAlignment w:val="baseline"/>
              <w:rPr>
                <w:rFonts w:eastAsiaTheme="minorEastAsia"/>
                <w:sz w:val="21"/>
                <w:szCs w:val="21"/>
              </w:rPr>
            </w:pPr>
            <w:r>
              <w:rPr>
                <w:rFonts w:eastAsiaTheme="minorEastAsia"/>
                <w:sz w:val="21"/>
                <w:szCs w:val="21"/>
              </w:rPr>
              <w:t>25-45</w:t>
            </w:r>
            <w:r>
              <w:rPr>
                <w:rFonts w:eastAsiaTheme="minorEastAsia"/>
                <w:sz w:val="21"/>
                <w:szCs w:val="21"/>
              </w:rPr>
              <w:t>万元</w:t>
            </w:r>
            <w:r>
              <w:rPr>
                <w:rFonts w:eastAsiaTheme="minorEastAsia"/>
                <w:sz w:val="21"/>
                <w:szCs w:val="21"/>
              </w:rPr>
              <w:t>/</w:t>
            </w:r>
            <w:r>
              <w:rPr>
                <w:rFonts w:eastAsiaTheme="minorEastAsia"/>
                <w:sz w:val="21"/>
                <w:szCs w:val="21"/>
              </w:rPr>
              <w:t>年，安家费另计</w:t>
            </w:r>
          </w:p>
        </w:tc>
        <w:tc>
          <w:tcPr>
            <w:tcW w:w="3168" w:type="dxa"/>
            <w:gridSpan w:val="2"/>
            <w:tcBorders>
              <w:left w:val="single" w:sz="4" w:space="0" w:color="000000"/>
            </w:tcBorders>
            <w:shd w:val="clear" w:color="auto" w:fill="FFFFFF"/>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博士学历，密码学、人工智能、信息安全、计算机、通信、电子等相关专业；</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掌握密码学、信息安全及人工智能、机器学习等研究方向的基础理论知识；</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掌握</w:t>
            </w:r>
            <w:r>
              <w:rPr>
                <w:rFonts w:eastAsiaTheme="minorEastAsia"/>
                <w:sz w:val="21"/>
                <w:szCs w:val="21"/>
              </w:rPr>
              <w:t>BERT</w:t>
            </w:r>
            <w:r>
              <w:rPr>
                <w:rFonts w:eastAsiaTheme="minorEastAsia"/>
                <w:sz w:val="21"/>
                <w:szCs w:val="21"/>
              </w:rPr>
              <w:t>、</w:t>
            </w:r>
            <w:r>
              <w:rPr>
                <w:rFonts w:eastAsiaTheme="minorEastAsia"/>
                <w:sz w:val="21"/>
                <w:szCs w:val="21"/>
              </w:rPr>
              <w:t>Transformer</w:t>
            </w:r>
            <w:r>
              <w:rPr>
                <w:rFonts w:eastAsiaTheme="minorEastAsia"/>
                <w:sz w:val="21"/>
                <w:szCs w:val="21"/>
              </w:rPr>
              <w:t>以及至少一种开源</w:t>
            </w:r>
            <w:r>
              <w:rPr>
                <w:rFonts w:eastAsiaTheme="minorEastAsia"/>
                <w:sz w:val="21"/>
                <w:szCs w:val="21"/>
              </w:rPr>
              <w:t>LLM</w:t>
            </w:r>
            <w:r>
              <w:rPr>
                <w:rFonts w:eastAsiaTheme="minorEastAsia"/>
                <w:sz w:val="21"/>
                <w:szCs w:val="21"/>
              </w:rPr>
              <w:t>；</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4.</w:t>
            </w:r>
            <w:r>
              <w:rPr>
                <w:rFonts w:eastAsiaTheme="minorEastAsia"/>
                <w:sz w:val="21"/>
                <w:szCs w:val="21"/>
              </w:rPr>
              <w:t>掌握至少一种深度学习框架（</w:t>
            </w:r>
            <w:r>
              <w:rPr>
                <w:rFonts w:eastAsiaTheme="minorEastAsia"/>
                <w:sz w:val="21"/>
                <w:szCs w:val="21"/>
              </w:rPr>
              <w:t>Pytorch</w:t>
            </w:r>
            <w:r>
              <w:rPr>
                <w:rFonts w:eastAsiaTheme="minorEastAsia"/>
                <w:sz w:val="21"/>
                <w:szCs w:val="21"/>
              </w:rPr>
              <w:t>、</w:t>
            </w:r>
            <w:r>
              <w:rPr>
                <w:rFonts w:eastAsiaTheme="minorEastAsia"/>
                <w:sz w:val="21"/>
                <w:szCs w:val="21"/>
              </w:rPr>
              <w:t>Tensorflow</w:t>
            </w:r>
            <w:r>
              <w:rPr>
                <w:rFonts w:eastAsiaTheme="minorEastAsia"/>
                <w:sz w:val="21"/>
                <w:szCs w:val="21"/>
              </w:rPr>
              <w:t>等）；</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5.</w:t>
            </w:r>
            <w:r>
              <w:rPr>
                <w:rFonts w:eastAsiaTheme="minorEastAsia"/>
                <w:sz w:val="21"/>
                <w:szCs w:val="21"/>
              </w:rPr>
              <w:t>掌握至少一门计算机开发语言（</w:t>
            </w:r>
            <w:r>
              <w:rPr>
                <w:rFonts w:eastAsiaTheme="minorEastAsia"/>
                <w:sz w:val="21"/>
                <w:szCs w:val="21"/>
              </w:rPr>
              <w:t>C/C++</w:t>
            </w:r>
            <w:r>
              <w:rPr>
                <w:rFonts w:eastAsiaTheme="minorEastAsia"/>
                <w:sz w:val="21"/>
                <w:szCs w:val="21"/>
              </w:rPr>
              <w:t>、</w:t>
            </w:r>
            <w:r>
              <w:rPr>
                <w:rFonts w:eastAsiaTheme="minorEastAsia"/>
                <w:sz w:val="21"/>
                <w:szCs w:val="21"/>
              </w:rPr>
              <w:t>java</w:t>
            </w:r>
            <w:r>
              <w:rPr>
                <w:rFonts w:eastAsiaTheme="minorEastAsia"/>
                <w:sz w:val="21"/>
                <w:szCs w:val="21"/>
              </w:rPr>
              <w:t>、</w:t>
            </w:r>
            <w:r>
              <w:rPr>
                <w:rFonts w:eastAsiaTheme="minorEastAsia"/>
                <w:sz w:val="21"/>
                <w:szCs w:val="21"/>
              </w:rPr>
              <w:t>python</w:t>
            </w:r>
            <w:r>
              <w:rPr>
                <w:rFonts w:eastAsiaTheme="minorEastAsia"/>
                <w:sz w:val="21"/>
                <w:szCs w:val="21"/>
              </w:rPr>
              <w:t>、</w:t>
            </w:r>
            <w:r>
              <w:rPr>
                <w:rFonts w:eastAsiaTheme="minorEastAsia"/>
                <w:sz w:val="21"/>
                <w:szCs w:val="21"/>
              </w:rPr>
              <w:t>Go</w:t>
            </w:r>
            <w:r>
              <w:rPr>
                <w:rFonts w:eastAsiaTheme="minorEastAsia"/>
                <w:sz w:val="21"/>
                <w:szCs w:val="21"/>
              </w:rPr>
              <w:t>等）；</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6.</w:t>
            </w:r>
            <w:r>
              <w:rPr>
                <w:rFonts w:eastAsiaTheme="minorEastAsia"/>
                <w:sz w:val="21"/>
                <w:szCs w:val="21"/>
              </w:rPr>
              <w:t>具备较强的创新意识及学习能力，沟通能力强，技术思路清晰，具有良好的团队合作精神。</w:t>
            </w:r>
          </w:p>
        </w:tc>
      </w:tr>
      <w:tr w:rsidR="00274B78">
        <w:trPr>
          <w:trHeight w:val="2631"/>
          <w:jc w:val="center"/>
        </w:trPr>
        <w:tc>
          <w:tcPr>
            <w:tcW w:w="1443" w:type="dxa"/>
            <w:gridSpan w:val="2"/>
            <w:shd w:val="clear" w:color="auto" w:fill="auto"/>
            <w:noWrap/>
            <w:vAlign w:val="center"/>
          </w:tcPr>
          <w:p w:rsidR="00274B78" w:rsidRDefault="004E046F">
            <w:pPr>
              <w:adjustRightInd w:val="0"/>
              <w:snapToGrid w:val="0"/>
              <w:spacing w:line="240" w:lineRule="auto"/>
              <w:ind w:firstLine="0"/>
              <w:textAlignment w:val="baseline"/>
              <w:rPr>
                <w:rFonts w:eastAsiaTheme="minorEastAsia"/>
                <w:b/>
                <w:bCs/>
                <w:sz w:val="21"/>
                <w:szCs w:val="21"/>
              </w:rPr>
            </w:pPr>
            <w:r>
              <w:rPr>
                <w:rFonts w:eastAsiaTheme="minorEastAsia"/>
                <w:sz w:val="21"/>
                <w:szCs w:val="21"/>
              </w:rPr>
              <w:t>密码分析工程师</w:t>
            </w:r>
          </w:p>
        </w:tc>
        <w:tc>
          <w:tcPr>
            <w:tcW w:w="768" w:type="dxa"/>
            <w:tcBorders>
              <w:right w:val="single" w:sz="4" w:space="0" w:color="000000"/>
            </w:tcBorders>
            <w:shd w:val="clear" w:color="auto" w:fill="auto"/>
            <w:noWrap/>
            <w:vAlign w:val="center"/>
          </w:tcPr>
          <w:p w:rsidR="00274B78" w:rsidRDefault="004E046F">
            <w:pPr>
              <w:adjustRightInd w:val="0"/>
              <w:snapToGrid w:val="0"/>
              <w:spacing w:line="240" w:lineRule="auto"/>
              <w:ind w:firstLine="0"/>
              <w:jc w:val="center"/>
              <w:textAlignment w:val="baseline"/>
              <w:rPr>
                <w:rFonts w:eastAsiaTheme="minorEastAsia"/>
                <w:b/>
                <w:bCs/>
                <w:sz w:val="21"/>
                <w:szCs w:val="21"/>
              </w:rPr>
            </w:pPr>
            <w:r>
              <w:rPr>
                <w:rFonts w:eastAsiaTheme="minorEastAsia"/>
                <w:sz w:val="21"/>
                <w:szCs w:val="21"/>
              </w:rPr>
              <w:t>1</w:t>
            </w:r>
          </w:p>
        </w:tc>
        <w:tc>
          <w:tcPr>
            <w:tcW w:w="1284" w:type="dxa"/>
            <w:gridSpan w:val="2"/>
            <w:tcBorders>
              <w:left w:val="single" w:sz="4" w:space="0" w:color="000000"/>
              <w:right w:val="single" w:sz="4" w:space="0" w:color="000000"/>
            </w:tcBorders>
            <w:shd w:val="clear" w:color="auto" w:fill="auto"/>
            <w:noWrap/>
            <w:vAlign w:val="center"/>
          </w:tcPr>
          <w:p w:rsidR="00274B78" w:rsidRDefault="004E046F">
            <w:pPr>
              <w:adjustRightInd w:val="0"/>
              <w:snapToGrid w:val="0"/>
              <w:spacing w:line="240" w:lineRule="auto"/>
              <w:ind w:firstLine="0"/>
              <w:jc w:val="center"/>
              <w:textAlignment w:val="baseline"/>
              <w:rPr>
                <w:rFonts w:eastAsiaTheme="minorEastAsia"/>
                <w:b/>
                <w:bCs/>
                <w:sz w:val="21"/>
                <w:szCs w:val="21"/>
              </w:rPr>
            </w:pPr>
            <w:r>
              <w:rPr>
                <w:rFonts w:eastAsiaTheme="minorEastAsia"/>
                <w:sz w:val="21"/>
                <w:szCs w:val="21"/>
              </w:rPr>
              <w:t>BSH</w:t>
            </w:r>
            <w:r>
              <w:rPr>
                <w:rFonts w:eastAsiaTheme="minorEastAsia" w:hint="eastAsia"/>
                <w:sz w:val="21"/>
                <w:szCs w:val="21"/>
              </w:rPr>
              <w:t>0</w:t>
            </w:r>
            <w:r>
              <w:rPr>
                <w:rFonts w:eastAsiaTheme="minorEastAsia"/>
                <w:sz w:val="21"/>
                <w:szCs w:val="21"/>
              </w:rPr>
              <w:t>0</w:t>
            </w:r>
            <w:r>
              <w:rPr>
                <w:rFonts w:eastAsiaTheme="minorEastAsia" w:hint="eastAsia"/>
                <w:sz w:val="21"/>
                <w:szCs w:val="21"/>
              </w:rPr>
              <w:t>7</w:t>
            </w:r>
          </w:p>
        </w:tc>
        <w:tc>
          <w:tcPr>
            <w:tcW w:w="1692" w:type="dxa"/>
            <w:gridSpan w:val="2"/>
            <w:tcBorders>
              <w:left w:val="single" w:sz="4" w:space="0" w:color="000000"/>
              <w:right w:val="single" w:sz="4" w:space="0" w:color="000000"/>
            </w:tcBorders>
            <w:shd w:val="clear" w:color="auto" w:fill="auto"/>
            <w:noWrap/>
            <w:vAlign w:val="center"/>
          </w:tcPr>
          <w:p w:rsidR="00274B78" w:rsidRDefault="004E046F">
            <w:pPr>
              <w:adjustRightInd w:val="0"/>
              <w:snapToGrid w:val="0"/>
              <w:spacing w:line="240" w:lineRule="auto"/>
              <w:ind w:firstLine="0"/>
              <w:jc w:val="center"/>
              <w:textAlignment w:val="baseline"/>
              <w:rPr>
                <w:rFonts w:eastAsiaTheme="minorEastAsia"/>
                <w:b/>
                <w:bCs/>
                <w:sz w:val="21"/>
                <w:szCs w:val="21"/>
              </w:rPr>
            </w:pPr>
            <w:r>
              <w:rPr>
                <w:rFonts w:eastAsiaTheme="minorEastAsia"/>
                <w:sz w:val="21"/>
                <w:szCs w:val="21"/>
              </w:rPr>
              <w:t>工学、理学</w:t>
            </w:r>
          </w:p>
        </w:tc>
        <w:tc>
          <w:tcPr>
            <w:tcW w:w="1284" w:type="dxa"/>
            <w:gridSpan w:val="2"/>
            <w:tcBorders>
              <w:left w:val="single" w:sz="4" w:space="0" w:color="000000"/>
              <w:right w:val="single" w:sz="4" w:space="0" w:color="000000"/>
            </w:tcBorders>
            <w:shd w:val="clear" w:color="auto" w:fill="auto"/>
            <w:noWrap/>
            <w:vAlign w:val="center"/>
          </w:tcPr>
          <w:p w:rsidR="00274B78" w:rsidRDefault="004E046F">
            <w:pPr>
              <w:adjustRightInd w:val="0"/>
              <w:snapToGrid w:val="0"/>
              <w:spacing w:line="240" w:lineRule="auto"/>
              <w:ind w:firstLine="0"/>
              <w:jc w:val="center"/>
              <w:textAlignment w:val="baseline"/>
              <w:rPr>
                <w:rFonts w:eastAsiaTheme="minorEastAsia"/>
                <w:b/>
                <w:bCs/>
                <w:sz w:val="21"/>
                <w:szCs w:val="21"/>
              </w:rPr>
            </w:pPr>
            <w:r>
              <w:rPr>
                <w:rFonts w:eastAsiaTheme="minorEastAsia"/>
                <w:sz w:val="21"/>
                <w:szCs w:val="21"/>
              </w:rPr>
              <w:t>25-30</w:t>
            </w:r>
            <w:r>
              <w:rPr>
                <w:rFonts w:eastAsiaTheme="minorEastAsia"/>
                <w:sz w:val="21"/>
                <w:szCs w:val="21"/>
              </w:rPr>
              <w:t>万元</w:t>
            </w:r>
            <w:r>
              <w:rPr>
                <w:rFonts w:eastAsiaTheme="minorEastAsia"/>
                <w:sz w:val="21"/>
                <w:szCs w:val="21"/>
              </w:rPr>
              <w:t>/</w:t>
            </w:r>
            <w:r>
              <w:rPr>
                <w:rFonts w:eastAsiaTheme="minorEastAsia"/>
                <w:sz w:val="21"/>
                <w:szCs w:val="21"/>
              </w:rPr>
              <w:t>年，安家费另计</w:t>
            </w:r>
          </w:p>
        </w:tc>
        <w:tc>
          <w:tcPr>
            <w:tcW w:w="3168" w:type="dxa"/>
            <w:gridSpan w:val="2"/>
            <w:tcBorders>
              <w:left w:val="single" w:sz="4" w:space="0" w:color="000000"/>
            </w:tcBorders>
            <w:shd w:val="clear" w:color="auto" w:fill="auto"/>
            <w:noWrap/>
            <w:vAlign w:val="center"/>
          </w:tcPr>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1.</w:t>
            </w:r>
            <w:r>
              <w:rPr>
                <w:rFonts w:eastAsiaTheme="minorEastAsia"/>
                <w:sz w:val="21"/>
                <w:szCs w:val="21"/>
              </w:rPr>
              <w:t>博士学历，数学、计算机、软件、密码学、人工智能等相关专业；</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2.</w:t>
            </w:r>
            <w:r>
              <w:rPr>
                <w:rFonts w:eastAsiaTheme="minorEastAsia"/>
                <w:sz w:val="21"/>
                <w:szCs w:val="21"/>
              </w:rPr>
              <w:t>具有密码学或网络安全相关基础理论知识；</w:t>
            </w:r>
          </w:p>
          <w:p w:rsidR="00274B78" w:rsidRDefault="004E046F">
            <w:pPr>
              <w:adjustRightInd w:val="0"/>
              <w:snapToGrid w:val="0"/>
              <w:spacing w:line="240" w:lineRule="auto"/>
              <w:ind w:firstLine="0"/>
              <w:textAlignment w:val="baseline"/>
              <w:rPr>
                <w:rFonts w:eastAsiaTheme="minorEastAsia"/>
                <w:sz w:val="21"/>
                <w:szCs w:val="21"/>
              </w:rPr>
            </w:pPr>
            <w:r>
              <w:rPr>
                <w:rFonts w:eastAsiaTheme="minorEastAsia"/>
                <w:sz w:val="21"/>
                <w:szCs w:val="21"/>
              </w:rPr>
              <w:t>3.</w:t>
            </w:r>
            <w:r>
              <w:rPr>
                <w:rFonts w:eastAsiaTheme="minorEastAsia"/>
                <w:sz w:val="21"/>
                <w:szCs w:val="21"/>
              </w:rPr>
              <w:t>至少掌握一门编程语言，如</w:t>
            </w:r>
            <w:r>
              <w:rPr>
                <w:rFonts w:eastAsiaTheme="minorEastAsia"/>
                <w:sz w:val="21"/>
                <w:szCs w:val="21"/>
              </w:rPr>
              <w:t>C/C++</w:t>
            </w:r>
            <w:r>
              <w:rPr>
                <w:rFonts w:eastAsiaTheme="minorEastAsia"/>
                <w:sz w:val="21"/>
                <w:szCs w:val="21"/>
              </w:rPr>
              <w:t>、</w:t>
            </w:r>
            <w:r>
              <w:rPr>
                <w:rFonts w:eastAsiaTheme="minorEastAsia"/>
                <w:sz w:val="21"/>
                <w:szCs w:val="21"/>
              </w:rPr>
              <w:t>python</w:t>
            </w:r>
            <w:r>
              <w:rPr>
                <w:rFonts w:eastAsiaTheme="minorEastAsia"/>
                <w:sz w:val="21"/>
                <w:szCs w:val="21"/>
              </w:rPr>
              <w:t>、</w:t>
            </w:r>
            <w:r>
              <w:rPr>
                <w:rFonts w:eastAsiaTheme="minorEastAsia"/>
                <w:sz w:val="21"/>
                <w:szCs w:val="21"/>
              </w:rPr>
              <w:t>java</w:t>
            </w:r>
            <w:r>
              <w:rPr>
                <w:rFonts w:eastAsiaTheme="minorEastAsia"/>
                <w:sz w:val="21"/>
                <w:szCs w:val="21"/>
              </w:rPr>
              <w:t>、</w:t>
            </w:r>
            <w:r>
              <w:rPr>
                <w:rFonts w:eastAsiaTheme="minorEastAsia"/>
                <w:sz w:val="21"/>
                <w:szCs w:val="21"/>
              </w:rPr>
              <w:t>go</w:t>
            </w:r>
            <w:r>
              <w:rPr>
                <w:rFonts w:eastAsiaTheme="minorEastAsia"/>
                <w:sz w:val="21"/>
                <w:szCs w:val="21"/>
              </w:rPr>
              <w:t>等；</w:t>
            </w:r>
          </w:p>
          <w:p w:rsidR="00274B78" w:rsidRDefault="004E046F">
            <w:pPr>
              <w:adjustRightInd w:val="0"/>
              <w:snapToGrid w:val="0"/>
              <w:spacing w:line="240" w:lineRule="auto"/>
              <w:ind w:firstLine="0"/>
              <w:textAlignment w:val="baseline"/>
              <w:rPr>
                <w:rFonts w:eastAsiaTheme="minorEastAsia"/>
                <w:b/>
                <w:bCs/>
                <w:sz w:val="21"/>
                <w:szCs w:val="21"/>
              </w:rPr>
            </w:pPr>
            <w:r>
              <w:rPr>
                <w:rFonts w:eastAsiaTheme="minorEastAsia"/>
                <w:sz w:val="21"/>
                <w:szCs w:val="21"/>
              </w:rPr>
              <w:t>4.</w:t>
            </w:r>
            <w:r>
              <w:rPr>
                <w:rFonts w:eastAsiaTheme="minorEastAsia"/>
                <w:sz w:val="21"/>
                <w:szCs w:val="21"/>
              </w:rPr>
              <w:t>具有软件逆向、加密协议分析、网络流量分析等经验者优先。</w:t>
            </w:r>
          </w:p>
        </w:tc>
      </w:tr>
    </w:tbl>
    <w:p w:rsidR="00274B78" w:rsidRDefault="004E046F">
      <w:pPr>
        <w:adjustRightInd w:val="0"/>
        <w:snapToGrid w:val="0"/>
        <w:spacing w:line="240" w:lineRule="auto"/>
        <w:ind w:firstLine="0"/>
        <w:rPr>
          <w:rFonts w:eastAsia="方正小标宋简体"/>
          <w:sz w:val="44"/>
          <w:szCs w:val="44"/>
        </w:rPr>
      </w:pPr>
      <w:r>
        <w:rPr>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55" w:name="_Toc31852"/>
      <w:bookmarkStart w:id="556" w:name="_Toc26515"/>
      <w:bookmarkStart w:id="557" w:name="_Toc1719"/>
      <w:bookmarkStart w:id="558" w:name="_Toc31751"/>
      <w:bookmarkStart w:id="559" w:name="_Toc3390"/>
      <w:r>
        <w:rPr>
          <w:rFonts w:eastAsia="方正小标宋简体" w:hint="eastAsia"/>
          <w:sz w:val="44"/>
          <w:szCs w:val="44"/>
        </w:rPr>
        <w:t>中国航发四川燃气涡轮研究院</w:t>
      </w:r>
      <w:bookmarkEnd w:id="555"/>
      <w:bookmarkEnd w:id="556"/>
      <w:bookmarkEnd w:id="557"/>
      <w:bookmarkEnd w:id="558"/>
      <w:bookmarkEnd w:id="559"/>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494"/>
        <w:gridCol w:w="252"/>
        <w:gridCol w:w="460"/>
        <w:gridCol w:w="1216"/>
        <w:gridCol w:w="1621"/>
        <w:gridCol w:w="1473"/>
        <w:gridCol w:w="150"/>
        <w:gridCol w:w="1785"/>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4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6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2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62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5"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四川省成都市新都区学府路</w:t>
            </w:r>
            <w:r>
              <w:rPr>
                <w:rFonts w:eastAsiaTheme="minorEastAsia" w:hint="eastAsia"/>
                <w:sz w:val="21"/>
                <w:szCs w:val="21"/>
              </w:rPr>
              <w:t>999</w:t>
            </w:r>
            <w:r>
              <w:rPr>
                <w:rFonts w:eastAsiaTheme="minorEastAsia" w:hint="eastAsia"/>
                <w:sz w:val="21"/>
                <w:szCs w:val="21"/>
              </w:rPr>
              <w:t>号</w:t>
            </w:r>
          </w:p>
        </w:tc>
      </w:tr>
      <w:tr w:rsidR="00274B78">
        <w:trPr>
          <w:trHeight w:val="4062"/>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中国航发四川燃气涡轮研究院，创建于</w:t>
            </w:r>
            <w:r>
              <w:rPr>
                <w:rFonts w:eastAsiaTheme="minorEastAsia" w:hint="eastAsia"/>
                <w:sz w:val="21"/>
                <w:szCs w:val="21"/>
              </w:rPr>
              <w:t>1965</w:t>
            </w:r>
            <w:r>
              <w:rPr>
                <w:rFonts w:eastAsiaTheme="minorEastAsia" w:hint="eastAsia"/>
                <w:sz w:val="21"/>
                <w:szCs w:val="21"/>
              </w:rPr>
              <w:t>年</w:t>
            </w:r>
            <w:r>
              <w:rPr>
                <w:rFonts w:eastAsiaTheme="minorEastAsia" w:hint="eastAsia"/>
                <w:sz w:val="21"/>
                <w:szCs w:val="21"/>
              </w:rPr>
              <w:t>4</w:t>
            </w:r>
            <w:r>
              <w:rPr>
                <w:rFonts w:eastAsiaTheme="minorEastAsia" w:hint="eastAsia"/>
                <w:sz w:val="21"/>
                <w:szCs w:val="21"/>
              </w:rPr>
              <w:t>月，是我国航空发动机型号研制、预先研究和大型试验研究基地。院研发总部位于成都市新都区，实现集中决策、行政指挥、研发设计、运营支撑四大功能，以建成国际一流的航空发动机研发总部为目标。试验研究基地位于绵阳航空城，主要承担航空发动机高空模拟试验与技术研究，零部件试验与技术研究，以建成世界顶级航空发动机试验基地为目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我院高度重视预先研究，具有扎实的自主研发能力，我院承担某型发动机是国内第一型完全独立自主完成研制的型号动力；我院拥有亚洲第一高空模拟试车台，承担了国内各</w:t>
            </w:r>
            <w:r>
              <w:rPr>
                <w:rFonts w:eastAsiaTheme="minorEastAsia" w:hint="eastAsia"/>
                <w:sz w:val="21"/>
                <w:szCs w:val="21"/>
              </w:rPr>
              <w:t>型号发动机的定型考核和模拟试验工作；我院具有完整的发动机设计体系，拥有一支知识扎实、经验丰富、团结向上的科研队伍。</w:t>
            </w:r>
          </w:p>
        </w:tc>
      </w:tr>
      <w:tr w:rsidR="00274B78">
        <w:trPr>
          <w:trHeight w:val="3061"/>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中国航发四川燃气涡轮研究院人力资源部设立科研博士后工作站管理办公室，管理办公室为入站的博士后成立博士后专家指导小组，负责指导博士后的课题研究和科研工作。博士后在站工作时间为</w:t>
            </w:r>
            <w:r>
              <w:rPr>
                <w:rFonts w:eastAsiaTheme="minorEastAsia" w:hint="eastAsia"/>
                <w:sz w:val="21"/>
                <w:szCs w:val="21"/>
              </w:rPr>
              <w:t>2</w:t>
            </w:r>
            <w:r>
              <w:rPr>
                <w:rFonts w:eastAsiaTheme="minorEastAsia" w:hint="eastAsia"/>
                <w:sz w:val="21"/>
                <w:szCs w:val="21"/>
              </w:rPr>
              <w:t>年，也可以根据科研工作需要适当延长，但一般不超过</w:t>
            </w:r>
            <w:r>
              <w:rPr>
                <w:rFonts w:eastAsiaTheme="minorEastAsia" w:hint="eastAsia"/>
                <w:sz w:val="21"/>
                <w:szCs w:val="21"/>
              </w:rPr>
              <w:t>3</w:t>
            </w:r>
            <w:r>
              <w:rPr>
                <w:rFonts w:eastAsiaTheme="minorEastAsia" w:hint="eastAsia"/>
                <w:sz w:val="21"/>
                <w:szCs w:val="21"/>
              </w:rPr>
              <w:t>年。博士后入站申请人向我院工作站办公室提出书面申请、个人简历及能够反映科研能力、学术水平的相关证明材料，工作站办公室组织博士后专家指导小组对申请人的科研能力、学术水平和已取得的成果进行评议审核，择优录取。</w:t>
            </w:r>
          </w:p>
        </w:tc>
      </w:tr>
      <w:tr w:rsidR="00274B78">
        <w:trPr>
          <w:trHeight w:val="747"/>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7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3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航空发动机故障诊断</w:t>
            </w:r>
          </w:p>
        </w:tc>
        <w:tc>
          <w:tcPr>
            <w:tcW w:w="7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2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航空宇航科学与技术</w:t>
            </w:r>
            <w:r>
              <w:rPr>
                <w:rFonts w:eastAsiaTheme="minorEastAsia"/>
                <w:kern w:val="0"/>
                <w:sz w:val="21"/>
                <w:szCs w:val="21"/>
              </w:rPr>
              <w:t xml:space="preserve">　</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300</w:t>
            </w:r>
          </w:p>
        </w:tc>
        <w:tc>
          <w:tcPr>
            <w:tcW w:w="1935"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417"/>
          <w:jc w:val="center"/>
        </w:trPr>
        <w:tc>
          <w:tcPr>
            <w:tcW w:w="2794" w:type="dxa"/>
            <w:gridSpan w:val="2"/>
            <w:shd w:val="clear" w:color="000000" w:fill="FFFFFF"/>
            <w:noWrap/>
            <w:vAlign w:val="center"/>
          </w:tcPr>
          <w:p w:rsidR="00274B78" w:rsidRDefault="004E046F">
            <w:pPr>
              <w:widowControl/>
              <w:adjustRightInd w:val="0"/>
              <w:snapToGrid w:val="0"/>
              <w:spacing w:line="240" w:lineRule="auto"/>
              <w:ind w:firstLine="0"/>
              <w:rPr>
                <w:rFonts w:eastAsiaTheme="minorEastAsia"/>
                <w:sz w:val="21"/>
                <w:szCs w:val="21"/>
              </w:rPr>
            </w:pPr>
            <w:r>
              <w:rPr>
                <w:rFonts w:eastAsiaTheme="minorEastAsia"/>
                <w:kern w:val="0"/>
                <w:sz w:val="21"/>
                <w:szCs w:val="21"/>
              </w:rPr>
              <w:t>航空发动机防冰技术研究</w:t>
            </w:r>
          </w:p>
        </w:tc>
        <w:tc>
          <w:tcPr>
            <w:tcW w:w="7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62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航空宇航科学与技术</w:t>
            </w:r>
            <w:r>
              <w:rPr>
                <w:rFonts w:eastAsiaTheme="minorEastAsia"/>
                <w:kern w:val="0"/>
                <w:sz w:val="21"/>
                <w:szCs w:val="21"/>
              </w:rPr>
              <w:t xml:space="preserve">　</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1935"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60" w:name="_Toc16732"/>
      <w:bookmarkStart w:id="561" w:name="_Toc28497"/>
      <w:bookmarkStart w:id="562" w:name="_Toc25342"/>
      <w:bookmarkStart w:id="563" w:name="_Toc23198"/>
      <w:bookmarkStart w:id="564" w:name="_Toc17504"/>
      <w:r>
        <w:rPr>
          <w:rFonts w:eastAsia="方正小标宋简体" w:hint="eastAsia"/>
          <w:sz w:val="44"/>
          <w:szCs w:val="44"/>
        </w:rPr>
        <w:t>中国航空工业集团公司成都飞机设计研究所</w:t>
      </w:r>
      <w:bookmarkEnd w:id="560"/>
      <w:bookmarkEnd w:id="561"/>
      <w:bookmarkEnd w:id="562"/>
      <w:bookmarkEnd w:id="563"/>
      <w:bookmarkEnd w:id="564"/>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111"/>
        <w:gridCol w:w="393"/>
        <w:gridCol w:w="356"/>
        <w:gridCol w:w="1193"/>
        <w:gridCol w:w="1622"/>
        <w:gridCol w:w="171"/>
        <w:gridCol w:w="1782"/>
        <w:gridCol w:w="1821"/>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90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77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四川省成都市青羊区日月大道</w:t>
            </w:r>
            <w:r>
              <w:rPr>
                <w:rFonts w:eastAsiaTheme="minorEastAsia"/>
                <w:sz w:val="21"/>
                <w:szCs w:val="21"/>
              </w:rPr>
              <w:t>1610</w:t>
            </w:r>
            <w:r>
              <w:rPr>
                <w:rFonts w:eastAsiaTheme="minorEastAsia"/>
                <w:sz w:val="21"/>
                <w:szCs w:val="21"/>
              </w:rPr>
              <w:t>号</w:t>
            </w:r>
          </w:p>
        </w:tc>
      </w:tr>
      <w:tr w:rsidR="00274B78">
        <w:trPr>
          <w:trHeight w:val="371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中国航空工业集团公司成都飞机设计研究所（简称</w:t>
            </w:r>
            <w:r>
              <w:rPr>
                <w:rFonts w:eastAsiaTheme="minorEastAsia" w:hint="eastAsia"/>
                <w:sz w:val="21"/>
                <w:szCs w:val="21"/>
              </w:rPr>
              <w:t>611</w:t>
            </w:r>
            <w:r>
              <w:rPr>
                <w:rFonts w:eastAsiaTheme="minorEastAsia" w:hint="eastAsia"/>
                <w:sz w:val="21"/>
                <w:szCs w:val="21"/>
              </w:rPr>
              <w:t>所），始终坚持以为我军提供先进航空武器装备为己任，致力于飞行器设计和航空航天多学科综合性研究，是我国现代化歼击机、无人机设计研究的重要基地。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自</w:t>
            </w:r>
            <w:r>
              <w:rPr>
                <w:rFonts w:eastAsiaTheme="minorEastAsia" w:hint="eastAsia"/>
                <w:sz w:val="21"/>
                <w:szCs w:val="21"/>
              </w:rPr>
              <w:t>1970</w:t>
            </w:r>
            <w:r>
              <w:rPr>
                <w:rFonts w:eastAsiaTheme="minorEastAsia" w:hint="eastAsia"/>
                <w:sz w:val="21"/>
                <w:szCs w:val="21"/>
              </w:rPr>
              <w:t>年成立以来，研究所始终致力于中国先进战斗机、无人机的研发与航空航天高技术研究，建立了满足先进飞行器研发需要的完整专业体系，拥有功能强大的数字化协同设计平台以及各种试验设施，在飞行器总体与气动布局、结构设计与分析、系统综合、航空电子综合、飞行控制、虚拟仿真等领域具有突出能力。</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研究所成功研制了歼</w:t>
            </w:r>
            <w:r>
              <w:rPr>
                <w:rFonts w:eastAsiaTheme="minorEastAsia" w:hint="eastAsia"/>
                <w:sz w:val="21"/>
                <w:szCs w:val="21"/>
              </w:rPr>
              <w:t>7-C/D</w:t>
            </w:r>
            <w:r>
              <w:rPr>
                <w:rFonts w:eastAsiaTheme="minorEastAsia" w:hint="eastAsia"/>
                <w:sz w:val="21"/>
                <w:szCs w:val="21"/>
              </w:rPr>
              <w:t>飞机、</w:t>
            </w:r>
            <w:r>
              <w:rPr>
                <w:rFonts w:eastAsiaTheme="minorEastAsia" w:hint="eastAsia"/>
                <w:sz w:val="21"/>
                <w:szCs w:val="21"/>
              </w:rPr>
              <w:t>歼</w:t>
            </w:r>
            <w:r>
              <w:rPr>
                <w:rFonts w:eastAsiaTheme="minorEastAsia" w:hint="eastAsia"/>
                <w:sz w:val="21"/>
                <w:szCs w:val="21"/>
              </w:rPr>
              <w:t>-10</w:t>
            </w:r>
            <w:r>
              <w:rPr>
                <w:rFonts w:eastAsiaTheme="minorEastAsia" w:hint="eastAsia"/>
                <w:sz w:val="21"/>
                <w:szCs w:val="21"/>
              </w:rPr>
              <w:t>系列飞机、枭龙系列飞机、歼</w:t>
            </w:r>
            <w:r>
              <w:rPr>
                <w:rFonts w:eastAsiaTheme="minorEastAsia" w:hint="eastAsia"/>
                <w:sz w:val="21"/>
                <w:szCs w:val="21"/>
              </w:rPr>
              <w:t>-20</w:t>
            </w:r>
            <w:r>
              <w:rPr>
                <w:rFonts w:eastAsiaTheme="minorEastAsia" w:hint="eastAsia"/>
                <w:sz w:val="21"/>
                <w:szCs w:val="21"/>
              </w:rPr>
              <w:t>飞机、翼龙无人机等一系列先进战斗机和无人机，圆满完成了多项国家重大型号研制任务和一大批航空航天关键技术预研项目，先后荣获国家科学技术进步特等奖、国家级企业管理创新成果一等奖、中国质量奖等奖项。</w:t>
            </w:r>
          </w:p>
        </w:tc>
      </w:tr>
      <w:tr w:rsidR="00274B78">
        <w:trPr>
          <w:trHeight w:val="274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申请人应是应届博士毕业生，或近</w:t>
            </w:r>
            <w:r>
              <w:rPr>
                <w:rFonts w:eastAsiaTheme="minorEastAsia" w:hint="eastAsia"/>
                <w:sz w:val="21"/>
                <w:szCs w:val="21"/>
              </w:rPr>
              <w:t>3</w:t>
            </w:r>
            <w:r>
              <w:rPr>
                <w:rFonts w:eastAsiaTheme="minorEastAsia" w:hint="eastAsia"/>
                <w:sz w:val="21"/>
                <w:szCs w:val="21"/>
              </w:rPr>
              <w:t>年获得博士学位人员，年龄一般不超过</w:t>
            </w:r>
            <w:r>
              <w:rPr>
                <w:rFonts w:eastAsiaTheme="minorEastAsia" w:hint="eastAsia"/>
                <w:sz w:val="21"/>
                <w:szCs w:val="21"/>
              </w:rPr>
              <w:t>35</w:t>
            </w:r>
            <w:r>
              <w:rPr>
                <w:rFonts w:eastAsiaTheme="minorEastAsia" w:hint="eastAsia"/>
                <w:sz w:val="21"/>
                <w:szCs w:val="21"/>
              </w:rPr>
              <w:t>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具有良好的科研潜质和学术道德，有较高的学术水平；</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申请人须全职从事博士后研究工作。申请者需要满足博士后进站的基本条件，原则上不招收在职人员。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博士后按在职职工管理，年薪酬约</w:t>
            </w:r>
            <w:r>
              <w:rPr>
                <w:rFonts w:eastAsiaTheme="minorEastAsia" w:hint="eastAsia"/>
                <w:sz w:val="21"/>
                <w:szCs w:val="21"/>
              </w:rPr>
              <w:t>25</w:t>
            </w:r>
            <w:r>
              <w:rPr>
                <w:rFonts w:eastAsiaTheme="minorEastAsia" w:hint="eastAsia"/>
                <w:sz w:val="21"/>
                <w:szCs w:val="21"/>
              </w:rPr>
              <w:t>万</w:t>
            </w:r>
            <w:r>
              <w:rPr>
                <w:rFonts w:eastAsiaTheme="minorEastAsia" w:hint="eastAsia"/>
                <w:sz w:val="21"/>
                <w:szCs w:val="21"/>
              </w:rPr>
              <w:t>-30</w:t>
            </w:r>
            <w:r>
              <w:rPr>
                <w:rFonts w:eastAsiaTheme="minorEastAsia" w:hint="eastAsia"/>
                <w:sz w:val="21"/>
                <w:szCs w:val="21"/>
              </w:rPr>
              <w:t>万。入职享受七险两金、国家法定假期、人才公寓、误餐补贴、免费班车等福利。</w:t>
            </w:r>
          </w:p>
        </w:tc>
      </w:tr>
      <w:tr w:rsidR="00274B78">
        <w:trPr>
          <w:trHeight w:val="748"/>
          <w:jc w:val="center"/>
        </w:trPr>
        <w:tc>
          <w:tcPr>
            <w:tcW w:w="235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4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35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飞行器总体设计；系统综合设计；重量设计；全系统数字仿真设计及多学科优化设计环境开发</w:t>
            </w:r>
          </w:p>
        </w:tc>
        <w:tc>
          <w:tcPr>
            <w:tcW w:w="7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航空宇航科学与技术</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科研经费充足，</w:t>
            </w:r>
            <w:r>
              <w:rPr>
                <w:rFonts w:eastAsiaTheme="minorEastAsia" w:hint="eastAsia"/>
                <w:sz w:val="21"/>
                <w:szCs w:val="21"/>
              </w:rPr>
              <w:t>年薪酬约</w:t>
            </w:r>
            <w:r>
              <w:rPr>
                <w:rFonts w:eastAsiaTheme="minorEastAsia" w:hint="eastAsia"/>
                <w:sz w:val="21"/>
                <w:szCs w:val="21"/>
              </w:rPr>
              <w:t>25-</w:t>
            </w: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地方</w:t>
            </w:r>
            <w:r>
              <w:rPr>
                <w:rFonts w:eastAsiaTheme="minorEastAsia" w:hint="eastAsia"/>
                <w:sz w:val="21"/>
                <w:szCs w:val="21"/>
              </w:rPr>
              <w:t>人才经费另计）</w:t>
            </w:r>
          </w:p>
        </w:tc>
        <w:tc>
          <w:tcPr>
            <w:tcW w:w="177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航空航天相关院校和学科</w:t>
            </w:r>
          </w:p>
        </w:tc>
      </w:tr>
      <w:tr w:rsidR="00274B78">
        <w:trPr>
          <w:trHeight w:val="1417"/>
          <w:jc w:val="center"/>
        </w:trPr>
        <w:tc>
          <w:tcPr>
            <w:tcW w:w="235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数字孪生技术开发；仿真软件设计与开发；数字模型设计与集成；数据分析与挖掘</w:t>
            </w:r>
          </w:p>
        </w:tc>
        <w:tc>
          <w:tcPr>
            <w:tcW w:w="7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计算机科学与技术</w:t>
            </w:r>
          </w:p>
        </w:tc>
        <w:tc>
          <w:tcPr>
            <w:tcW w:w="174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科研经费充足，</w:t>
            </w:r>
            <w:r>
              <w:rPr>
                <w:rFonts w:eastAsiaTheme="minorEastAsia" w:hint="eastAsia"/>
                <w:sz w:val="21"/>
                <w:szCs w:val="21"/>
              </w:rPr>
              <w:t>年薪酬约</w:t>
            </w:r>
            <w:r>
              <w:rPr>
                <w:rFonts w:eastAsiaTheme="minorEastAsia" w:hint="eastAsia"/>
                <w:sz w:val="21"/>
                <w:szCs w:val="21"/>
              </w:rPr>
              <w:t>25-</w:t>
            </w: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地方</w:t>
            </w:r>
            <w:r>
              <w:rPr>
                <w:rFonts w:eastAsiaTheme="minorEastAsia" w:hint="eastAsia"/>
                <w:sz w:val="21"/>
                <w:szCs w:val="21"/>
              </w:rPr>
              <w:t>人才经费另计）</w:t>
            </w:r>
          </w:p>
        </w:tc>
        <w:tc>
          <w:tcPr>
            <w:tcW w:w="177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tabs>
          <w:tab w:val="center" w:pos="4705"/>
          <w:tab w:val="left" w:pos="7680"/>
        </w:tabs>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65" w:name="_Toc7875"/>
      <w:bookmarkStart w:id="566" w:name="_Toc1092"/>
      <w:bookmarkStart w:id="567" w:name="_Toc10721"/>
      <w:bookmarkStart w:id="568" w:name="_Toc29960"/>
      <w:bookmarkStart w:id="569" w:name="_Toc7636"/>
      <w:r>
        <w:rPr>
          <w:rFonts w:eastAsia="方正小标宋简体" w:hint="eastAsia"/>
          <w:sz w:val="44"/>
          <w:szCs w:val="44"/>
        </w:rPr>
        <w:t>中国石油化工股份有限公司西南油气分公司</w:t>
      </w:r>
      <w:bookmarkEnd w:id="565"/>
      <w:bookmarkEnd w:id="566"/>
      <w:bookmarkEnd w:id="567"/>
      <w:bookmarkEnd w:id="568"/>
      <w:bookmarkEnd w:id="569"/>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494"/>
        <w:gridCol w:w="420"/>
        <w:gridCol w:w="809"/>
        <w:gridCol w:w="871"/>
        <w:gridCol w:w="332"/>
        <w:gridCol w:w="1516"/>
        <w:gridCol w:w="215"/>
        <w:gridCol w:w="1351"/>
        <w:gridCol w:w="1443"/>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91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8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84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6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44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四川省成都市高新区吉泰路</w:t>
            </w:r>
            <w:r>
              <w:rPr>
                <w:rFonts w:eastAsiaTheme="minorEastAsia" w:hint="eastAsia"/>
                <w:sz w:val="21"/>
                <w:szCs w:val="21"/>
              </w:rPr>
              <w:t>688</w:t>
            </w:r>
            <w:r>
              <w:rPr>
                <w:rFonts w:eastAsiaTheme="minorEastAsia" w:hint="eastAsia"/>
                <w:sz w:val="21"/>
                <w:szCs w:val="21"/>
              </w:rPr>
              <w:t>号中石化西南科研办公基地</w:t>
            </w:r>
          </w:p>
        </w:tc>
      </w:tr>
      <w:tr w:rsidR="00274B78">
        <w:trPr>
          <w:trHeight w:val="2741"/>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西南油气分公司作为中国石化集团直属油气田企业</w:t>
            </w:r>
            <w:r>
              <w:rPr>
                <w:rFonts w:eastAsiaTheme="minorEastAsia" w:hint="eastAsia"/>
                <w:sz w:val="21"/>
                <w:szCs w:val="21"/>
              </w:rPr>
              <w:t xml:space="preserve"> </w:t>
            </w:r>
            <w:r>
              <w:rPr>
                <w:rFonts w:eastAsiaTheme="minorEastAsia" w:hint="eastAsia"/>
                <w:sz w:val="21"/>
                <w:szCs w:val="21"/>
              </w:rPr>
              <w:t>，主要负责四川盆地及周缘地区油气勘探开发与销售业务。历经多年发展，在致密砂岩气、海相含硫气和深层页岩气三大油气领域形成了独特技术优势</w:t>
            </w:r>
            <w:r>
              <w:rPr>
                <w:rFonts w:eastAsiaTheme="minorEastAsia" w:hint="eastAsia"/>
                <w:sz w:val="21"/>
                <w:szCs w:val="21"/>
              </w:rPr>
              <w:t xml:space="preserve"> </w:t>
            </w:r>
            <w:r>
              <w:rPr>
                <w:rFonts w:eastAsiaTheme="minorEastAsia" w:hint="eastAsia"/>
                <w:sz w:val="21"/>
                <w:szCs w:val="21"/>
              </w:rPr>
              <w:t>，先后发现并成功开发新场、马井、中江、元坝等一批大中型气田，现正全力推进川西海相、川南页岩气等新区开发建设，加快建成百亿气田。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博士后科研工作站于</w:t>
            </w:r>
            <w:r>
              <w:rPr>
                <w:rFonts w:eastAsiaTheme="minorEastAsia" w:hint="eastAsia"/>
                <w:sz w:val="21"/>
                <w:szCs w:val="21"/>
              </w:rPr>
              <w:t>2003</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w:t>
            </w:r>
            <w:r>
              <w:rPr>
                <w:rFonts w:eastAsiaTheme="minorEastAsia" w:hint="eastAsia"/>
                <w:sz w:val="21"/>
                <w:szCs w:val="21"/>
              </w:rPr>
              <w:t>26</w:t>
            </w:r>
            <w:r>
              <w:rPr>
                <w:rFonts w:eastAsiaTheme="minorEastAsia" w:hint="eastAsia"/>
                <w:sz w:val="21"/>
                <w:szCs w:val="21"/>
              </w:rPr>
              <w:t>日建立，曾获得四川省优秀博士后科研工作站和全国优秀博士后工作站称号。</w:t>
            </w:r>
          </w:p>
        </w:tc>
      </w:tr>
      <w:tr w:rsidR="00274B78">
        <w:trPr>
          <w:trHeight w:val="2284"/>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招收条件：已获得或即将获得国内外博士学位；具有勘探、开发、物探、钻井工程等所需专业背景；需脱产从事博后研究；原则上年龄在</w:t>
            </w:r>
            <w:r>
              <w:rPr>
                <w:rFonts w:eastAsiaTheme="minorEastAsia" w:hint="eastAsia"/>
                <w:sz w:val="21"/>
                <w:szCs w:val="21"/>
              </w:rPr>
              <w:t>35</w:t>
            </w:r>
            <w:r>
              <w:rPr>
                <w:rFonts w:eastAsiaTheme="minorEastAsia" w:hint="eastAsia"/>
                <w:sz w:val="21"/>
                <w:szCs w:val="21"/>
              </w:rPr>
              <w:t>岁及以下。</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相关待遇：比照在职高岗级科研人员发放年薪及绩效；享受省及市两级博士后研究人员生活补助；提供科研相关场所及设备设施；缴纳“五险一金”、生活补贴及工会福利等；提供公寓。</w:t>
            </w:r>
          </w:p>
        </w:tc>
      </w:tr>
      <w:tr w:rsidR="00274B78">
        <w:trPr>
          <w:trHeight w:val="747"/>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0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3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5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44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测井岩石力学与地应力研究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根据科研项目而定</w:t>
            </w:r>
          </w:p>
        </w:tc>
        <w:tc>
          <w:tcPr>
            <w:tcW w:w="1443"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相关专业院校</w:t>
            </w:r>
            <w:r>
              <w:rPr>
                <w:rFonts w:eastAsiaTheme="minorEastAsia"/>
                <w:sz w:val="21"/>
                <w:szCs w:val="21"/>
              </w:rPr>
              <w:t xml:space="preserve">         </w:t>
            </w: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复杂山前带高精度速度建模及成像技术</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BSH002</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复杂储层地震预测</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BSH003</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不同构造条件下筇竹寺组页岩气差异富集机理研究</w:t>
            </w:r>
          </w:p>
        </w:tc>
        <w:tc>
          <w:tcPr>
            <w:tcW w:w="1229"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BSH004</w:t>
            </w:r>
          </w:p>
        </w:tc>
        <w:tc>
          <w:tcPr>
            <w:tcW w:w="173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新场构造带须二段致密砂岩裂缝成因及其发育模式</w:t>
            </w:r>
          </w:p>
        </w:tc>
        <w:tc>
          <w:tcPr>
            <w:tcW w:w="1229"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BSH005</w:t>
            </w:r>
          </w:p>
        </w:tc>
        <w:tc>
          <w:tcPr>
            <w:tcW w:w="173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22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20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73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5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44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964"/>
          <w:jc w:val="center"/>
        </w:trPr>
        <w:tc>
          <w:tcPr>
            <w:tcW w:w="2794"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四川盆地中二叠统沉积特征及演化研究</w:t>
            </w:r>
          </w:p>
        </w:tc>
        <w:tc>
          <w:tcPr>
            <w:tcW w:w="1229"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BSH006</w:t>
            </w:r>
          </w:p>
        </w:tc>
        <w:tc>
          <w:tcPr>
            <w:tcW w:w="173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根据科研项目而定</w:t>
            </w:r>
          </w:p>
        </w:tc>
        <w:tc>
          <w:tcPr>
            <w:tcW w:w="1443" w:type="dxa"/>
            <w:vMerge w:val="restart"/>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相关专业院校</w:t>
            </w:r>
          </w:p>
        </w:tc>
      </w:tr>
      <w:tr w:rsidR="00274B78">
        <w:trPr>
          <w:trHeight w:val="964"/>
          <w:jc w:val="center"/>
        </w:trPr>
        <w:tc>
          <w:tcPr>
            <w:tcW w:w="2794" w:type="dxa"/>
            <w:gridSpan w:val="2"/>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川北上三叠统陆相有利储层地震预测方法及技术</w:t>
            </w:r>
          </w:p>
        </w:tc>
        <w:tc>
          <w:tcPr>
            <w:tcW w:w="1229"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BSH007</w:t>
            </w:r>
          </w:p>
        </w:tc>
        <w:tc>
          <w:tcPr>
            <w:tcW w:w="173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auto" w:fill="FFFFFF"/>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井研</w:t>
            </w:r>
            <w:r>
              <w:rPr>
                <w:rFonts w:eastAsiaTheme="minorEastAsia"/>
                <w:sz w:val="21"/>
                <w:szCs w:val="21"/>
              </w:rPr>
              <w:t>-</w:t>
            </w:r>
            <w:r>
              <w:rPr>
                <w:rFonts w:eastAsiaTheme="minorEastAsia"/>
                <w:sz w:val="21"/>
                <w:szCs w:val="21"/>
              </w:rPr>
              <w:t>资阳地区筇竹寺组构造及应力场演化</w:t>
            </w:r>
          </w:p>
        </w:tc>
        <w:tc>
          <w:tcPr>
            <w:tcW w:w="1229"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BSH008</w:t>
            </w:r>
          </w:p>
        </w:tc>
        <w:tc>
          <w:tcPr>
            <w:tcW w:w="173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auto" w:fill="FFFFFF"/>
            <w:noWrap/>
            <w:vAlign w:val="center"/>
          </w:tcPr>
          <w:p w:rsidR="00274B78" w:rsidRDefault="004E046F">
            <w:pPr>
              <w:adjustRightInd w:val="0"/>
              <w:snapToGrid w:val="0"/>
              <w:spacing w:line="240" w:lineRule="auto"/>
              <w:ind w:firstLine="0"/>
              <w:rPr>
                <w:rFonts w:eastAsiaTheme="minorEastAsia"/>
                <w:color w:val="000000"/>
                <w:kern w:val="0"/>
                <w:sz w:val="21"/>
                <w:szCs w:val="21"/>
                <w:lang/>
              </w:rPr>
            </w:pPr>
            <w:r>
              <w:rPr>
                <w:rFonts w:eastAsiaTheme="minorEastAsia"/>
                <w:sz w:val="21"/>
                <w:szCs w:val="21"/>
              </w:rPr>
              <w:t>复杂地区高精度成像技术</w:t>
            </w:r>
          </w:p>
        </w:tc>
        <w:tc>
          <w:tcPr>
            <w:tcW w:w="1229"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BSH009</w:t>
            </w:r>
          </w:p>
        </w:tc>
        <w:tc>
          <w:tcPr>
            <w:tcW w:w="173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351"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川西地区致密气剩余储量评价与效益开发技术研究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BSH010</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川西地区致密气主力气藏稳产技术研究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BSH011</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（边）底水气藏水侵规律及控水对策</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BSH012</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不同类型气藏合理配产</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BSH013</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裂缝性低孔（特）低渗气藏储层评价</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BSH014</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川西须二双重介质气藏精细建模技术研究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BSH015</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裂缝性边底水气藏提高采收率技术研究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BSH016</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（难）未动用储量开发潜力评价</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BSH017</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深层页岩气开发调整技术研究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BSH018</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2794"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229"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203"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731"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351"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443"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川西须二建模数模一体化研究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BSH019</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根据科研项目而定</w:t>
            </w:r>
          </w:p>
        </w:tc>
        <w:tc>
          <w:tcPr>
            <w:tcW w:w="1443"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相关专业院校</w:t>
            </w: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深层页岩气储层工程甜点识别及人工裂缝延伸规律研究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BSH020</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深层多重叠置页岩气储层地质力学参数场及人工缝网延展规律研究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BSH021</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基于信息化平台的压裂辅助智能设计系统开发</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BSH022</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基于产剖测试的储层改造后评估技术及压裂对策研究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BSH023</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高含硫气田气藏</w:t>
            </w:r>
            <w:r>
              <w:rPr>
                <w:rFonts w:eastAsiaTheme="minorEastAsia"/>
                <w:sz w:val="21"/>
                <w:szCs w:val="21"/>
              </w:rPr>
              <w:t>-</w:t>
            </w:r>
            <w:r>
              <w:rPr>
                <w:rFonts w:eastAsiaTheme="minorEastAsia"/>
                <w:sz w:val="21"/>
                <w:szCs w:val="21"/>
              </w:rPr>
              <w:t>井筒</w:t>
            </w:r>
            <w:r>
              <w:rPr>
                <w:rFonts w:eastAsiaTheme="minorEastAsia"/>
                <w:sz w:val="21"/>
                <w:szCs w:val="21"/>
              </w:rPr>
              <w:t>-</w:t>
            </w:r>
            <w:r>
              <w:rPr>
                <w:rFonts w:eastAsiaTheme="minorEastAsia"/>
                <w:sz w:val="21"/>
                <w:szCs w:val="21"/>
              </w:rPr>
              <w:t>地面一体化增压模拟技术</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w:t>
            </w:r>
            <w:r>
              <w:rPr>
                <w:rFonts w:eastAsiaTheme="minorEastAsia"/>
                <w:sz w:val="21"/>
                <w:szCs w:val="21"/>
              </w:rPr>
              <w:t>4</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深层页岩气井下工况诊断与排采智能决策技术</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w:t>
            </w:r>
            <w:r>
              <w:rPr>
                <w:rFonts w:eastAsiaTheme="minorEastAsia"/>
                <w:sz w:val="21"/>
                <w:szCs w:val="21"/>
              </w:rPr>
              <w:t>5</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深层页岩气水平井储层污染及井底净化技术</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w:t>
            </w:r>
            <w:r>
              <w:rPr>
                <w:rFonts w:eastAsiaTheme="minorEastAsia"/>
                <w:sz w:val="21"/>
                <w:szCs w:val="21"/>
              </w:rPr>
              <w:t>6</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准确可控长效示踪剂研发</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w:t>
            </w:r>
            <w:r>
              <w:rPr>
                <w:rFonts w:eastAsiaTheme="minorEastAsia"/>
                <w:sz w:val="21"/>
                <w:szCs w:val="21"/>
              </w:rPr>
              <w:t>7</w:t>
            </w:r>
          </w:p>
        </w:tc>
        <w:tc>
          <w:tcPr>
            <w:tcW w:w="173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化学工程与技术</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高含硫产品气收率提升研究</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BSH02</w:t>
            </w:r>
            <w:r>
              <w:rPr>
                <w:rFonts w:eastAsiaTheme="minorEastAsia"/>
                <w:sz w:val="21"/>
                <w:szCs w:val="21"/>
              </w:rPr>
              <w:t>8</w:t>
            </w:r>
          </w:p>
        </w:tc>
        <w:tc>
          <w:tcPr>
            <w:tcW w:w="1731" w:type="dxa"/>
            <w:gridSpan w:val="2"/>
            <w:shd w:val="clear" w:color="000000" w:fill="FFFFFF"/>
            <w:vAlign w:val="center"/>
          </w:tcPr>
          <w:p w:rsidR="00274B78" w:rsidRDefault="004E046F">
            <w:pPr>
              <w:widowControl/>
              <w:spacing w:line="240" w:lineRule="auto"/>
              <w:ind w:firstLine="0"/>
              <w:jc w:val="center"/>
              <w:rPr>
                <w:rFonts w:eastAsiaTheme="minorEastAsia"/>
                <w:kern w:val="0"/>
                <w:sz w:val="21"/>
                <w:szCs w:val="21"/>
              </w:rPr>
            </w:pPr>
            <w:r>
              <w:rPr>
                <w:rFonts w:eastAsiaTheme="minorEastAsia"/>
                <w:sz w:val="21"/>
                <w:szCs w:val="21"/>
              </w:rPr>
              <w:t>化学工程与技术</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高含硫净化厂工业水资源化利用技术开发及应用</w:t>
            </w:r>
          </w:p>
        </w:tc>
        <w:tc>
          <w:tcPr>
            <w:tcW w:w="122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0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sz w:val="21"/>
                <w:szCs w:val="21"/>
              </w:rPr>
              <w:t>29</w:t>
            </w:r>
          </w:p>
        </w:tc>
        <w:tc>
          <w:tcPr>
            <w:tcW w:w="1731" w:type="dxa"/>
            <w:gridSpan w:val="2"/>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化学工程与技术</w:t>
            </w:r>
          </w:p>
        </w:tc>
        <w:tc>
          <w:tcPr>
            <w:tcW w:w="1351"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443"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70" w:name="_Toc2209"/>
      <w:bookmarkStart w:id="571" w:name="_Toc16192"/>
      <w:bookmarkStart w:id="572" w:name="_Toc28253"/>
      <w:bookmarkStart w:id="573" w:name="_Toc31326"/>
      <w:bookmarkStart w:id="574" w:name="_Toc18791"/>
      <w:r>
        <w:rPr>
          <w:rFonts w:eastAsia="方正小标宋简体" w:hint="eastAsia"/>
          <w:sz w:val="44"/>
          <w:szCs w:val="44"/>
        </w:rPr>
        <w:t>中国石油集团川庆钻探工程有限公司</w:t>
      </w:r>
      <w:bookmarkEnd w:id="570"/>
      <w:bookmarkEnd w:id="571"/>
      <w:bookmarkEnd w:id="572"/>
      <w:bookmarkEnd w:id="573"/>
      <w:bookmarkEnd w:id="574"/>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585"/>
        <w:gridCol w:w="1166"/>
        <w:gridCol w:w="1105"/>
        <w:gridCol w:w="381"/>
        <w:gridCol w:w="1547"/>
        <w:gridCol w:w="79"/>
        <w:gridCol w:w="1247"/>
        <w:gridCol w:w="317"/>
        <w:gridCol w:w="202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1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45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9"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成都市成华区猛追湾街</w:t>
            </w:r>
            <w:r>
              <w:rPr>
                <w:rFonts w:eastAsiaTheme="minorEastAsia" w:hint="eastAsia"/>
                <w:sz w:val="21"/>
                <w:szCs w:val="21"/>
              </w:rPr>
              <w:t>6</w:t>
            </w:r>
            <w:r>
              <w:rPr>
                <w:rFonts w:eastAsiaTheme="minorEastAsia" w:hint="eastAsia"/>
                <w:sz w:val="21"/>
                <w:szCs w:val="21"/>
              </w:rPr>
              <w:t>号</w:t>
            </w:r>
          </w:p>
        </w:tc>
      </w:tr>
      <w:tr w:rsidR="00274B78">
        <w:trPr>
          <w:trHeight w:val="35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川庆钻探工程有限公司隶属中国石油天然气集团有限公司，成立于</w:t>
            </w:r>
            <w:r>
              <w:rPr>
                <w:rFonts w:eastAsiaTheme="minorEastAsia" w:hint="eastAsia"/>
                <w:sz w:val="21"/>
                <w:szCs w:val="21"/>
              </w:rPr>
              <w:t>2008</w:t>
            </w:r>
            <w:r>
              <w:rPr>
                <w:rFonts w:eastAsiaTheme="minorEastAsia" w:hint="eastAsia"/>
                <w:sz w:val="21"/>
                <w:szCs w:val="21"/>
              </w:rPr>
              <w:t>年</w:t>
            </w:r>
            <w:r>
              <w:rPr>
                <w:rFonts w:eastAsiaTheme="minorEastAsia" w:hint="eastAsia"/>
                <w:sz w:val="21"/>
                <w:szCs w:val="21"/>
              </w:rPr>
              <w:t>2</w:t>
            </w:r>
            <w:r>
              <w:rPr>
                <w:rFonts w:eastAsiaTheme="minorEastAsia" w:hint="eastAsia"/>
                <w:sz w:val="21"/>
                <w:szCs w:val="21"/>
              </w:rPr>
              <w:t>月，由原四川石油管理局、长庆石油勘探局及塔里木油田的工程技术等相关业务单位组建而成。公司主营钻井工程、录井、固井、储层改造、试修井及油气合作开发等业务，是国内技术实力最强的油气工程技术服务商。主要服务于国内四川、重庆、陕西、新疆、内蒙古、甘肃等省（自治区、直辖市）以及海外土库曼斯坦、巴基斯坦、厄瓜多尔等国家和地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公司为国家高新技术企业，建有</w:t>
            </w:r>
            <w:r>
              <w:rPr>
                <w:rFonts w:eastAsiaTheme="minorEastAsia" w:hint="eastAsia"/>
                <w:sz w:val="21"/>
                <w:szCs w:val="21"/>
              </w:rPr>
              <w:t>7</w:t>
            </w:r>
            <w:r>
              <w:rPr>
                <w:rFonts w:eastAsiaTheme="minorEastAsia" w:hint="eastAsia"/>
                <w:sz w:val="21"/>
                <w:szCs w:val="21"/>
              </w:rPr>
              <w:t>个国家级、省部级重点实验室，近年来承担参与</w:t>
            </w:r>
            <w:r>
              <w:rPr>
                <w:rFonts w:eastAsiaTheme="minorEastAsia" w:hint="eastAsia"/>
                <w:sz w:val="21"/>
                <w:szCs w:val="21"/>
              </w:rPr>
              <w:t>15</w:t>
            </w:r>
            <w:r>
              <w:rPr>
                <w:rFonts w:eastAsiaTheme="minorEastAsia" w:hint="eastAsia"/>
                <w:sz w:val="21"/>
                <w:szCs w:val="21"/>
              </w:rPr>
              <w:t>项国家级重大科研项目，年运行各级科研项目</w:t>
            </w:r>
            <w:r>
              <w:rPr>
                <w:rFonts w:eastAsiaTheme="minorEastAsia" w:hint="eastAsia"/>
                <w:sz w:val="21"/>
                <w:szCs w:val="21"/>
              </w:rPr>
              <w:t>500</w:t>
            </w:r>
            <w:r>
              <w:rPr>
                <w:rFonts w:eastAsiaTheme="minorEastAsia" w:hint="eastAsia"/>
                <w:sz w:val="21"/>
                <w:szCs w:val="21"/>
              </w:rPr>
              <w:t>余</w:t>
            </w:r>
            <w:r>
              <w:rPr>
                <w:rFonts w:eastAsiaTheme="minorEastAsia" w:hint="eastAsia"/>
                <w:sz w:val="21"/>
                <w:szCs w:val="21"/>
              </w:rPr>
              <w:t>项，年均科技创新投入达</w:t>
            </w:r>
            <w:r>
              <w:rPr>
                <w:rFonts w:eastAsiaTheme="minorEastAsia" w:hint="eastAsia"/>
                <w:sz w:val="21"/>
                <w:szCs w:val="21"/>
              </w:rPr>
              <w:t>14</w:t>
            </w:r>
            <w:r>
              <w:rPr>
                <w:rFonts w:eastAsiaTheme="minorEastAsia" w:hint="eastAsia"/>
                <w:sz w:val="21"/>
                <w:szCs w:val="21"/>
              </w:rPr>
              <w:t>亿元，先后获得国家科技奖励</w:t>
            </w:r>
            <w:r>
              <w:rPr>
                <w:rFonts w:eastAsiaTheme="minorEastAsia" w:hint="eastAsia"/>
                <w:sz w:val="21"/>
                <w:szCs w:val="21"/>
              </w:rPr>
              <w:t>7</w:t>
            </w:r>
            <w:r>
              <w:rPr>
                <w:rFonts w:eastAsiaTheme="minorEastAsia" w:hint="eastAsia"/>
                <w:sz w:val="21"/>
                <w:szCs w:val="21"/>
              </w:rPr>
              <w:t>项，省部级科技奖励</w:t>
            </w:r>
            <w:r>
              <w:rPr>
                <w:rFonts w:eastAsiaTheme="minorEastAsia" w:hint="eastAsia"/>
                <w:sz w:val="21"/>
                <w:szCs w:val="21"/>
              </w:rPr>
              <w:t>200</w:t>
            </w:r>
            <w:r>
              <w:rPr>
                <w:rFonts w:eastAsiaTheme="minorEastAsia" w:hint="eastAsia"/>
                <w:sz w:val="21"/>
                <w:szCs w:val="21"/>
              </w:rPr>
              <w:t>余项，拥有有效专利</w:t>
            </w:r>
            <w:r>
              <w:rPr>
                <w:rFonts w:eastAsiaTheme="minorEastAsia" w:hint="eastAsia"/>
                <w:sz w:val="21"/>
                <w:szCs w:val="21"/>
              </w:rPr>
              <w:t>2000</w:t>
            </w:r>
            <w:r>
              <w:rPr>
                <w:rFonts w:eastAsiaTheme="minorEastAsia" w:hint="eastAsia"/>
                <w:sz w:val="21"/>
                <w:szCs w:val="21"/>
              </w:rPr>
              <w:t>余件。</w:t>
            </w:r>
          </w:p>
        </w:tc>
      </w:tr>
      <w:tr w:rsidR="00274B78">
        <w:trPr>
          <w:trHeight w:val="378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9"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为在站博士后研究人员提供足够的科研经费，博士后人员在站期间执行公司员工薪酬待遇或协议工资制，在站期间计算工作年限。博士后人员在站期间，每年可按国家和公司有关规定享受休假、健康体检等。博士后人员、配偶及子女的户口，根据本人意愿可落到工作站所在地。可依据科研课题需求情况选择在四川成都、四川广汉、陕西西安、陕西咸阳等地开展研究工作。博士后研究人员工作期满出站后志愿在公司工作的，依据双向选择的原则办理。</w:t>
            </w:r>
          </w:p>
        </w:tc>
      </w:tr>
      <w:tr w:rsidR="00274B78">
        <w:trPr>
          <w:trHeight w:val="747"/>
          <w:jc w:val="center"/>
        </w:trPr>
        <w:tc>
          <w:tcPr>
            <w:tcW w:w="184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井下数据采集及传输技术</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88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电子信息工程、通信工程、石油与天然气工程</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年龄在</w:t>
            </w:r>
            <w:r>
              <w:rPr>
                <w:rFonts w:eastAsiaTheme="minorEastAsia"/>
                <w:sz w:val="21"/>
                <w:szCs w:val="21"/>
              </w:rPr>
              <w:t>35</w:t>
            </w:r>
            <w:r>
              <w:rPr>
                <w:rFonts w:eastAsiaTheme="minorEastAsia"/>
                <w:sz w:val="21"/>
                <w:szCs w:val="21"/>
              </w:rPr>
              <w:t>周岁以下，所学专业为双一流学科或毕业院校为双一流学校优先，特别优秀者可适当放宽。</w:t>
            </w:r>
          </w:p>
        </w:tc>
      </w:tr>
      <w:tr w:rsidR="00274B78">
        <w:trPr>
          <w:trHeight w:val="1417"/>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耐高温电子电路设计与耐高温传感器研发</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88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电子科学与技术、信息与通信工程、机械</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1843"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140"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080"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884"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87"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1701"/>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基于三维仿真技术的固井顶替水力学模型构建与软件开发</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8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年龄在</w:t>
            </w:r>
            <w:r>
              <w:rPr>
                <w:rFonts w:eastAsiaTheme="minorEastAsia"/>
                <w:sz w:val="21"/>
                <w:szCs w:val="21"/>
              </w:rPr>
              <w:t>35</w:t>
            </w:r>
            <w:r>
              <w:rPr>
                <w:rFonts w:eastAsiaTheme="minorEastAsia"/>
                <w:sz w:val="21"/>
                <w:szCs w:val="21"/>
              </w:rPr>
              <w:t>周岁以下，所学专业为双一流学科或毕业院校为双一流学校优先</w:t>
            </w:r>
          </w:p>
        </w:tc>
      </w:tr>
      <w:tr w:rsidR="00274B78">
        <w:trPr>
          <w:trHeight w:val="1701"/>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固井液压裂液关键处理剂机理研究与产品研发</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BSH004</w:t>
            </w:r>
          </w:p>
        </w:tc>
        <w:tc>
          <w:tcPr>
            <w:tcW w:w="18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化学工程</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150</w:t>
            </w:r>
          </w:p>
        </w:tc>
        <w:tc>
          <w:tcPr>
            <w:tcW w:w="2287"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701"/>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固井</w:t>
            </w:r>
            <w:r>
              <w:rPr>
                <w:rFonts w:eastAsiaTheme="minorEastAsia"/>
                <w:sz w:val="21"/>
                <w:szCs w:val="21"/>
              </w:rPr>
              <w:t>/</w:t>
            </w:r>
            <w:r>
              <w:rPr>
                <w:rFonts w:eastAsiaTheme="minorEastAsia"/>
                <w:sz w:val="21"/>
                <w:szCs w:val="21"/>
              </w:rPr>
              <w:t>压裂数据挖掘及数字孪生技术研究</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BSH005</w:t>
            </w:r>
          </w:p>
        </w:tc>
        <w:tc>
          <w:tcPr>
            <w:tcW w:w="188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计算机工程（大数据技术、人工</w:t>
            </w:r>
            <w:r>
              <w:rPr>
                <w:rFonts w:eastAsiaTheme="minorEastAsia"/>
                <w:sz w:val="21"/>
                <w:szCs w:val="21"/>
              </w:rPr>
              <w:t>AI</w:t>
            </w:r>
            <w:r>
              <w:rPr>
                <w:rFonts w:eastAsiaTheme="minorEastAsia"/>
                <w:sz w:val="21"/>
                <w:szCs w:val="21"/>
              </w:rPr>
              <w:t>智能技术）</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701"/>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深层地质信息智能传输</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BSH006</w:t>
            </w:r>
          </w:p>
        </w:tc>
        <w:tc>
          <w:tcPr>
            <w:tcW w:w="18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石油机械</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701"/>
          <w:jc w:val="center"/>
        </w:trPr>
        <w:tc>
          <w:tcPr>
            <w:tcW w:w="1843"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盐下礁滩低幅度缝洞型储层预测方法深化研究</w:t>
            </w:r>
          </w:p>
        </w:tc>
        <w:tc>
          <w:tcPr>
            <w:tcW w:w="114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BSH007</w:t>
            </w:r>
          </w:p>
        </w:tc>
        <w:tc>
          <w:tcPr>
            <w:tcW w:w="188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地球物理</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287" w:type="dxa"/>
            <w:gridSpan w:val="2"/>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75" w:name="_Toc29600"/>
      <w:bookmarkStart w:id="576" w:name="_Toc2290"/>
      <w:bookmarkStart w:id="577" w:name="_Toc4488"/>
      <w:bookmarkStart w:id="578" w:name="_Toc20109"/>
      <w:bookmarkStart w:id="579" w:name="_Toc13568"/>
      <w:r>
        <w:rPr>
          <w:rFonts w:eastAsia="方正小标宋简体" w:hint="eastAsia"/>
          <w:sz w:val="44"/>
          <w:szCs w:val="44"/>
        </w:rPr>
        <w:t>中国石油四川石油管理局西南油气田分公司</w:t>
      </w:r>
      <w:bookmarkEnd w:id="575"/>
      <w:bookmarkEnd w:id="576"/>
      <w:bookmarkEnd w:id="577"/>
      <w:bookmarkEnd w:id="578"/>
      <w:bookmarkEnd w:id="579"/>
      <w:r>
        <w:rPr>
          <w:rFonts w:eastAsia="方正小标宋简体" w:hint="eastAsia"/>
          <w:sz w:val="44"/>
          <w:szCs w:val="44"/>
        </w:rPr>
        <w:t xml:space="preserve"> </w:t>
      </w:r>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494"/>
        <w:gridCol w:w="408"/>
        <w:gridCol w:w="304"/>
        <w:gridCol w:w="1216"/>
        <w:gridCol w:w="1456"/>
        <w:gridCol w:w="165"/>
        <w:gridCol w:w="1473"/>
        <w:gridCol w:w="1935"/>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90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45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63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35"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成都市成华区府青路一段三号</w:t>
            </w:r>
          </w:p>
        </w:tc>
      </w:tr>
      <w:tr w:rsidR="00274B78">
        <w:trPr>
          <w:trHeight w:val="2599"/>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中国石油西南油气田分公司由原四川石油管理局在</w:t>
            </w:r>
            <w:r>
              <w:rPr>
                <w:rFonts w:eastAsiaTheme="minorEastAsia"/>
                <w:sz w:val="21"/>
                <w:szCs w:val="21"/>
              </w:rPr>
              <w:t>1999</w:t>
            </w:r>
            <w:r>
              <w:rPr>
                <w:rFonts w:eastAsiaTheme="minorEastAsia"/>
                <w:sz w:val="21"/>
                <w:szCs w:val="21"/>
              </w:rPr>
              <w:t>年重组改制成立，是我国西南地区最大的天然气生产和供应企业，所属二级单位</w:t>
            </w:r>
            <w:r>
              <w:rPr>
                <w:rFonts w:eastAsiaTheme="minorEastAsia"/>
                <w:sz w:val="21"/>
                <w:szCs w:val="21"/>
              </w:rPr>
              <w:t>44</w:t>
            </w:r>
            <w:r>
              <w:rPr>
                <w:rFonts w:eastAsiaTheme="minorEastAsia"/>
                <w:sz w:val="21"/>
                <w:szCs w:val="21"/>
              </w:rPr>
              <w:t>个，合同化员工近</w:t>
            </w:r>
            <w:r>
              <w:rPr>
                <w:rFonts w:eastAsiaTheme="minorEastAsia"/>
                <w:sz w:val="21"/>
                <w:szCs w:val="21"/>
              </w:rPr>
              <w:t>3</w:t>
            </w:r>
            <w:r>
              <w:rPr>
                <w:rFonts w:eastAsiaTheme="minorEastAsia"/>
                <w:sz w:val="21"/>
                <w:szCs w:val="21"/>
              </w:rPr>
              <w:t>万人，资产总额约</w:t>
            </w:r>
            <w:r>
              <w:rPr>
                <w:rFonts w:eastAsiaTheme="minorEastAsia"/>
                <w:sz w:val="21"/>
                <w:szCs w:val="21"/>
              </w:rPr>
              <w:t>1600</w:t>
            </w:r>
            <w:r>
              <w:rPr>
                <w:rFonts w:eastAsiaTheme="minorEastAsia"/>
                <w:sz w:val="21"/>
                <w:szCs w:val="21"/>
              </w:rPr>
              <w:t>亿元，年经营收入约</w:t>
            </w:r>
            <w:r>
              <w:rPr>
                <w:rFonts w:eastAsiaTheme="minorEastAsia"/>
                <w:sz w:val="21"/>
                <w:szCs w:val="21"/>
              </w:rPr>
              <w:t>700</w:t>
            </w:r>
            <w:r>
              <w:rPr>
                <w:rFonts w:eastAsiaTheme="minorEastAsia"/>
                <w:sz w:val="21"/>
                <w:szCs w:val="21"/>
              </w:rPr>
              <w:t>亿元，主要负责四川盆地的油气勘探开发、天然气输配、储气库以及川渝地区的天然气销售和终端业务。</w:t>
            </w:r>
            <w:r>
              <w:rPr>
                <w:rFonts w:eastAsiaTheme="minorEastAsia"/>
                <w:sz w:val="21"/>
                <w:szCs w:val="21"/>
              </w:rPr>
              <w:t>2023</w:t>
            </w:r>
            <w:r>
              <w:rPr>
                <w:rFonts w:eastAsiaTheme="minorEastAsia"/>
                <w:sz w:val="21"/>
                <w:szCs w:val="21"/>
              </w:rPr>
              <w:t>年，公司天然气产量突破</w:t>
            </w:r>
            <w:r>
              <w:rPr>
                <w:rFonts w:eastAsiaTheme="minorEastAsia"/>
                <w:sz w:val="21"/>
                <w:szCs w:val="21"/>
              </w:rPr>
              <w:t>420</w:t>
            </w:r>
            <w:r>
              <w:rPr>
                <w:rFonts w:eastAsiaTheme="minorEastAsia"/>
                <w:sz w:val="21"/>
                <w:szCs w:val="21"/>
              </w:rPr>
              <w:t>亿立方米，油气当量达到</w:t>
            </w:r>
            <w:r>
              <w:rPr>
                <w:rFonts w:eastAsiaTheme="minorEastAsia"/>
                <w:sz w:val="21"/>
                <w:szCs w:val="21"/>
              </w:rPr>
              <w:t>3361</w:t>
            </w:r>
            <w:r>
              <w:rPr>
                <w:rFonts w:eastAsiaTheme="minorEastAsia"/>
                <w:sz w:val="21"/>
                <w:szCs w:val="21"/>
              </w:rPr>
              <w:t>万吨，跃居集团公司上游板块第三位，持续巩固全国第二大天然气田地位。</w:t>
            </w:r>
          </w:p>
        </w:tc>
      </w:tr>
      <w:tr w:rsidR="00274B78">
        <w:trPr>
          <w:trHeight w:val="2515"/>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博士后研究人员进站后与分公司签订工作协议，工作期限两年，一般不超过三年；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分公司为博士后研究人员提供科研项目经费，并配备必要的办公设备和器材；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博士后研究人员进站后薪资待遇按照国家有关标准和中国石油相关管理规定执行；</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在站期间分公司为博士后研究人员提供住宿</w:t>
            </w:r>
            <w:r>
              <w:rPr>
                <w:rFonts w:eastAsiaTheme="minorEastAsia" w:hint="eastAsia"/>
                <w:sz w:val="21"/>
                <w:szCs w:val="21"/>
              </w:rPr>
              <w:t>。</w:t>
            </w:r>
          </w:p>
        </w:tc>
      </w:tr>
      <w:tr w:rsidR="00274B78">
        <w:trPr>
          <w:trHeight w:val="747"/>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7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3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835"/>
          <w:jc w:val="center"/>
        </w:trPr>
        <w:tc>
          <w:tcPr>
            <w:tcW w:w="2794" w:type="dxa"/>
            <w:gridSpan w:val="2"/>
            <w:shd w:val="clear" w:color="000000"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深层</w:t>
            </w:r>
            <w:r>
              <w:rPr>
                <w:rFonts w:eastAsiaTheme="minorEastAsia"/>
                <w:color w:val="000000"/>
                <w:kern w:val="0"/>
                <w:sz w:val="21"/>
                <w:szCs w:val="21"/>
                <w:lang/>
              </w:rPr>
              <w:t>-</w:t>
            </w:r>
            <w:r>
              <w:rPr>
                <w:rFonts w:eastAsiaTheme="minorEastAsia"/>
                <w:color w:val="000000"/>
                <w:kern w:val="0"/>
                <w:sz w:val="21"/>
                <w:szCs w:val="21"/>
                <w:lang/>
              </w:rPr>
              <w:t>超深层弱云化储层形成机制及分布规律研究</w:t>
            </w:r>
          </w:p>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深层</w:t>
            </w:r>
            <w:r>
              <w:rPr>
                <w:rFonts w:eastAsiaTheme="minorEastAsia"/>
                <w:color w:val="000000"/>
                <w:kern w:val="0"/>
                <w:sz w:val="21"/>
                <w:szCs w:val="21"/>
                <w:lang/>
              </w:rPr>
              <w:t>-</w:t>
            </w:r>
            <w:r>
              <w:rPr>
                <w:rFonts w:eastAsiaTheme="minorEastAsia"/>
                <w:color w:val="000000"/>
                <w:kern w:val="0"/>
                <w:sz w:val="21"/>
                <w:szCs w:val="21"/>
                <w:lang/>
              </w:rPr>
              <w:t>超深层碳酸盐岩油气成藏机理研究</w:t>
            </w:r>
          </w:p>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深层页岩地层可压性评价及其矿场应用</w:t>
            </w:r>
          </w:p>
        </w:tc>
        <w:tc>
          <w:tcPr>
            <w:tcW w:w="7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216" w:type="dxa"/>
            <w:shd w:val="clear" w:color="000000" w:fill="FFFFFF"/>
            <w:vAlign w:val="center"/>
          </w:tcPr>
          <w:p w:rsidR="00274B78" w:rsidRDefault="004E046F">
            <w:pPr>
              <w:adjustRightInd w:val="0"/>
              <w:snapToGrid w:val="0"/>
              <w:spacing w:line="400" w:lineRule="exact"/>
              <w:ind w:firstLine="0"/>
              <w:jc w:val="center"/>
              <w:rPr>
                <w:rFonts w:eastAsiaTheme="minorEastAsia"/>
                <w:sz w:val="21"/>
                <w:szCs w:val="21"/>
              </w:rPr>
            </w:pPr>
            <w:r>
              <w:rPr>
                <w:rFonts w:eastAsiaTheme="minorEastAsia"/>
                <w:kern w:val="0"/>
                <w:sz w:val="21"/>
                <w:szCs w:val="21"/>
              </w:rPr>
              <w:t>BSH001</w:t>
            </w:r>
          </w:p>
        </w:tc>
        <w:tc>
          <w:tcPr>
            <w:tcW w:w="162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地质学</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120</w:t>
            </w:r>
          </w:p>
        </w:tc>
        <w:tc>
          <w:tcPr>
            <w:tcW w:w="193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或</w:t>
            </w:r>
            <w:r>
              <w:rPr>
                <w:rFonts w:eastAsiaTheme="minorEastAsia"/>
                <w:sz w:val="21"/>
                <w:szCs w:val="21"/>
              </w:rPr>
              <w:t>211</w:t>
            </w:r>
            <w:r>
              <w:rPr>
                <w:rFonts w:eastAsiaTheme="minorEastAsia"/>
                <w:sz w:val="21"/>
                <w:szCs w:val="21"/>
              </w:rPr>
              <w:t>高校或一流专业优先</w:t>
            </w:r>
          </w:p>
        </w:tc>
      </w:tr>
      <w:tr w:rsidR="00274B78">
        <w:trPr>
          <w:trHeight w:val="2268"/>
          <w:jc w:val="center"/>
        </w:trPr>
        <w:tc>
          <w:tcPr>
            <w:tcW w:w="2794" w:type="dxa"/>
            <w:gridSpan w:val="2"/>
            <w:shd w:val="clear" w:color="000000" w:fill="FFFFFF"/>
            <w:noWrap/>
            <w:vAlign w:val="center"/>
          </w:tcPr>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复杂地质特征页岩压裂裂缝扩展影响及压裂优化研究</w:t>
            </w:r>
          </w:p>
        </w:tc>
        <w:tc>
          <w:tcPr>
            <w:tcW w:w="7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shd w:val="clear" w:color="000000"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BSH002</w:t>
            </w:r>
          </w:p>
        </w:tc>
        <w:tc>
          <w:tcPr>
            <w:tcW w:w="162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地质资源与地质工程</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80</w:t>
            </w:r>
          </w:p>
        </w:tc>
        <w:tc>
          <w:tcPr>
            <w:tcW w:w="193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具备页岩储层压裂改造相关实践经历及现场实施经验</w:t>
            </w:r>
          </w:p>
        </w:tc>
      </w:tr>
      <w:tr w:rsidR="00274B78">
        <w:trPr>
          <w:trHeight w:val="748"/>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color w:val="000000"/>
                <w:kern w:val="0"/>
                <w:sz w:val="21"/>
                <w:szCs w:val="21"/>
                <w:lang/>
              </w:rPr>
            </w:pPr>
            <w:r>
              <w:rPr>
                <w:rFonts w:eastAsiaTheme="minorEastAsia"/>
                <w:b/>
                <w:bCs/>
                <w:sz w:val="21"/>
                <w:szCs w:val="21"/>
              </w:rPr>
              <w:lastRenderedPageBreak/>
              <w:t>项目名称</w:t>
            </w:r>
          </w:p>
        </w:tc>
        <w:tc>
          <w:tcPr>
            <w:tcW w:w="7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2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62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47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3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984"/>
          <w:jc w:val="center"/>
        </w:trPr>
        <w:tc>
          <w:tcPr>
            <w:tcW w:w="2794" w:type="dxa"/>
            <w:gridSpan w:val="2"/>
            <w:shd w:val="clear" w:color="000000"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气水两相多尺度渗流</w:t>
            </w:r>
          </w:p>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气液两相流测量方法开发</w:t>
            </w:r>
          </w:p>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超深层气井抗超高温固井水泥浆体系研究</w:t>
            </w:r>
          </w:p>
        </w:tc>
        <w:tc>
          <w:tcPr>
            <w:tcW w:w="7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216" w:type="dxa"/>
            <w:shd w:val="clear" w:color="000000"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3</w:t>
            </w:r>
          </w:p>
        </w:tc>
        <w:tc>
          <w:tcPr>
            <w:tcW w:w="162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石油与天然气工程</w:t>
            </w:r>
          </w:p>
        </w:tc>
        <w:tc>
          <w:tcPr>
            <w:tcW w:w="1473"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120</w:t>
            </w:r>
          </w:p>
        </w:tc>
        <w:tc>
          <w:tcPr>
            <w:tcW w:w="193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tc>
      </w:tr>
      <w:tr w:rsidR="00274B78">
        <w:trPr>
          <w:trHeight w:val="1984"/>
          <w:jc w:val="center"/>
        </w:trPr>
        <w:tc>
          <w:tcPr>
            <w:tcW w:w="2794" w:type="dxa"/>
            <w:gridSpan w:val="2"/>
            <w:shd w:val="clear" w:color="auto"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超临界二氧化碳驱材料腐蚀控制关键技术研究</w:t>
            </w:r>
          </w:p>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页岩油气开发腐蚀控制关键技术研发</w:t>
            </w:r>
          </w:p>
        </w:tc>
        <w:tc>
          <w:tcPr>
            <w:tcW w:w="71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shd w:val="clear" w:color="auto"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4</w:t>
            </w:r>
          </w:p>
        </w:tc>
        <w:tc>
          <w:tcPr>
            <w:tcW w:w="162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47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80</w:t>
            </w:r>
          </w:p>
        </w:tc>
        <w:tc>
          <w:tcPr>
            <w:tcW w:w="1935"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或</w:t>
            </w:r>
            <w:r>
              <w:rPr>
                <w:rFonts w:eastAsiaTheme="minorEastAsia"/>
                <w:sz w:val="21"/>
                <w:szCs w:val="21"/>
              </w:rPr>
              <w:t>211</w:t>
            </w:r>
            <w:r>
              <w:rPr>
                <w:rFonts w:eastAsiaTheme="minorEastAsia"/>
                <w:sz w:val="21"/>
                <w:szCs w:val="21"/>
              </w:rPr>
              <w:t>高校或一流专业优先</w:t>
            </w:r>
          </w:p>
        </w:tc>
      </w:tr>
      <w:tr w:rsidR="00274B78">
        <w:trPr>
          <w:trHeight w:val="1984"/>
          <w:jc w:val="center"/>
        </w:trPr>
        <w:tc>
          <w:tcPr>
            <w:tcW w:w="2794" w:type="dxa"/>
            <w:gridSpan w:val="2"/>
            <w:shd w:val="clear" w:color="auto"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二氧化碳化工利用技术及应用研究</w:t>
            </w:r>
          </w:p>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天然气制备高值碳材料及碳材料高值化利用技术研究</w:t>
            </w:r>
          </w:p>
        </w:tc>
        <w:tc>
          <w:tcPr>
            <w:tcW w:w="71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auto"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5</w:t>
            </w:r>
          </w:p>
        </w:tc>
        <w:tc>
          <w:tcPr>
            <w:tcW w:w="162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147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935"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tc>
      </w:tr>
      <w:tr w:rsidR="00274B78">
        <w:trPr>
          <w:trHeight w:val="1701"/>
          <w:jc w:val="center"/>
        </w:trPr>
        <w:tc>
          <w:tcPr>
            <w:tcW w:w="2794" w:type="dxa"/>
            <w:gridSpan w:val="2"/>
            <w:shd w:val="clear" w:color="auto"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安全科学与工程</w:t>
            </w:r>
          </w:p>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信息与计算科学</w:t>
            </w:r>
          </w:p>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土木工程</w:t>
            </w:r>
          </w:p>
        </w:tc>
        <w:tc>
          <w:tcPr>
            <w:tcW w:w="71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shd w:val="clear" w:color="auto"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w:t>
            </w:r>
            <w:r>
              <w:rPr>
                <w:rFonts w:eastAsiaTheme="minorEastAsia"/>
                <w:kern w:val="0"/>
                <w:sz w:val="21"/>
                <w:szCs w:val="21"/>
              </w:rPr>
              <w:t>06</w:t>
            </w:r>
          </w:p>
        </w:tc>
        <w:tc>
          <w:tcPr>
            <w:tcW w:w="162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计算机科学与技术</w:t>
            </w:r>
          </w:p>
        </w:tc>
        <w:tc>
          <w:tcPr>
            <w:tcW w:w="1473" w:type="dxa"/>
            <w:shd w:val="clear" w:color="auto" w:fill="FFFFFF"/>
            <w:vAlign w:val="center"/>
          </w:tcPr>
          <w:p w:rsidR="00274B78" w:rsidRDefault="004E046F">
            <w:pPr>
              <w:tabs>
                <w:tab w:val="left" w:pos="431"/>
                <w:tab w:val="center" w:pos="677"/>
              </w:tabs>
              <w:adjustRightInd w:val="0"/>
              <w:snapToGrid w:val="0"/>
              <w:spacing w:line="240" w:lineRule="auto"/>
              <w:ind w:firstLine="0"/>
              <w:jc w:val="center"/>
              <w:rPr>
                <w:rFonts w:eastAsiaTheme="minorEastAsia"/>
                <w:sz w:val="21"/>
                <w:szCs w:val="21"/>
              </w:rPr>
            </w:pPr>
            <w:r>
              <w:rPr>
                <w:rFonts w:eastAsiaTheme="minorEastAsia"/>
                <w:sz w:val="21"/>
                <w:szCs w:val="21"/>
              </w:rPr>
              <w:t>80</w:t>
            </w:r>
          </w:p>
        </w:tc>
        <w:tc>
          <w:tcPr>
            <w:tcW w:w="1935"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tc>
      </w:tr>
      <w:tr w:rsidR="00274B78">
        <w:trPr>
          <w:trHeight w:val="1701"/>
          <w:jc w:val="center"/>
        </w:trPr>
        <w:tc>
          <w:tcPr>
            <w:tcW w:w="2794" w:type="dxa"/>
            <w:gridSpan w:val="2"/>
            <w:shd w:val="clear" w:color="auto" w:fill="FFFFFF"/>
            <w:noWrap/>
            <w:vAlign w:val="center"/>
          </w:tcPr>
          <w:p w:rsidR="00274B78" w:rsidRDefault="004E046F">
            <w:pPr>
              <w:widowControl/>
              <w:spacing w:line="240" w:lineRule="exact"/>
              <w:ind w:firstLine="0"/>
              <w:textAlignment w:val="center"/>
              <w:rPr>
                <w:rFonts w:eastAsiaTheme="minorEastAsia"/>
                <w:sz w:val="21"/>
                <w:szCs w:val="21"/>
              </w:rPr>
            </w:pPr>
            <w:r>
              <w:rPr>
                <w:rFonts w:eastAsiaTheme="minorEastAsia"/>
                <w:color w:val="000000"/>
                <w:kern w:val="0"/>
                <w:sz w:val="21"/>
                <w:szCs w:val="21"/>
                <w:lang/>
              </w:rPr>
              <w:t>井筒</w:t>
            </w:r>
            <w:r>
              <w:rPr>
                <w:rFonts w:eastAsiaTheme="minorEastAsia"/>
                <w:color w:val="000000"/>
                <w:kern w:val="0"/>
                <w:sz w:val="21"/>
                <w:szCs w:val="21"/>
                <w:lang/>
              </w:rPr>
              <w:t>-</w:t>
            </w:r>
            <w:r>
              <w:rPr>
                <w:rFonts w:eastAsiaTheme="minorEastAsia"/>
                <w:color w:val="000000"/>
                <w:kern w:val="0"/>
                <w:sz w:val="21"/>
                <w:szCs w:val="21"/>
                <w:lang/>
              </w:rPr>
              <w:t>气藏全生命周期能量耦合利用技术研究</w:t>
            </w:r>
          </w:p>
        </w:tc>
        <w:tc>
          <w:tcPr>
            <w:tcW w:w="71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216" w:type="dxa"/>
            <w:shd w:val="clear" w:color="auto"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7</w:t>
            </w:r>
          </w:p>
        </w:tc>
        <w:tc>
          <w:tcPr>
            <w:tcW w:w="162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力学</w:t>
            </w:r>
          </w:p>
        </w:tc>
        <w:tc>
          <w:tcPr>
            <w:tcW w:w="147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80</w:t>
            </w:r>
          </w:p>
        </w:tc>
        <w:tc>
          <w:tcPr>
            <w:tcW w:w="1935"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tc>
      </w:tr>
      <w:tr w:rsidR="00274B78">
        <w:trPr>
          <w:trHeight w:val="1701"/>
          <w:jc w:val="center"/>
        </w:trPr>
        <w:tc>
          <w:tcPr>
            <w:tcW w:w="2794" w:type="dxa"/>
            <w:gridSpan w:val="2"/>
            <w:shd w:val="clear" w:color="auto"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油气田地面工程仪器仪表失效数据处理、分析与计算及失效数据库构建自控系统评价技术体系研究</w:t>
            </w:r>
          </w:p>
        </w:tc>
        <w:tc>
          <w:tcPr>
            <w:tcW w:w="71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auto"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8</w:t>
            </w:r>
          </w:p>
        </w:tc>
        <w:tc>
          <w:tcPr>
            <w:tcW w:w="162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p>
        </w:tc>
        <w:tc>
          <w:tcPr>
            <w:tcW w:w="147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935"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熟读自动化专业外文文献资料</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跨文化沟通和交流</w:t>
            </w:r>
          </w:p>
        </w:tc>
      </w:tr>
      <w:tr w:rsidR="00274B78">
        <w:trPr>
          <w:trHeight w:val="1701"/>
          <w:jc w:val="center"/>
        </w:trPr>
        <w:tc>
          <w:tcPr>
            <w:tcW w:w="2794" w:type="dxa"/>
            <w:gridSpan w:val="2"/>
            <w:shd w:val="clear" w:color="auto" w:fill="FFFFFF"/>
            <w:noWrap/>
            <w:vAlign w:val="center"/>
          </w:tcPr>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能源大数据与人工智能</w:t>
            </w:r>
          </w:p>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新能源与天然气融合发展</w:t>
            </w:r>
          </w:p>
          <w:p w:rsidR="00274B78" w:rsidRDefault="004E046F">
            <w:pPr>
              <w:widowControl/>
              <w:spacing w:line="240" w:lineRule="exact"/>
              <w:ind w:firstLine="0"/>
              <w:textAlignment w:val="center"/>
              <w:rPr>
                <w:rFonts w:eastAsiaTheme="minorEastAsia"/>
                <w:color w:val="000000"/>
                <w:kern w:val="0"/>
                <w:sz w:val="21"/>
                <w:szCs w:val="21"/>
                <w:lang/>
              </w:rPr>
            </w:pPr>
            <w:r>
              <w:rPr>
                <w:rFonts w:eastAsiaTheme="minorEastAsia"/>
                <w:color w:val="000000"/>
                <w:kern w:val="0"/>
                <w:sz w:val="21"/>
                <w:szCs w:val="21"/>
                <w:lang/>
              </w:rPr>
              <w:t>能源经济、图书情报</w:t>
            </w:r>
          </w:p>
        </w:tc>
        <w:tc>
          <w:tcPr>
            <w:tcW w:w="712"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auto" w:fill="FFFFFF"/>
            <w:vAlign w:val="center"/>
          </w:tcPr>
          <w:p w:rsidR="00274B78" w:rsidRDefault="004E046F">
            <w:pPr>
              <w:adjustRightInd w:val="0"/>
              <w:snapToGrid w:val="0"/>
              <w:spacing w:line="400" w:lineRule="exact"/>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9</w:t>
            </w:r>
          </w:p>
        </w:tc>
        <w:tc>
          <w:tcPr>
            <w:tcW w:w="1621" w:type="dxa"/>
            <w:gridSpan w:val="2"/>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图书情报与档案管理</w:t>
            </w:r>
          </w:p>
        </w:tc>
        <w:tc>
          <w:tcPr>
            <w:tcW w:w="1473"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935" w:type="dxa"/>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全脱产博士后</w:t>
            </w:r>
          </w:p>
        </w:tc>
      </w:tr>
    </w:tbl>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580" w:name="_Toc5382"/>
      <w:bookmarkStart w:id="581" w:name="_Toc29562"/>
      <w:bookmarkStart w:id="582" w:name="_Toc28219"/>
      <w:bookmarkStart w:id="583" w:name="_Toc16187"/>
      <w:bookmarkStart w:id="584" w:name="_Toc3747"/>
      <w:r>
        <w:rPr>
          <w:rFonts w:eastAsia="方正小标宋简体" w:hint="eastAsia"/>
          <w:sz w:val="44"/>
          <w:szCs w:val="44"/>
        </w:rPr>
        <w:t>中国市政工程西南设计研究总院有限公司</w:t>
      </w:r>
      <w:bookmarkEnd w:id="580"/>
      <w:bookmarkEnd w:id="581"/>
      <w:bookmarkEnd w:id="582"/>
      <w:bookmarkEnd w:id="583"/>
      <w:bookmarkEnd w:id="584"/>
    </w:p>
    <w:p w:rsidR="00274B78" w:rsidRDefault="00274B78">
      <w:pPr>
        <w:adjustRightInd w:val="0"/>
        <w:snapToGrid w:val="0"/>
        <w:spacing w:line="240" w:lineRule="auto"/>
        <w:ind w:firstLineChars="200" w:firstLine="420"/>
        <w:rPr>
          <w:rFonts w:eastAsiaTheme="minorEastAsia"/>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494"/>
        <w:gridCol w:w="396"/>
        <w:gridCol w:w="316"/>
        <w:gridCol w:w="1216"/>
        <w:gridCol w:w="1696"/>
        <w:gridCol w:w="171"/>
        <w:gridCol w:w="1375"/>
        <w:gridCol w:w="1787"/>
      </w:tblGrid>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890"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32"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9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4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8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1"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四川省成都市天府新区创意路</w:t>
            </w:r>
            <w:r>
              <w:rPr>
                <w:rFonts w:eastAsiaTheme="minorEastAsia"/>
                <w:sz w:val="21"/>
                <w:szCs w:val="21"/>
              </w:rPr>
              <w:t>1899</w:t>
            </w:r>
            <w:r>
              <w:rPr>
                <w:rFonts w:eastAsiaTheme="minorEastAsia"/>
                <w:sz w:val="21"/>
                <w:szCs w:val="21"/>
              </w:rPr>
              <w:t>号</w:t>
            </w:r>
          </w:p>
        </w:tc>
      </w:tr>
      <w:tr w:rsidR="00274B78">
        <w:trPr>
          <w:trHeight w:val="4881"/>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1"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中国市政工程西南设计研究总院有限公司（简称：中国市政西南院）成立于</w:t>
            </w:r>
            <w:r>
              <w:rPr>
                <w:rFonts w:eastAsiaTheme="minorEastAsia" w:hint="eastAsia"/>
                <w:sz w:val="21"/>
                <w:szCs w:val="21"/>
              </w:rPr>
              <w:t>1956</w:t>
            </w:r>
            <w:r>
              <w:rPr>
                <w:rFonts w:eastAsiaTheme="minorEastAsia" w:hint="eastAsia"/>
                <w:sz w:val="21"/>
                <w:szCs w:val="21"/>
              </w:rPr>
              <w:t>年，是原国家住房和城乡建设部直属的市政、建筑、风景园林、公路与城市防洪甲级勘察科研设计咨询单位，现为中国交通建设集团有限公司和中交设计咨询集团股份有限公司旗下骨干企业，是市政行业设计咨询领军企业及知识密集型高新技术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现有在职员工</w:t>
            </w:r>
            <w:r>
              <w:rPr>
                <w:rFonts w:eastAsiaTheme="minorEastAsia" w:hint="eastAsia"/>
                <w:sz w:val="21"/>
                <w:szCs w:val="21"/>
              </w:rPr>
              <w:t>1700</w:t>
            </w:r>
            <w:r>
              <w:rPr>
                <w:rFonts w:eastAsiaTheme="minorEastAsia" w:hint="eastAsia"/>
                <w:sz w:val="21"/>
                <w:szCs w:val="21"/>
              </w:rPr>
              <w:t>余人，专业技术人员</w:t>
            </w:r>
            <w:r>
              <w:rPr>
                <w:rFonts w:eastAsiaTheme="minorEastAsia" w:hint="eastAsia"/>
                <w:sz w:val="21"/>
                <w:szCs w:val="21"/>
              </w:rPr>
              <w:t>1500</w:t>
            </w:r>
            <w:r>
              <w:rPr>
                <w:rFonts w:eastAsiaTheme="minorEastAsia" w:hint="eastAsia"/>
                <w:sz w:val="21"/>
                <w:szCs w:val="21"/>
              </w:rPr>
              <w:t>余人，享受政府特殊津贴，国家、部、省级突出贡献专家</w:t>
            </w:r>
            <w:r>
              <w:rPr>
                <w:rFonts w:eastAsiaTheme="minorEastAsia" w:hint="eastAsia"/>
                <w:sz w:val="21"/>
                <w:szCs w:val="21"/>
              </w:rPr>
              <w:t>15</w:t>
            </w:r>
            <w:r>
              <w:rPr>
                <w:rFonts w:eastAsiaTheme="minorEastAsia" w:hint="eastAsia"/>
                <w:sz w:val="21"/>
                <w:szCs w:val="21"/>
              </w:rPr>
              <w:t>人；四川省学术与科技带头人、勘察设计大师</w:t>
            </w:r>
            <w:r>
              <w:rPr>
                <w:rFonts w:eastAsiaTheme="minorEastAsia" w:hint="eastAsia"/>
                <w:sz w:val="21"/>
                <w:szCs w:val="21"/>
              </w:rPr>
              <w:t>14</w:t>
            </w:r>
            <w:r>
              <w:rPr>
                <w:rFonts w:eastAsiaTheme="minorEastAsia" w:hint="eastAsia"/>
                <w:sz w:val="21"/>
                <w:szCs w:val="21"/>
              </w:rPr>
              <w:t>人，四川省学术与技术带头人后备人选、优秀中青年工程勘察设计师、水业杰出青</w:t>
            </w:r>
            <w:r>
              <w:rPr>
                <w:rFonts w:eastAsiaTheme="minorEastAsia" w:hint="eastAsia"/>
                <w:sz w:val="21"/>
                <w:szCs w:val="21"/>
              </w:rPr>
              <w:t>年</w:t>
            </w:r>
            <w:r>
              <w:rPr>
                <w:rFonts w:eastAsiaTheme="minorEastAsia" w:hint="eastAsia"/>
                <w:sz w:val="21"/>
                <w:szCs w:val="21"/>
              </w:rPr>
              <w:t>27</w:t>
            </w:r>
            <w:r>
              <w:rPr>
                <w:rFonts w:eastAsiaTheme="minorEastAsia" w:hint="eastAsia"/>
                <w:sz w:val="21"/>
                <w:szCs w:val="21"/>
              </w:rPr>
              <w:t>人，四川省住房和城乡建设厅入库专家</w:t>
            </w:r>
            <w:r>
              <w:rPr>
                <w:rFonts w:eastAsiaTheme="minorEastAsia" w:hint="eastAsia"/>
                <w:sz w:val="21"/>
                <w:szCs w:val="21"/>
              </w:rPr>
              <w:t>60</w:t>
            </w:r>
            <w:r>
              <w:rPr>
                <w:rFonts w:eastAsiaTheme="minorEastAsia" w:hint="eastAsia"/>
                <w:sz w:val="21"/>
                <w:szCs w:val="21"/>
              </w:rPr>
              <w:t>人，注册人员</w:t>
            </w:r>
            <w:r>
              <w:rPr>
                <w:rFonts w:eastAsiaTheme="minorEastAsia" w:hint="eastAsia"/>
                <w:sz w:val="21"/>
                <w:szCs w:val="21"/>
              </w:rPr>
              <w:t>600</w:t>
            </w:r>
            <w:r>
              <w:rPr>
                <w:rFonts w:eastAsiaTheme="minorEastAsia" w:hint="eastAsia"/>
                <w:sz w:val="21"/>
                <w:szCs w:val="21"/>
              </w:rPr>
              <w:t>余人次，人才队伍精良。</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近年来，公司累计承担完成国家科研攻关课题</w:t>
            </w:r>
            <w:r>
              <w:rPr>
                <w:rFonts w:eastAsiaTheme="minorEastAsia" w:hint="eastAsia"/>
                <w:sz w:val="21"/>
                <w:szCs w:val="21"/>
              </w:rPr>
              <w:t>80</w:t>
            </w:r>
            <w:r>
              <w:rPr>
                <w:rFonts w:eastAsiaTheme="minorEastAsia" w:hint="eastAsia"/>
                <w:sz w:val="21"/>
                <w:szCs w:val="21"/>
              </w:rPr>
              <w:t>余项，编写国家、行业及地方标准规范</w:t>
            </w:r>
            <w:r>
              <w:rPr>
                <w:rFonts w:eastAsiaTheme="minorEastAsia" w:hint="eastAsia"/>
                <w:sz w:val="21"/>
                <w:szCs w:val="21"/>
              </w:rPr>
              <w:t>140</w:t>
            </w:r>
            <w:r>
              <w:rPr>
                <w:rFonts w:eastAsiaTheme="minorEastAsia" w:hint="eastAsia"/>
                <w:sz w:val="21"/>
                <w:szCs w:val="21"/>
              </w:rPr>
              <w:t>余项，获得国家、省部级等各类科技成果奖</w:t>
            </w:r>
            <w:r>
              <w:rPr>
                <w:rFonts w:eastAsiaTheme="minorEastAsia" w:hint="eastAsia"/>
                <w:sz w:val="21"/>
                <w:szCs w:val="21"/>
              </w:rPr>
              <w:t>55</w:t>
            </w:r>
            <w:r>
              <w:rPr>
                <w:rFonts w:eastAsiaTheme="minorEastAsia" w:hint="eastAsia"/>
                <w:sz w:val="21"/>
                <w:szCs w:val="21"/>
              </w:rPr>
              <w:t>项，国家、省部级等各类优秀设计咨询奖</w:t>
            </w:r>
            <w:r>
              <w:rPr>
                <w:rFonts w:eastAsiaTheme="minorEastAsia" w:hint="eastAsia"/>
                <w:sz w:val="21"/>
                <w:szCs w:val="21"/>
              </w:rPr>
              <w:t>675</w:t>
            </w:r>
            <w:r>
              <w:rPr>
                <w:rFonts w:eastAsiaTheme="minorEastAsia" w:hint="eastAsia"/>
                <w:sz w:val="21"/>
                <w:szCs w:val="21"/>
              </w:rPr>
              <w:t>项，授权专利总数</w:t>
            </w:r>
            <w:r>
              <w:rPr>
                <w:rFonts w:eastAsiaTheme="minorEastAsia" w:hint="eastAsia"/>
                <w:sz w:val="21"/>
                <w:szCs w:val="21"/>
              </w:rPr>
              <w:t>264</w:t>
            </w:r>
            <w:r>
              <w:rPr>
                <w:rFonts w:eastAsiaTheme="minorEastAsia" w:hint="eastAsia"/>
                <w:sz w:val="21"/>
                <w:szCs w:val="21"/>
              </w:rPr>
              <w:t>项。</w:t>
            </w:r>
          </w:p>
        </w:tc>
      </w:tr>
      <w:tr w:rsidR="00274B78">
        <w:trPr>
          <w:trHeight w:val="3195"/>
          <w:jc w:val="center"/>
        </w:trPr>
        <w:tc>
          <w:tcPr>
            <w:tcW w:w="130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1"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博士后研究人员在站期间，公司提供研究项目经费、薪酬福利等日常经费；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可向博士后研究人员提供优质住房用于周转，设施齐全，可以拎包入住。配合家属就业，协调好子女入学、入托；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在公司现行制度中，对于考核优秀者，经本人提出申请可留公司工作。</w:t>
            </w:r>
          </w:p>
        </w:tc>
      </w:tr>
      <w:tr w:rsidR="00274B78">
        <w:trPr>
          <w:trHeight w:val="747"/>
          <w:jc w:val="center"/>
        </w:trPr>
        <w:tc>
          <w:tcPr>
            <w:tcW w:w="279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7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6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8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9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水处理、固废方向环境功能材料研发</w:t>
            </w:r>
          </w:p>
        </w:tc>
        <w:tc>
          <w:tcPr>
            <w:tcW w:w="71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2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67"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材料科学与工程、环境科学与工程、化学工程与技术</w:t>
            </w:r>
          </w:p>
        </w:tc>
        <w:tc>
          <w:tcPr>
            <w:tcW w:w="137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787"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274B78">
      <w:pPr>
        <w:pStyle w:val="a0"/>
        <w:tabs>
          <w:tab w:val="center" w:pos="4705"/>
          <w:tab w:val="left" w:pos="7680"/>
        </w:tabs>
        <w:adjustRightInd w:val="0"/>
        <w:snapToGrid w:val="0"/>
        <w:spacing w:line="240" w:lineRule="auto"/>
        <w:ind w:firstLine="0"/>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bookmarkStart w:id="585" w:name="_Toc31420"/>
      <w:bookmarkEnd w:id="142"/>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586" w:name="_Toc1875"/>
      <w:bookmarkStart w:id="587" w:name="_Toc16828"/>
      <w:bookmarkStart w:id="588" w:name="_Toc14163"/>
      <w:bookmarkStart w:id="589" w:name="_Toc4004"/>
      <w:r>
        <w:rPr>
          <w:rFonts w:eastAsia="方正小标宋简体"/>
          <w:sz w:val="44"/>
          <w:szCs w:val="44"/>
        </w:rPr>
        <w:t>中昊黑元化工研究设计院有限公司</w:t>
      </w:r>
      <w:bookmarkEnd w:id="585"/>
      <w:bookmarkEnd w:id="586"/>
      <w:bookmarkEnd w:id="587"/>
      <w:bookmarkEnd w:id="588"/>
      <w:bookmarkEnd w:id="589"/>
    </w:p>
    <w:p w:rsidR="00274B78" w:rsidRDefault="00274B78">
      <w:pPr>
        <w:pStyle w:val="a0"/>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0"/>
        <w:gridCol w:w="799"/>
        <w:gridCol w:w="758"/>
        <w:gridCol w:w="566"/>
        <w:gridCol w:w="1120"/>
        <w:gridCol w:w="266"/>
        <w:gridCol w:w="1358"/>
        <w:gridCol w:w="371"/>
        <w:gridCol w:w="1192"/>
        <w:gridCol w:w="280"/>
        <w:gridCol w:w="1735"/>
        <w:gridCol w:w="6"/>
      </w:tblGrid>
      <w:tr w:rsidR="00274B78">
        <w:trPr>
          <w:gridAfter w:val="1"/>
          <w:wAfter w:w="6"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1"/>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自贡市沿滩区高新工业园区科创二路</w:t>
            </w:r>
            <w:r>
              <w:rPr>
                <w:rFonts w:eastAsiaTheme="minorEastAsia" w:hint="eastAsia"/>
                <w:sz w:val="21"/>
                <w:szCs w:val="21"/>
              </w:rPr>
              <w:t>88</w:t>
            </w:r>
            <w:r>
              <w:rPr>
                <w:rFonts w:eastAsiaTheme="minorEastAsia" w:hint="eastAsia"/>
                <w:sz w:val="21"/>
                <w:szCs w:val="21"/>
              </w:rPr>
              <w:t>号</w:t>
            </w:r>
          </w:p>
        </w:tc>
      </w:tr>
      <w:tr w:rsidR="00274B78">
        <w:trPr>
          <w:trHeight w:val="9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1"/>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中昊黑元化工研究设计院有限公司（简称中昊黑元）始建于</w:t>
            </w:r>
            <w:r>
              <w:rPr>
                <w:rFonts w:eastAsiaTheme="minorEastAsia" w:hint="eastAsia"/>
                <w:sz w:val="21"/>
                <w:szCs w:val="21"/>
              </w:rPr>
              <w:t>1965</w:t>
            </w:r>
            <w:r>
              <w:rPr>
                <w:rFonts w:eastAsiaTheme="minorEastAsia" w:hint="eastAsia"/>
                <w:sz w:val="21"/>
                <w:szCs w:val="21"/>
              </w:rPr>
              <w:t>年，为原化工部直属科研院所，现为中国中化控股有限责任公司所属全资公司。科技人员占比超</w:t>
            </w:r>
            <w:r>
              <w:rPr>
                <w:rFonts w:eastAsiaTheme="minorEastAsia" w:hint="eastAsia"/>
                <w:sz w:val="21"/>
                <w:szCs w:val="21"/>
              </w:rPr>
              <w:t>70%</w:t>
            </w:r>
            <w:r>
              <w:rPr>
                <w:rFonts w:eastAsiaTheme="minorEastAsia" w:hint="eastAsia"/>
                <w:sz w:val="21"/>
                <w:szCs w:val="21"/>
              </w:rPr>
              <w:t>，享受国务院政府津贴专家</w:t>
            </w:r>
            <w:r>
              <w:rPr>
                <w:rFonts w:eastAsiaTheme="minorEastAsia" w:hint="eastAsia"/>
                <w:sz w:val="21"/>
                <w:szCs w:val="21"/>
              </w:rPr>
              <w:t>14</w:t>
            </w:r>
            <w:r>
              <w:rPr>
                <w:rFonts w:eastAsiaTheme="minorEastAsia" w:hint="eastAsia"/>
                <w:sz w:val="21"/>
                <w:szCs w:val="21"/>
              </w:rPr>
              <w:t>人。</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中昊黑元拥有国家炭黑材料工程技术研究中心、国家炭黑质量检验检测中心、炭黑及浅色补强材料标准化归口单位、炭黑行业信息及培训中心、博士后科研工作站、工业产品质量控制和技术评价实验室、四川省特种炭黑制备与应用技术工程研究中心、四川省企业技术中心等国家级、省部级创新平台十个。拥有</w:t>
            </w:r>
            <w:r>
              <w:rPr>
                <w:rFonts w:eastAsiaTheme="minorEastAsia" w:hint="eastAsia"/>
                <w:sz w:val="21"/>
                <w:szCs w:val="21"/>
              </w:rPr>
              <w:t>CNAS</w:t>
            </w:r>
            <w:r>
              <w:rPr>
                <w:rFonts w:eastAsiaTheme="minorEastAsia" w:hint="eastAsia"/>
                <w:sz w:val="21"/>
                <w:szCs w:val="21"/>
              </w:rPr>
              <w:t>认可、</w:t>
            </w:r>
            <w:r>
              <w:rPr>
                <w:rFonts w:eastAsiaTheme="minorEastAsia" w:hint="eastAsia"/>
                <w:sz w:val="21"/>
                <w:szCs w:val="21"/>
              </w:rPr>
              <w:t>CMA</w:t>
            </w:r>
            <w:r>
              <w:rPr>
                <w:rFonts w:eastAsiaTheme="minorEastAsia" w:hint="eastAsia"/>
                <w:sz w:val="21"/>
                <w:szCs w:val="21"/>
              </w:rPr>
              <w:t>认证和国家授权检测实验室资质。拥有化</w:t>
            </w:r>
            <w:r>
              <w:rPr>
                <w:rFonts w:eastAsiaTheme="minorEastAsia" w:hint="eastAsia"/>
                <w:sz w:val="21"/>
                <w:szCs w:val="21"/>
              </w:rPr>
              <w:t>工工程设计甲级、工程咨询甲级、环境工程设计乙级、压力管道设计（</w:t>
            </w:r>
            <w:r>
              <w:rPr>
                <w:rFonts w:eastAsiaTheme="minorEastAsia" w:hint="eastAsia"/>
                <w:sz w:val="21"/>
                <w:szCs w:val="21"/>
              </w:rPr>
              <w:t>GC1</w:t>
            </w:r>
            <w:r>
              <w:rPr>
                <w:rFonts w:eastAsiaTheme="minorEastAsia" w:hint="eastAsia"/>
                <w:sz w:val="21"/>
                <w:szCs w:val="21"/>
              </w:rPr>
              <w:t>、</w:t>
            </w:r>
            <w:r>
              <w:rPr>
                <w:rFonts w:eastAsiaTheme="minorEastAsia" w:hint="eastAsia"/>
                <w:sz w:val="21"/>
                <w:szCs w:val="21"/>
              </w:rPr>
              <w:t>GCD</w:t>
            </w:r>
            <w:r>
              <w:rPr>
                <w:rFonts w:eastAsiaTheme="minorEastAsia" w:hint="eastAsia"/>
                <w:sz w:val="21"/>
                <w:szCs w:val="21"/>
              </w:rPr>
              <w:t>）、压力容器设计等资质。</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 xml:space="preserve">   </w:t>
            </w:r>
            <w:r>
              <w:rPr>
                <w:rFonts w:eastAsiaTheme="minorEastAsia" w:hint="eastAsia"/>
                <w:sz w:val="21"/>
                <w:szCs w:val="21"/>
              </w:rPr>
              <w:t>中昊黑元作为中国炭黑行业集科研、设计、生产、服务为一体的国家高新技术企业，取得了</w:t>
            </w:r>
            <w:r>
              <w:rPr>
                <w:rFonts w:eastAsiaTheme="minorEastAsia" w:hint="eastAsia"/>
                <w:sz w:val="21"/>
                <w:szCs w:val="21"/>
              </w:rPr>
              <w:t>300</w:t>
            </w:r>
            <w:r>
              <w:rPr>
                <w:rFonts w:eastAsiaTheme="minorEastAsia" w:hint="eastAsia"/>
                <w:sz w:val="21"/>
                <w:szCs w:val="21"/>
              </w:rPr>
              <w:t>多项科技成果，获国家、省部级科技奖励</w:t>
            </w:r>
            <w:r>
              <w:rPr>
                <w:rFonts w:eastAsiaTheme="minorEastAsia" w:hint="eastAsia"/>
                <w:sz w:val="21"/>
                <w:szCs w:val="21"/>
              </w:rPr>
              <w:t>60</w:t>
            </w:r>
            <w:r>
              <w:rPr>
                <w:rFonts w:eastAsiaTheme="minorEastAsia" w:hint="eastAsia"/>
                <w:sz w:val="21"/>
                <w:szCs w:val="21"/>
              </w:rPr>
              <w:t>多项，其中“新工艺炭黑生产技术”先后三次荣获国家科技进步奖；申请专利</w:t>
            </w:r>
            <w:r>
              <w:rPr>
                <w:rFonts w:eastAsiaTheme="minorEastAsia" w:hint="eastAsia"/>
                <w:sz w:val="21"/>
                <w:szCs w:val="21"/>
              </w:rPr>
              <w:t>200</w:t>
            </w:r>
            <w:r>
              <w:rPr>
                <w:rFonts w:eastAsiaTheme="minorEastAsia" w:hint="eastAsia"/>
                <w:sz w:val="21"/>
                <w:szCs w:val="21"/>
              </w:rPr>
              <w:t>余件、专有技术</w:t>
            </w:r>
            <w:r>
              <w:rPr>
                <w:rFonts w:eastAsiaTheme="minorEastAsia" w:hint="eastAsia"/>
                <w:sz w:val="21"/>
                <w:szCs w:val="21"/>
              </w:rPr>
              <w:t>3</w:t>
            </w:r>
            <w:r>
              <w:rPr>
                <w:rFonts w:eastAsiaTheme="minorEastAsia" w:hint="eastAsia"/>
                <w:sz w:val="21"/>
                <w:szCs w:val="21"/>
              </w:rPr>
              <w:t>件；制定</w:t>
            </w:r>
            <w:r>
              <w:rPr>
                <w:rFonts w:eastAsiaTheme="minorEastAsia" w:hint="eastAsia"/>
                <w:sz w:val="21"/>
                <w:szCs w:val="21"/>
              </w:rPr>
              <w:t>/</w:t>
            </w:r>
            <w:r>
              <w:rPr>
                <w:rFonts w:eastAsiaTheme="minorEastAsia" w:hint="eastAsia"/>
                <w:sz w:val="21"/>
                <w:szCs w:val="21"/>
              </w:rPr>
              <w:t>修订国家和行业标准</w:t>
            </w:r>
            <w:r>
              <w:rPr>
                <w:rFonts w:eastAsiaTheme="minorEastAsia" w:hint="eastAsia"/>
                <w:sz w:val="21"/>
                <w:szCs w:val="21"/>
              </w:rPr>
              <w:t>90</w:t>
            </w:r>
            <w:r>
              <w:rPr>
                <w:rFonts w:eastAsiaTheme="minorEastAsia" w:hint="eastAsia"/>
                <w:sz w:val="21"/>
                <w:szCs w:val="21"/>
              </w:rPr>
              <w:t>余项；拥有“黑元”和“</w:t>
            </w:r>
            <w:r>
              <w:rPr>
                <w:rFonts w:eastAsiaTheme="minorEastAsia" w:hint="eastAsia"/>
                <w:sz w:val="21"/>
                <w:szCs w:val="21"/>
              </w:rPr>
              <w:t>CCBI</w:t>
            </w:r>
            <w:r>
              <w:rPr>
                <w:rFonts w:eastAsiaTheme="minorEastAsia" w:hint="eastAsia"/>
                <w:sz w:val="21"/>
                <w:szCs w:val="21"/>
              </w:rPr>
              <w:t>”两个知名品牌，行业技术覆盖率达</w:t>
            </w:r>
            <w:r>
              <w:rPr>
                <w:rFonts w:eastAsiaTheme="minorEastAsia" w:hint="eastAsia"/>
                <w:sz w:val="21"/>
                <w:szCs w:val="21"/>
              </w:rPr>
              <w:t>80%</w:t>
            </w:r>
            <w:r>
              <w:rPr>
                <w:rFonts w:eastAsiaTheme="minorEastAsia" w:hint="eastAsia"/>
                <w:sz w:val="21"/>
                <w:szCs w:val="21"/>
              </w:rPr>
              <w:t>以上，为中国炭黑工业崛起并成为全球第一大炭黑生产国作出了突出贡献。</w:t>
            </w:r>
          </w:p>
        </w:tc>
      </w:tr>
      <w:tr w:rsidR="00274B78">
        <w:trPr>
          <w:trHeight w:val="198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1"/>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薪酬：实行基本薪酬</w:t>
            </w:r>
            <w:r>
              <w:rPr>
                <w:rFonts w:eastAsiaTheme="minorEastAsia" w:hint="eastAsia"/>
                <w:sz w:val="21"/>
                <w:szCs w:val="21"/>
              </w:rPr>
              <w:t>+</w:t>
            </w:r>
            <w:r>
              <w:rPr>
                <w:rFonts w:eastAsiaTheme="minorEastAsia" w:hint="eastAsia"/>
                <w:sz w:val="21"/>
                <w:szCs w:val="21"/>
              </w:rPr>
              <w:t>项目激励的薪酬发放方式，其中基本薪酬</w:t>
            </w:r>
            <w:r>
              <w:rPr>
                <w:rFonts w:eastAsiaTheme="minorEastAsia" w:hint="eastAsia"/>
                <w:sz w:val="21"/>
                <w:szCs w:val="21"/>
              </w:rPr>
              <w:t>20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年，项目绩效</w:t>
            </w:r>
            <w:r>
              <w:rPr>
                <w:rFonts w:eastAsiaTheme="minorEastAsia" w:hint="eastAsia"/>
                <w:sz w:val="21"/>
                <w:szCs w:val="21"/>
              </w:rPr>
              <w:t>5-10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年。科技成果转化推广应用根据收益情况进行分配。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住房：享受地方人才政策规定和企业安家补助待遇。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提供项目团队所需的人员、资金、物资等资源支持。成熟项目提供产业化落地资源。</w:t>
            </w:r>
          </w:p>
        </w:tc>
      </w:tr>
      <w:tr w:rsidR="00274B78">
        <w:trPr>
          <w:trHeight w:val="748"/>
          <w:jc w:val="center"/>
        </w:trPr>
        <w:tc>
          <w:tcPr>
            <w:tcW w:w="205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0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05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新能源用高结构特种炭黑关键技术开发</w:t>
            </w:r>
          </w:p>
        </w:tc>
        <w:tc>
          <w:tcPr>
            <w:tcW w:w="1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pacing w:val="-10"/>
                <w:sz w:val="21"/>
                <w:szCs w:val="21"/>
              </w:rPr>
            </w:pPr>
            <w:r>
              <w:rPr>
                <w:rFonts w:eastAsiaTheme="minorEastAsia"/>
                <w:sz w:val="21"/>
                <w:szCs w:val="21"/>
              </w:rPr>
              <w:t>材料科学与工程</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r>
              <w:rPr>
                <w:rFonts w:eastAsiaTheme="minorEastAsia"/>
                <w:sz w:val="21"/>
                <w:szCs w:val="21"/>
              </w:rPr>
              <w:t>万元</w:t>
            </w:r>
          </w:p>
        </w:tc>
        <w:tc>
          <w:tcPr>
            <w:tcW w:w="1703" w:type="dxa"/>
            <w:gridSpan w:val="2"/>
            <w:vMerge w:val="restart"/>
            <w:tcBorders>
              <w:top w:val="single" w:sz="4" w:space="0" w:color="auto"/>
              <w:left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020"/>
          <w:jc w:val="center"/>
        </w:trPr>
        <w:tc>
          <w:tcPr>
            <w:tcW w:w="205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炭黑专用设备自动化升级研发</w:t>
            </w:r>
          </w:p>
        </w:tc>
        <w:tc>
          <w:tcPr>
            <w:tcW w:w="1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pacing w:val="-10"/>
                <w:sz w:val="21"/>
                <w:szCs w:val="21"/>
              </w:rPr>
            </w:pPr>
            <w:r>
              <w:rPr>
                <w:rFonts w:eastAsiaTheme="minorEastAsia"/>
                <w:sz w:val="21"/>
                <w:szCs w:val="21"/>
              </w:rPr>
              <w:t>机械自动化</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r>
              <w:rPr>
                <w:rFonts w:eastAsiaTheme="minorEastAsia"/>
                <w:sz w:val="21"/>
                <w:szCs w:val="21"/>
              </w:rPr>
              <w:t>万元</w:t>
            </w:r>
          </w:p>
        </w:tc>
        <w:tc>
          <w:tcPr>
            <w:tcW w:w="1703" w:type="dxa"/>
            <w:gridSpan w:val="2"/>
            <w:vMerge/>
            <w:tcBorders>
              <w:left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020"/>
          <w:jc w:val="center"/>
        </w:trPr>
        <w:tc>
          <w:tcPr>
            <w:tcW w:w="205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废旧轮胎裂解回收炭黑改性与应用研究</w:t>
            </w:r>
          </w:p>
        </w:tc>
        <w:tc>
          <w:tcPr>
            <w:tcW w:w="12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pacing w:val="-10"/>
                <w:sz w:val="21"/>
                <w:szCs w:val="21"/>
              </w:rPr>
            </w:pPr>
            <w:r>
              <w:rPr>
                <w:rFonts w:eastAsiaTheme="minorEastAsia"/>
                <w:sz w:val="21"/>
                <w:szCs w:val="21"/>
              </w:rPr>
              <w:t>化学工程与工艺</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r>
              <w:rPr>
                <w:rFonts w:eastAsiaTheme="minorEastAsia"/>
                <w:sz w:val="21"/>
                <w:szCs w:val="21"/>
              </w:rPr>
              <w:t>万元</w:t>
            </w:r>
          </w:p>
        </w:tc>
        <w:tc>
          <w:tcPr>
            <w:tcW w:w="1703" w:type="dxa"/>
            <w:gridSpan w:val="2"/>
            <w:vMerge/>
            <w:tcBorders>
              <w:left w:val="single" w:sz="4" w:space="0" w:color="auto"/>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eastAsia="方正小标宋简体"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590" w:name="_Toc23752"/>
      <w:bookmarkStart w:id="591" w:name="_Toc29949"/>
      <w:bookmarkStart w:id="592" w:name="_Toc11552"/>
      <w:bookmarkStart w:id="593" w:name="_Toc14168"/>
      <w:bookmarkStart w:id="594" w:name="_Toc29679"/>
      <w:bookmarkStart w:id="595" w:name="_Toc28241"/>
      <w:r>
        <w:rPr>
          <w:rFonts w:eastAsia="方正小标宋简体" w:hint="eastAsia"/>
          <w:sz w:val="44"/>
          <w:szCs w:val="44"/>
        </w:rPr>
        <w:t>中蓝晨光化工研究设计院有限公司</w:t>
      </w:r>
      <w:bookmarkEnd w:id="590"/>
      <w:bookmarkEnd w:id="591"/>
      <w:bookmarkEnd w:id="592"/>
      <w:bookmarkEnd w:id="593"/>
      <w:bookmarkEnd w:id="594"/>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866"/>
        <w:gridCol w:w="693"/>
        <w:gridCol w:w="560"/>
        <w:gridCol w:w="1120"/>
        <w:gridCol w:w="1627"/>
        <w:gridCol w:w="312"/>
        <w:gridCol w:w="1253"/>
        <w:gridCol w:w="160"/>
        <w:gridCol w:w="185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成都市人民南路四段</w:t>
            </w:r>
            <w:r>
              <w:rPr>
                <w:rFonts w:eastAsiaTheme="minorEastAsia" w:hint="eastAsia"/>
                <w:sz w:val="21"/>
                <w:szCs w:val="21"/>
              </w:rPr>
              <w:t>30</w:t>
            </w:r>
            <w:r>
              <w:rPr>
                <w:rFonts w:eastAsiaTheme="minorEastAsia" w:hint="eastAsia"/>
                <w:sz w:val="21"/>
                <w:szCs w:val="21"/>
              </w:rPr>
              <w:t>号</w:t>
            </w:r>
          </w:p>
        </w:tc>
      </w:tr>
      <w:tr w:rsidR="00274B78">
        <w:trPr>
          <w:trHeight w:val="376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蓝晨光化工研究设计院有限公司为中国中化的直管单位，属于在川央企，是中国中化高端材料研究中心和多个国家级技术机构的依托单位，科研实力和技术水平处于国内先进水平，具备较高国际知名度。是国家高新技术企业、科技创新示范企业、专精特新“小巨人”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中国中化控股有限责任公司（简称中国中化）是国务院国资委监管的国有重要骨干企业，是全球规模领先的综合性化工企业。</w:t>
            </w:r>
            <w:r>
              <w:rPr>
                <w:rFonts w:eastAsiaTheme="minorEastAsia" w:hint="eastAsia"/>
                <w:sz w:val="21"/>
                <w:szCs w:val="21"/>
              </w:rPr>
              <w:t>2023</w:t>
            </w:r>
            <w:r>
              <w:rPr>
                <w:rFonts w:eastAsiaTheme="minorEastAsia" w:hint="eastAsia"/>
                <w:sz w:val="21"/>
                <w:szCs w:val="21"/>
              </w:rPr>
              <w:t>年《财富》世界</w:t>
            </w:r>
            <w:r>
              <w:rPr>
                <w:rFonts w:eastAsiaTheme="minorEastAsia" w:hint="eastAsia"/>
                <w:sz w:val="21"/>
                <w:szCs w:val="21"/>
              </w:rPr>
              <w:t>500</w:t>
            </w:r>
            <w:r>
              <w:rPr>
                <w:rFonts w:eastAsiaTheme="minorEastAsia" w:hint="eastAsia"/>
                <w:sz w:val="21"/>
                <w:szCs w:val="21"/>
              </w:rPr>
              <w:t>强第</w:t>
            </w:r>
            <w:r>
              <w:rPr>
                <w:rFonts w:eastAsiaTheme="minorEastAsia" w:hint="eastAsia"/>
                <w:sz w:val="21"/>
                <w:szCs w:val="21"/>
              </w:rPr>
              <w:t>38</w:t>
            </w:r>
            <w:r>
              <w:rPr>
                <w:rFonts w:eastAsiaTheme="minorEastAsia" w:hint="eastAsia"/>
                <w:sz w:val="21"/>
                <w:szCs w:val="21"/>
              </w:rPr>
              <w:t>位、化学品行业榜单第</w:t>
            </w:r>
            <w:r>
              <w:rPr>
                <w:rFonts w:eastAsiaTheme="minorEastAsia" w:hint="eastAsia"/>
                <w:sz w:val="21"/>
                <w:szCs w:val="21"/>
              </w:rPr>
              <w:t>1</w:t>
            </w:r>
            <w:r>
              <w:rPr>
                <w:rFonts w:eastAsiaTheme="minorEastAsia" w:hint="eastAsia"/>
                <w:sz w:val="21"/>
                <w:szCs w:val="21"/>
              </w:rPr>
              <w:t>位。</w:t>
            </w:r>
          </w:p>
        </w:tc>
      </w:tr>
      <w:tr w:rsidR="00274B78">
        <w:trPr>
          <w:trHeight w:val="276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工作站为博士后研究人员提供良好的科研、生活条件。博士后研究人员工资标准参照不低于公司新聘博士研究生岗位工资标准执行，享受同等的社会保障待遇，基地不能提供公寓的情况下，博士后可按公司规定享受按月住房（安家）补贴；在站期间的项目成果、获奖等科研奖励标准，按公司科研管理相关规定执行；全职博士后可加入工会，享受公司工会会员的各项福利。</w:t>
            </w:r>
          </w:p>
        </w:tc>
      </w:tr>
      <w:tr w:rsidR="00274B78">
        <w:trPr>
          <w:trHeight w:val="748"/>
          <w:jc w:val="center"/>
        </w:trPr>
        <w:tc>
          <w:tcPr>
            <w:tcW w:w="211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有机高分子先进材料研发项目</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89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材料科学与工程</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40</w:t>
            </w:r>
            <w:r>
              <w:rPr>
                <w:rFonts w:eastAsiaTheme="minorEastAsia" w:hint="eastAsia"/>
                <w:sz w:val="21"/>
                <w:szCs w:val="21"/>
              </w:rPr>
              <w:t>万元</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其中生活经费不低于</w:t>
            </w:r>
            <w:r>
              <w:rPr>
                <w:rFonts w:eastAsiaTheme="minorEastAsia" w:hint="eastAsia"/>
                <w:sz w:val="21"/>
                <w:szCs w:val="21"/>
              </w:rPr>
              <w:t>15</w:t>
            </w:r>
            <w:r>
              <w:rPr>
                <w:rFonts w:eastAsiaTheme="minorEastAsia" w:hint="eastAsia"/>
                <w:sz w:val="21"/>
                <w:szCs w:val="21"/>
              </w:rPr>
              <w:t>万元</w:t>
            </w:r>
          </w:p>
        </w:tc>
        <w:tc>
          <w:tcPr>
            <w:tcW w:w="1815"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不限</w:t>
            </w:r>
          </w:p>
        </w:tc>
      </w:tr>
      <w:tr w:rsidR="00274B78">
        <w:trPr>
          <w:trHeight w:val="1417"/>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高分子化工工程化研究项目</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89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化学工程</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40</w:t>
            </w:r>
            <w:r>
              <w:rPr>
                <w:rFonts w:eastAsiaTheme="minorEastAsia" w:hint="eastAsia"/>
                <w:sz w:val="21"/>
                <w:szCs w:val="21"/>
              </w:rPr>
              <w:t>万元</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其中生活经费不低于</w:t>
            </w:r>
            <w:r>
              <w:rPr>
                <w:rFonts w:eastAsiaTheme="minorEastAsia" w:hint="eastAsia"/>
                <w:sz w:val="21"/>
                <w:szCs w:val="21"/>
              </w:rPr>
              <w:t>15</w:t>
            </w:r>
            <w:r>
              <w:rPr>
                <w:rFonts w:eastAsiaTheme="minorEastAsia" w:hint="eastAsia"/>
                <w:sz w:val="21"/>
                <w:szCs w:val="21"/>
              </w:rPr>
              <w:t>万元</w:t>
            </w:r>
          </w:p>
        </w:tc>
        <w:tc>
          <w:tcPr>
            <w:tcW w:w="18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tabs>
          <w:tab w:val="center" w:pos="4705"/>
          <w:tab w:val="left" w:pos="7680"/>
        </w:tabs>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596" w:name="_Toc27180"/>
      <w:bookmarkStart w:id="597" w:name="_Toc951"/>
      <w:bookmarkStart w:id="598" w:name="_Toc1408"/>
      <w:bookmarkStart w:id="599" w:name="_Toc3046"/>
      <w:bookmarkStart w:id="600" w:name="_Toc22412"/>
      <w:r>
        <w:rPr>
          <w:rFonts w:eastAsia="方正小标宋简体" w:hint="eastAsia"/>
          <w:sz w:val="44"/>
          <w:szCs w:val="44"/>
        </w:rPr>
        <w:t>中密控股股份有限公司</w:t>
      </w:r>
      <w:bookmarkEnd w:id="596"/>
      <w:bookmarkEnd w:id="597"/>
      <w:bookmarkEnd w:id="598"/>
      <w:bookmarkEnd w:id="599"/>
      <w:bookmarkEnd w:id="600"/>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四川省成都市武侯区武科西四路八号</w:t>
            </w:r>
          </w:p>
        </w:tc>
      </w:tr>
      <w:tr w:rsidR="00274B78">
        <w:trPr>
          <w:trHeight w:val="474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中密控股前身是四川省机械研究设计院密封技术研究所，成立于</w:t>
            </w:r>
            <w:r>
              <w:rPr>
                <w:rFonts w:eastAsiaTheme="minorEastAsia" w:hint="eastAsia"/>
                <w:sz w:val="21"/>
                <w:szCs w:val="21"/>
              </w:rPr>
              <w:t>1978</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月，是中国最早开展密封技术研究的单位。历经</w:t>
            </w:r>
            <w:r>
              <w:rPr>
                <w:rFonts w:eastAsiaTheme="minorEastAsia" w:hint="eastAsia"/>
                <w:sz w:val="21"/>
                <w:szCs w:val="21"/>
              </w:rPr>
              <w:t>40</w:t>
            </w:r>
            <w:r>
              <w:rPr>
                <w:rFonts w:eastAsiaTheme="minorEastAsia" w:hint="eastAsia"/>
                <w:sz w:val="21"/>
                <w:szCs w:val="21"/>
              </w:rPr>
              <w:t>余年发展，现已成为中国流体密封行业的领军企业。</w:t>
            </w:r>
            <w:r>
              <w:rPr>
                <w:rFonts w:eastAsiaTheme="minorEastAsia" w:hint="eastAsia"/>
                <w:sz w:val="21"/>
                <w:szCs w:val="21"/>
              </w:rPr>
              <w:t>2015</w:t>
            </w:r>
            <w:r>
              <w:rPr>
                <w:rFonts w:eastAsiaTheme="minorEastAsia" w:hint="eastAsia"/>
                <w:sz w:val="21"/>
                <w:szCs w:val="21"/>
              </w:rPr>
              <w:t>年</w:t>
            </w:r>
            <w:r>
              <w:rPr>
                <w:rFonts w:eastAsiaTheme="minorEastAsia" w:hint="eastAsia"/>
                <w:sz w:val="21"/>
                <w:szCs w:val="21"/>
              </w:rPr>
              <w:t>6</w:t>
            </w:r>
            <w:r>
              <w:rPr>
                <w:rFonts w:eastAsiaTheme="minorEastAsia" w:hint="eastAsia"/>
                <w:sz w:val="21"/>
                <w:szCs w:val="21"/>
              </w:rPr>
              <w:t>月，公司股票在深圳创业板上市，目前是国内机械密封行业唯一一家</w:t>
            </w:r>
            <w:r>
              <w:rPr>
                <w:rFonts w:eastAsiaTheme="minorEastAsia" w:hint="eastAsia"/>
                <w:sz w:val="21"/>
                <w:szCs w:val="21"/>
              </w:rPr>
              <w:t>A</w:t>
            </w:r>
            <w:r>
              <w:rPr>
                <w:rFonts w:eastAsiaTheme="minorEastAsia" w:hint="eastAsia"/>
                <w:sz w:val="21"/>
                <w:szCs w:val="21"/>
              </w:rPr>
              <w:t>股上市公司。公司主要从事机械密封、干气密封、辅助（控制）系统、核电密封、橡塑密封、旋喷泵及轴流式止回阀、压缩机防喘阀（活塞式调节阀）等产品理论研究、技术研发、密封整体解决方案、产品制造，同时提供密封技术咨询、解决现场问题和技术培训等全方位技术服务工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公司是国家高新技术企业、</w:t>
            </w:r>
            <w:r>
              <w:rPr>
                <w:rFonts w:eastAsiaTheme="minorEastAsia" w:hint="eastAsia"/>
                <w:sz w:val="21"/>
                <w:szCs w:val="21"/>
              </w:rPr>
              <w:t>国家专精特新小巨人企业，拥有国家企业技术中心、国家博士科研工作站、院士（专家）创新工作站，</w:t>
            </w:r>
            <w:r>
              <w:rPr>
                <w:rFonts w:eastAsiaTheme="minorEastAsia" w:hint="eastAsia"/>
                <w:sz w:val="21"/>
                <w:szCs w:val="21"/>
              </w:rPr>
              <w:t>2019</w:t>
            </w:r>
            <w:r>
              <w:rPr>
                <w:rFonts w:eastAsiaTheme="minorEastAsia" w:hint="eastAsia"/>
                <w:sz w:val="21"/>
                <w:szCs w:val="21"/>
              </w:rPr>
              <w:t>年入选工信部“寻找隐形冠军企业”目录，产品被评为“中国机械工业名牌产品”。</w:t>
            </w:r>
          </w:p>
        </w:tc>
      </w:tr>
      <w:tr w:rsidR="00274B78">
        <w:trPr>
          <w:trHeight w:val="230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入站博士后提供住房补助、交通补助和生产补助，公司指定科技研发管理部负责解决博士后生活和工作问题，给予博士后相对独立的工作空间，为其配备相应的科研助手，为其提供良好的条件，保证科研工作的顺利完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为博士后申请成都市新入站博士人员生活资助资金。</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密封端面形貌研究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材料学、摩擦学、流体力学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715"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不限</w:t>
            </w:r>
          </w:p>
        </w:tc>
      </w:tr>
      <w:tr w:rsidR="00274B78">
        <w:trPr>
          <w:trHeight w:val="1020"/>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密封材料改性研究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材料学、摩擦学、流体力学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020"/>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高效节能旋转喷射泵的研究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材料学、摩擦学、流体力学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01" w:name="_Toc9424"/>
      <w:bookmarkStart w:id="602" w:name="_Toc25250"/>
      <w:bookmarkStart w:id="603" w:name="_Toc25126"/>
      <w:bookmarkStart w:id="604" w:name="_Toc3762"/>
      <w:bookmarkStart w:id="605" w:name="_Toc19786"/>
      <w:r>
        <w:rPr>
          <w:rFonts w:eastAsia="方正小标宋简体"/>
          <w:sz w:val="44"/>
          <w:szCs w:val="44"/>
        </w:rPr>
        <w:t>中铁二院工程集团有限责任公司</w:t>
      </w:r>
      <w:bookmarkEnd w:id="601"/>
      <w:bookmarkEnd w:id="602"/>
      <w:bookmarkEnd w:id="603"/>
      <w:bookmarkEnd w:id="604"/>
      <w:bookmarkEnd w:id="605"/>
    </w:p>
    <w:p w:rsidR="00274B78" w:rsidRDefault="00274B78">
      <w:pPr>
        <w:pStyle w:val="a0"/>
        <w:adjustRightInd w:val="0"/>
        <w:snapToGrid w:val="0"/>
        <w:spacing w:line="240" w:lineRule="auto"/>
        <w:ind w:left="1060"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6"/>
        <w:gridCol w:w="1589"/>
        <w:gridCol w:w="1710"/>
        <w:gridCol w:w="1657"/>
        <w:gridCol w:w="1594"/>
        <w:gridCol w:w="1875"/>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5"/>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w:t>
            </w:r>
            <w:r>
              <w:rPr>
                <w:rFonts w:eastAsiaTheme="minorEastAsia" w:hint="eastAsia"/>
                <w:sz w:val="21"/>
                <w:szCs w:val="21"/>
              </w:rPr>
              <w:t>金牛区通锦路</w:t>
            </w:r>
            <w:r>
              <w:rPr>
                <w:rFonts w:eastAsiaTheme="minorEastAsia" w:hint="eastAsia"/>
                <w:sz w:val="21"/>
                <w:szCs w:val="21"/>
              </w:rPr>
              <w:t>3</w:t>
            </w:r>
            <w:r>
              <w:rPr>
                <w:rFonts w:eastAsiaTheme="minorEastAsia" w:hint="eastAsia"/>
                <w:sz w:val="21"/>
                <w:szCs w:val="21"/>
              </w:rPr>
              <w:t>号中铁二院</w:t>
            </w:r>
          </w:p>
        </w:tc>
      </w:tr>
      <w:tr w:rsidR="00274B78">
        <w:trPr>
          <w:trHeight w:val="446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中铁二院工程集团有限责任公司</w:t>
            </w:r>
            <w:r>
              <w:rPr>
                <w:rFonts w:eastAsiaTheme="minorEastAsia" w:hint="eastAsia"/>
                <w:sz w:val="21"/>
                <w:szCs w:val="21"/>
              </w:rPr>
              <w:t>,</w:t>
            </w:r>
            <w:r>
              <w:rPr>
                <w:rFonts w:eastAsiaTheme="minorEastAsia" w:hint="eastAsia"/>
                <w:sz w:val="21"/>
                <w:szCs w:val="21"/>
              </w:rPr>
              <w:t>简称中铁二院，成立于</w:t>
            </w:r>
            <w:r>
              <w:rPr>
                <w:rFonts w:eastAsiaTheme="minorEastAsia" w:hint="eastAsia"/>
                <w:sz w:val="21"/>
                <w:szCs w:val="21"/>
              </w:rPr>
              <w:t>1952</w:t>
            </w:r>
            <w:r>
              <w:rPr>
                <w:rFonts w:eastAsiaTheme="minorEastAsia" w:hint="eastAsia"/>
                <w:sz w:val="21"/>
                <w:szCs w:val="21"/>
              </w:rPr>
              <w:t>年，隶属于世界双</w:t>
            </w:r>
            <w:r>
              <w:rPr>
                <w:rFonts w:eastAsiaTheme="minorEastAsia" w:hint="eastAsia"/>
                <w:sz w:val="21"/>
                <w:szCs w:val="21"/>
              </w:rPr>
              <w:t>500</w:t>
            </w:r>
            <w:r>
              <w:rPr>
                <w:rFonts w:eastAsiaTheme="minorEastAsia" w:hint="eastAsia"/>
                <w:sz w:val="21"/>
                <w:szCs w:val="21"/>
              </w:rPr>
              <w:t>强企业——中国中铁股份有限公司，是国内特大型工程综合勘察设计企业，两次获得国家科技进步最高奖，四次获全球</w:t>
            </w:r>
            <w:r>
              <w:rPr>
                <w:rFonts w:eastAsiaTheme="minorEastAsia" w:hint="eastAsia"/>
                <w:sz w:val="21"/>
                <w:szCs w:val="21"/>
              </w:rPr>
              <w:t>FIDIC</w:t>
            </w:r>
            <w:r>
              <w:rPr>
                <w:rFonts w:eastAsiaTheme="minorEastAsia" w:hint="eastAsia"/>
                <w:sz w:val="21"/>
                <w:szCs w:val="21"/>
              </w:rPr>
              <w:t>杰出工程项目奖。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铁二院业务范围涵盖规划、勘察设计、咨询、监理、产品产业化、工程总承包等基本建设全过程服务，横跨铁路、城市轨道交通、公路、市政、港口码头、民航机场、生态环境等多个领域。设立经济运量、运输组织、城市规划、线路、轨道、路基、桥涵、隧道、站场、机务、车辆、机械、建筑、结构、暖通、电力、牵引供变电、接触网、</w:t>
            </w:r>
            <w:r>
              <w:rPr>
                <w:rFonts w:eastAsiaTheme="minorEastAsia" w:hint="eastAsia"/>
                <w:sz w:val="21"/>
                <w:szCs w:val="21"/>
              </w:rPr>
              <w:t>通信、信号、信息、环保、给水排水、施预、地质、测绘共</w:t>
            </w:r>
            <w:r>
              <w:rPr>
                <w:rFonts w:eastAsiaTheme="minorEastAsia" w:hint="eastAsia"/>
                <w:sz w:val="21"/>
                <w:szCs w:val="21"/>
              </w:rPr>
              <w:t>26</w:t>
            </w:r>
            <w:r>
              <w:rPr>
                <w:rFonts w:eastAsiaTheme="minorEastAsia" w:hint="eastAsia"/>
                <w:sz w:val="21"/>
                <w:szCs w:val="21"/>
              </w:rPr>
              <w:t>个专业。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        </w:t>
            </w:r>
            <w:r>
              <w:rPr>
                <w:rFonts w:eastAsiaTheme="minorEastAsia" w:hint="eastAsia"/>
                <w:sz w:val="21"/>
                <w:szCs w:val="21"/>
              </w:rPr>
              <w:t>公司现有员</w:t>
            </w:r>
            <w:r>
              <w:rPr>
                <w:rFonts w:eastAsiaTheme="minorEastAsia" w:hint="eastAsia"/>
                <w:sz w:val="21"/>
                <w:szCs w:val="21"/>
              </w:rPr>
              <w:t>5600</w:t>
            </w:r>
            <w:r>
              <w:rPr>
                <w:rFonts w:eastAsiaTheme="minorEastAsia" w:hint="eastAsia"/>
                <w:sz w:val="21"/>
                <w:szCs w:val="21"/>
              </w:rPr>
              <w:t>人，拥有全国工程勘察设计大师</w:t>
            </w:r>
            <w:r>
              <w:rPr>
                <w:rFonts w:eastAsiaTheme="minorEastAsia" w:hint="eastAsia"/>
                <w:sz w:val="21"/>
                <w:szCs w:val="21"/>
              </w:rPr>
              <w:t>6</w:t>
            </w:r>
            <w:r>
              <w:rPr>
                <w:rFonts w:eastAsiaTheme="minorEastAsia" w:hint="eastAsia"/>
                <w:sz w:val="21"/>
                <w:szCs w:val="21"/>
              </w:rPr>
              <w:t>人，省级工程勘察设计大师</w:t>
            </w:r>
            <w:r>
              <w:rPr>
                <w:rFonts w:eastAsiaTheme="minorEastAsia" w:hint="eastAsia"/>
                <w:sz w:val="21"/>
                <w:szCs w:val="21"/>
              </w:rPr>
              <w:t>25</w:t>
            </w:r>
            <w:r>
              <w:rPr>
                <w:rFonts w:eastAsiaTheme="minorEastAsia" w:hint="eastAsia"/>
                <w:sz w:val="21"/>
                <w:szCs w:val="21"/>
              </w:rPr>
              <w:t>人，享受国务院政府特殊津贴专家近</w:t>
            </w:r>
            <w:r>
              <w:rPr>
                <w:rFonts w:eastAsiaTheme="minorEastAsia" w:hint="eastAsia"/>
                <w:sz w:val="21"/>
                <w:szCs w:val="21"/>
              </w:rPr>
              <w:t>43</w:t>
            </w:r>
            <w:r>
              <w:rPr>
                <w:rFonts w:eastAsiaTheme="minorEastAsia" w:hint="eastAsia"/>
                <w:sz w:val="21"/>
                <w:szCs w:val="21"/>
              </w:rPr>
              <w:t>人，各类省部级专家</w:t>
            </w:r>
            <w:r>
              <w:rPr>
                <w:rFonts w:eastAsiaTheme="minorEastAsia" w:hint="eastAsia"/>
                <w:sz w:val="21"/>
                <w:szCs w:val="21"/>
              </w:rPr>
              <w:t>250</w:t>
            </w:r>
            <w:r>
              <w:rPr>
                <w:rFonts w:eastAsiaTheme="minorEastAsia" w:hint="eastAsia"/>
                <w:sz w:val="21"/>
                <w:szCs w:val="21"/>
              </w:rPr>
              <w:t>余人次。</w:t>
            </w:r>
          </w:p>
        </w:tc>
      </w:tr>
      <w:tr w:rsidR="00274B78">
        <w:trPr>
          <w:trHeight w:val="28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已经或即将在国内外获得博士学位、品学兼优、身体健康、年龄原则上应在</w:t>
            </w:r>
            <w:r>
              <w:rPr>
                <w:rFonts w:eastAsiaTheme="minorEastAsia" w:hint="eastAsia"/>
                <w:sz w:val="21"/>
                <w:szCs w:val="21"/>
              </w:rPr>
              <w:t>35</w:t>
            </w:r>
            <w:r>
              <w:rPr>
                <w:rFonts w:eastAsiaTheme="minorEastAsia" w:hint="eastAsia"/>
                <w:sz w:val="21"/>
                <w:szCs w:val="21"/>
              </w:rPr>
              <w:t>周岁以下，特别优秀的进站年龄可放宽至</w:t>
            </w:r>
            <w:r>
              <w:rPr>
                <w:rFonts w:eastAsiaTheme="minorEastAsia" w:hint="eastAsia"/>
                <w:sz w:val="21"/>
                <w:szCs w:val="21"/>
              </w:rPr>
              <w:t>40</w:t>
            </w:r>
            <w:r>
              <w:rPr>
                <w:rFonts w:eastAsiaTheme="minorEastAsia" w:hint="eastAsia"/>
                <w:sz w:val="21"/>
                <w:szCs w:val="21"/>
              </w:rPr>
              <w:t>周岁，出站后愿意留在中铁二院工作的博士优先。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博士后人员薪酬待遇</w:t>
            </w:r>
            <w:r>
              <w:rPr>
                <w:rFonts w:eastAsiaTheme="minorEastAsia" w:hint="eastAsia"/>
                <w:sz w:val="21"/>
                <w:szCs w:val="21"/>
              </w:rPr>
              <w:t>20~35</w:t>
            </w:r>
            <w:r>
              <w:rPr>
                <w:rFonts w:eastAsiaTheme="minorEastAsia" w:hint="eastAsia"/>
                <w:sz w:val="21"/>
                <w:szCs w:val="21"/>
              </w:rPr>
              <w:t>万元，享受正式职工待遇，在站期间可参评高级职称，其他按国家及《中铁二院工程集团有限责任公司博士后薪酬管理办法》的相关规定执行。</w:t>
            </w:r>
          </w:p>
        </w:tc>
      </w:tr>
    </w:tbl>
    <w:p w:rsidR="00274B78" w:rsidRDefault="00274B78">
      <w:pPr>
        <w:adjustRightInd w:val="0"/>
        <w:snapToGrid w:val="0"/>
        <w:spacing w:line="20"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3"/>
        <w:gridCol w:w="1227"/>
        <w:gridCol w:w="1110"/>
        <w:gridCol w:w="1797"/>
        <w:gridCol w:w="1460"/>
        <w:gridCol w:w="2254"/>
      </w:tblGrid>
      <w:tr w:rsidR="00274B78">
        <w:trPr>
          <w:trHeight w:val="747"/>
          <w:tblHeader/>
          <w:jc w:val="center"/>
        </w:trPr>
        <w:tc>
          <w:tcPr>
            <w:tcW w:w="182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6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84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表生地质灾害数智勘察技术及装备</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rPr>
                <w:rFonts w:eastAsiaTheme="minorEastAsia"/>
                <w:sz w:val="21"/>
                <w:szCs w:val="21"/>
              </w:rPr>
            </w:pPr>
            <w:hyperlink r:id="rId13" w:tgtFrame="_blank" w:history="1">
              <w:r w:rsidR="004E046F">
                <w:rPr>
                  <w:rFonts w:eastAsiaTheme="minorEastAsia"/>
                  <w:sz w:val="21"/>
                  <w:szCs w:val="21"/>
                </w:rPr>
                <w:t>测绘科学与技术</w:t>
              </w:r>
            </w:hyperlink>
            <w:r w:rsidR="004E046F">
              <w:rPr>
                <w:rFonts w:eastAsiaTheme="minorEastAsia"/>
                <w:sz w:val="21"/>
                <w:szCs w:val="21"/>
              </w:rPr>
              <w:t>（摄影测量与遥感）</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70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、双一流院校，具有地质灾害遥感工作经历，从事</w:t>
            </w:r>
            <w:r>
              <w:rPr>
                <w:rFonts w:eastAsiaTheme="minorEastAsia"/>
                <w:sz w:val="21"/>
                <w:szCs w:val="21"/>
              </w:rPr>
              <w:t>InSAR</w:t>
            </w:r>
            <w:r>
              <w:rPr>
                <w:rFonts w:eastAsiaTheme="minorEastAsia"/>
                <w:sz w:val="21"/>
                <w:szCs w:val="21"/>
              </w:rPr>
              <w:t>技术研究者优先</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深埋长大隧道数智勘察技术及装备</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地质资源与地质工程（地球探测与信息技术）</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、双一流院校，具有工程物探专业经历，地震或电磁类方向，具有良好的计算机编程和信号处理能力，具有一定的物探设备硬件知识。</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深埋长大隧道数智勘察技术及装备</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地质资源与地质工程（地质工程）</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、双一流院校，具有深部工程地质问题研究经历</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铁路工程地质数智勘察平台</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4</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地理学（地图学与地理信息系统）</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70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sz w:val="21"/>
                <w:szCs w:val="21"/>
              </w:rPr>
              <w:t>、</w:t>
            </w:r>
            <w:r>
              <w:rPr>
                <w:rFonts w:eastAsiaTheme="minorEastAsia"/>
                <w:sz w:val="21"/>
                <w:szCs w:val="21"/>
              </w:rPr>
              <w:t>211</w:t>
            </w:r>
            <w:r>
              <w:rPr>
                <w:rFonts w:eastAsiaTheme="minorEastAsia"/>
                <w:sz w:val="21"/>
                <w:szCs w:val="21"/>
              </w:rPr>
              <w:t>、双一流院校，具有虚拟现实技术与三维</w:t>
            </w:r>
            <w:r>
              <w:rPr>
                <w:rFonts w:eastAsiaTheme="minorEastAsia"/>
                <w:sz w:val="21"/>
                <w:szCs w:val="21"/>
              </w:rPr>
              <w:t>GIS</w:t>
            </w:r>
            <w:r>
              <w:rPr>
                <w:rFonts w:eastAsiaTheme="minorEastAsia"/>
                <w:sz w:val="21"/>
                <w:szCs w:val="21"/>
              </w:rPr>
              <w:t>或地理信息系统等研究经历。</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川藏铁路复杂堆积体站场路基空间变形演化规律与长期稳定性控制关键技术</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BSH00</w:t>
            </w:r>
            <w:r>
              <w:rPr>
                <w:rFonts w:eastAsiaTheme="minorEastAsia"/>
                <w:spacing w:val="-2"/>
                <w:sz w:val="21"/>
                <w:szCs w:val="21"/>
              </w:rPr>
              <w:t>5</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交通运输工程（道路工程</w:t>
            </w:r>
            <w:r>
              <w:rPr>
                <w:rFonts w:eastAsiaTheme="minorEastAsia"/>
                <w:sz w:val="21"/>
                <w:szCs w:val="21"/>
              </w:rPr>
              <w:t>—</w:t>
            </w:r>
            <w:r>
              <w:rPr>
                <w:rFonts w:eastAsiaTheme="minorEastAsia"/>
                <w:sz w:val="21"/>
                <w:szCs w:val="21"/>
              </w:rPr>
              <w:t>路基工程）</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西南交大、同济大学、北方交大、东南大学、中南大学等单位，要求熟悉岩土工程、抗震减灾等领域</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复杂多变地质</w:t>
            </w:r>
            <w:r>
              <w:rPr>
                <w:rFonts w:eastAsiaTheme="minorEastAsia"/>
                <w:sz w:val="21"/>
                <w:szCs w:val="21"/>
              </w:rPr>
              <w:t>TBM</w:t>
            </w:r>
            <w:r>
              <w:rPr>
                <w:rFonts w:eastAsiaTheme="minorEastAsia"/>
                <w:sz w:val="21"/>
                <w:szCs w:val="21"/>
              </w:rPr>
              <w:t>装备及智能建造技术</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BSH00</w:t>
            </w:r>
            <w:r>
              <w:rPr>
                <w:rFonts w:eastAsiaTheme="minorEastAsia"/>
                <w:spacing w:val="-2"/>
                <w:sz w:val="21"/>
                <w:szCs w:val="21"/>
              </w:rPr>
              <w:t>6</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交通运输工程（道路工程</w:t>
            </w:r>
            <w:r>
              <w:rPr>
                <w:rFonts w:eastAsiaTheme="minorEastAsia"/>
                <w:sz w:val="21"/>
                <w:szCs w:val="21"/>
              </w:rPr>
              <w:t>—</w:t>
            </w:r>
            <w:r>
              <w:rPr>
                <w:rFonts w:eastAsiaTheme="minorEastAsia"/>
                <w:sz w:val="21"/>
                <w:szCs w:val="21"/>
              </w:rPr>
              <w:t>隧道工程）</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西南交大、北京交大、中南大学等</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近临断层铁路桥梁抗断层变位结构体系与设计方法</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BSH00</w:t>
            </w:r>
            <w:r>
              <w:rPr>
                <w:rFonts w:eastAsiaTheme="minorEastAsia"/>
                <w:spacing w:val="-2"/>
                <w:sz w:val="21"/>
                <w:szCs w:val="21"/>
              </w:rPr>
              <w:t>7</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交通运输工程（道路工程</w:t>
            </w:r>
            <w:r>
              <w:rPr>
                <w:rFonts w:eastAsiaTheme="minorEastAsia"/>
                <w:sz w:val="21"/>
                <w:szCs w:val="21"/>
              </w:rPr>
              <w:t>—</w:t>
            </w:r>
            <w:r>
              <w:rPr>
                <w:rFonts w:eastAsiaTheme="minorEastAsia"/>
                <w:sz w:val="21"/>
                <w:szCs w:val="21"/>
              </w:rPr>
              <w:t>桥涵工程）</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大学或者铁路相关院校</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恶劣环境及超长大坡道条件下钢轨爬行机理及控制技术研究</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8</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交通运输工程（道路工程</w:t>
            </w:r>
            <w:r>
              <w:rPr>
                <w:rFonts w:eastAsiaTheme="minorEastAsia"/>
                <w:sz w:val="21"/>
                <w:szCs w:val="21"/>
              </w:rPr>
              <w:t>—</w:t>
            </w:r>
            <w:r>
              <w:rPr>
                <w:rFonts w:eastAsiaTheme="minorEastAsia" w:hint="eastAsia"/>
                <w:sz w:val="21"/>
                <w:szCs w:val="21"/>
              </w:rPr>
              <w:t>道路工程）</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w:t>
            </w:r>
            <w:r>
              <w:rPr>
                <w:rFonts w:eastAsiaTheme="minorEastAsia" w:hint="eastAsia"/>
                <w:sz w:val="21"/>
                <w:szCs w:val="21"/>
              </w:rPr>
              <w:t>大学或者铁路相关院校</w:t>
            </w:r>
          </w:p>
        </w:tc>
      </w:tr>
      <w:tr w:rsidR="00274B78">
        <w:trPr>
          <w:trHeight w:val="1417"/>
          <w:jc w:val="center"/>
        </w:trPr>
        <w:tc>
          <w:tcPr>
            <w:tcW w:w="182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轨道交通车站智能化低碳运营技术研究</w:t>
            </w:r>
          </w:p>
        </w:tc>
        <w:tc>
          <w:tcPr>
            <w:tcW w:w="1176"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64"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9</w:t>
            </w:r>
          </w:p>
        </w:tc>
        <w:tc>
          <w:tcPr>
            <w:tcW w:w="172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土木工程</w:t>
            </w:r>
            <w:r>
              <w:rPr>
                <w:rFonts w:eastAsiaTheme="minorEastAsia" w:hint="eastAsia"/>
                <w:sz w:val="21"/>
                <w:szCs w:val="21"/>
              </w:rPr>
              <w:t>（</w:t>
            </w:r>
            <w:r>
              <w:rPr>
                <w:rFonts w:eastAsiaTheme="minorEastAsia" w:hint="eastAsia"/>
                <w:sz w:val="21"/>
                <w:szCs w:val="21"/>
              </w:rPr>
              <w:t>通风及空调</w:t>
            </w:r>
            <w:r>
              <w:rPr>
                <w:rFonts w:eastAsiaTheme="minorEastAsia" w:hint="eastAsia"/>
                <w:sz w:val="21"/>
                <w:szCs w:val="21"/>
              </w:rPr>
              <w:t>）</w:t>
            </w:r>
          </w:p>
        </w:tc>
        <w:tc>
          <w:tcPr>
            <w:tcW w:w="1399"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2160"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985</w:t>
            </w:r>
            <w:r>
              <w:rPr>
                <w:rFonts w:eastAsiaTheme="minorEastAsia" w:hint="eastAsia"/>
                <w:sz w:val="21"/>
                <w:szCs w:val="21"/>
              </w:rPr>
              <w:t>、</w:t>
            </w:r>
            <w:r>
              <w:rPr>
                <w:rFonts w:eastAsiaTheme="minorEastAsia" w:hint="eastAsia"/>
                <w:sz w:val="21"/>
                <w:szCs w:val="21"/>
              </w:rPr>
              <w:t>211</w:t>
            </w:r>
            <w:r>
              <w:rPr>
                <w:rFonts w:eastAsiaTheme="minorEastAsia" w:hint="eastAsia"/>
                <w:sz w:val="21"/>
                <w:szCs w:val="21"/>
              </w:rPr>
              <w:t>、双一流院校，</w:t>
            </w:r>
            <w:r>
              <w:rPr>
                <w:rFonts w:eastAsiaTheme="minorEastAsia" w:hint="eastAsia"/>
                <w:sz w:val="21"/>
                <w:szCs w:val="21"/>
              </w:rPr>
              <w:t>具有铁路、城轨站房或建筑机电设备低碳节能</w:t>
            </w:r>
            <w:r>
              <w:rPr>
                <w:rFonts w:eastAsiaTheme="minorEastAsia" w:hint="eastAsia"/>
                <w:sz w:val="21"/>
                <w:szCs w:val="21"/>
              </w:rPr>
              <w:t>研究经历。</w:t>
            </w: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606" w:name="_Toc3147"/>
      <w:bookmarkStart w:id="607" w:name="_Toc7347"/>
      <w:bookmarkStart w:id="608" w:name="_Toc9979"/>
      <w:bookmarkStart w:id="609" w:name="_Toc30163"/>
      <w:bookmarkStart w:id="610" w:name="_Toc31139"/>
      <w:r>
        <w:rPr>
          <w:rFonts w:eastAsia="方正小标宋简体" w:hint="eastAsia"/>
          <w:sz w:val="44"/>
          <w:szCs w:val="44"/>
        </w:rPr>
        <w:t>中移（成都）信息通信科技有限公司</w:t>
      </w:r>
      <w:bookmarkEnd w:id="606"/>
      <w:bookmarkEnd w:id="607"/>
      <w:bookmarkEnd w:id="608"/>
      <w:bookmarkEnd w:id="609"/>
      <w:bookmarkEnd w:id="610"/>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866"/>
        <w:gridCol w:w="693"/>
        <w:gridCol w:w="560"/>
        <w:gridCol w:w="1120"/>
        <w:gridCol w:w="1627"/>
        <w:gridCol w:w="312"/>
        <w:gridCol w:w="1253"/>
        <w:gridCol w:w="160"/>
        <w:gridCol w:w="185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中国（四川）自由贸易试验区成都高新区和乐二街</w:t>
            </w:r>
            <w:r>
              <w:rPr>
                <w:rFonts w:eastAsiaTheme="minorEastAsia" w:hint="eastAsia"/>
                <w:sz w:val="21"/>
                <w:szCs w:val="21"/>
              </w:rPr>
              <w:t>150</w:t>
            </w:r>
            <w:r>
              <w:rPr>
                <w:rFonts w:eastAsiaTheme="minorEastAsia" w:hint="eastAsia"/>
                <w:sz w:val="21"/>
                <w:szCs w:val="21"/>
              </w:rPr>
              <w:t>号</w:t>
            </w:r>
          </w:p>
        </w:tc>
      </w:tr>
      <w:tr w:rsidR="00274B78">
        <w:trPr>
          <w:trHeight w:val="345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中国移动（成都）产业研究院【工商注册名为：中移（成都）信息通信科技有限公司】</w:t>
            </w:r>
            <w:r>
              <w:rPr>
                <w:rFonts w:eastAsiaTheme="minorEastAsia" w:hint="eastAsia"/>
                <w:sz w:val="21"/>
                <w:szCs w:val="21"/>
              </w:rPr>
              <w:t>2018</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月成立，注册资金</w:t>
            </w:r>
            <w:r>
              <w:rPr>
                <w:rFonts w:eastAsiaTheme="minorEastAsia" w:hint="eastAsia"/>
                <w:sz w:val="21"/>
                <w:szCs w:val="21"/>
              </w:rPr>
              <w:t>20</w:t>
            </w:r>
            <w:r>
              <w:rPr>
                <w:rFonts w:eastAsiaTheme="minorEastAsia" w:hint="eastAsia"/>
                <w:sz w:val="21"/>
                <w:szCs w:val="21"/>
              </w:rPr>
              <w:t>亿，是中国移动通信集团致力于教育、医疗、农业、无人机、安全专网等垂直专业领域的创新者、产业资源的整合者、产业智能发展的赋能者。目前人员规模达</w:t>
            </w:r>
            <w:r>
              <w:rPr>
                <w:rFonts w:eastAsiaTheme="minorEastAsia" w:hint="eastAsia"/>
                <w:sz w:val="21"/>
                <w:szCs w:val="21"/>
              </w:rPr>
              <w:t>1105</w:t>
            </w:r>
            <w:r>
              <w:rPr>
                <w:rFonts w:eastAsiaTheme="minorEastAsia" w:hint="eastAsia"/>
                <w:sz w:val="21"/>
                <w:szCs w:val="21"/>
              </w:rPr>
              <w:t>人，全职研发人员</w:t>
            </w:r>
            <w:r>
              <w:rPr>
                <w:rFonts w:eastAsiaTheme="minorEastAsia" w:hint="eastAsia"/>
                <w:sz w:val="21"/>
                <w:szCs w:val="21"/>
              </w:rPr>
              <w:t>883</w:t>
            </w:r>
            <w:r>
              <w:rPr>
                <w:rFonts w:eastAsiaTheme="minorEastAsia" w:hint="eastAsia"/>
                <w:sz w:val="21"/>
                <w:szCs w:val="21"/>
              </w:rPr>
              <w:t>人，其中数智化人才占比</w:t>
            </w:r>
            <w:r>
              <w:rPr>
                <w:rFonts w:eastAsiaTheme="minorEastAsia" w:hint="eastAsia"/>
                <w:sz w:val="21"/>
                <w:szCs w:val="21"/>
              </w:rPr>
              <w:t>92%</w:t>
            </w:r>
            <w:r>
              <w:rPr>
                <w:rFonts w:eastAsiaTheme="minorEastAsia" w:hint="eastAsia"/>
                <w:sz w:val="21"/>
                <w:szCs w:val="21"/>
              </w:rPr>
              <w:t>，本科及以上学历占比</w:t>
            </w:r>
            <w:r>
              <w:rPr>
                <w:rFonts w:eastAsiaTheme="minorEastAsia" w:hint="eastAsia"/>
                <w:sz w:val="21"/>
                <w:szCs w:val="21"/>
              </w:rPr>
              <w:t>100%</w:t>
            </w:r>
            <w:r>
              <w:rPr>
                <w:rFonts w:eastAsiaTheme="minorEastAsia" w:hint="eastAsia"/>
                <w:sz w:val="21"/>
                <w:szCs w:val="21"/>
              </w:rPr>
              <w:t>，硕士和博士学历占比</w:t>
            </w:r>
            <w:r>
              <w:rPr>
                <w:rFonts w:eastAsiaTheme="minorEastAsia" w:hint="eastAsia"/>
                <w:sz w:val="21"/>
                <w:szCs w:val="21"/>
              </w:rPr>
              <w:t>54%</w:t>
            </w:r>
            <w:r>
              <w:rPr>
                <w:rFonts w:eastAsiaTheme="minorEastAsia" w:hint="eastAsia"/>
                <w:sz w:val="21"/>
                <w:szCs w:val="21"/>
              </w:rPr>
              <w:t>。其中国家高层次专家</w:t>
            </w:r>
            <w:r>
              <w:rPr>
                <w:rFonts w:eastAsiaTheme="minorEastAsia" w:hint="eastAsia"/>
                <w:sz w:val="21"/>
                <w:szCs w:val="21"/>
              </w:rPr>
              <w:t>1</w:t>
            </w:r>
            <w:r>
              <w:rPr>
                <w:rFonts w:eastAsiaTheme="minorEastAsia" w:hint="eastAsia"/>
                <w:sz w:val="21"/>
                <w:szCs w:val="21"/>
              </w:rPr>
              <w:t>名（原国家“</w:t>
            </w:r>
            <w:r>
              <w:rPr>
                <w:rFonts w:eastAsiaTheme="minorEastAsia" w:hint="eastAsia"/>
                <w:sz w:val="21"/>
                <w:szCs w:val="21"/>
              </w:rPr>
              <w:t>人才计划</w:t>
            </w:r>
            <w:r>
              <w:rPr>
                <w:rFonts w:eastAsiaTheme="minorEastAsia" w:hint="eastAsia"/>
                <w:sz w:val="21"/>
                <w:szCs w:val="21"/>
              </w:rPr>
              <w:t>”），国家技术发明奖二等奖获得者</w:t>
            </w:r>
            <w:r>
              <w:rPr>
                <w:rFonts w:eastAsiaTheme="minorEastAsia" w:hint="eastAsia"/>
                <w:sz w:val="21"/>
                <w:szCs w:val="21"/>
              </w:rPr>
              <w:t>1</w:t>
            </w:r>
            <w:r>
              <w:rPr>
                <w:rFonts w:eastAsiaTheme="minorEastAsia" w:hint="eastAsia"/>
                <w:sz w:val="21"/>
                <w:szCs w:val="21"/>
              </w:rPr>
              <w:t>人，国务院特殊津贴获得者</w:t>
            </w:r>
            <w:r>
              <w:rPr>
                <w:rFonts w:eastAsiaTheme="minorEastAsia" w:hint="eastAsia"/>
                <w:sz w:val="21"/>
                <w:szCs w:val="21"/>
              </w:rPr>
              <w:t>2</w:t>
            </w:r>
            <w:r>
              <w:rPr>
                <w:rFonts w:eastAsiaTheme="minorEastAsia" w:hint="eastAsia"/>
                <w:sz w:val="21"/>
                <w:szCs w:val="21"/>
              </w:rPr>
              <w:t>人，四川省天府峨眉计划（原四川省“</w:t>
            </w:r>
            <w:r>
              <w:rPr>
                <w:rFonts w:eastAsiaTheme="minorEastAsia" w:hint="eastAsia"/>
                <w:sz w:val="21"/>
                <w:szCs w:val="21"/>
              </w:rPr>
              <w:t>人才计划</w:t>
            </w: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人</w:t>
            </w:r>
            <w:r>
              <w:rPr>
                <w:rFonts w:eastAsiaTheme="minorEastAsia" w:hint="eastAsia"/>
                <w:sz w:val="21"/>
                <w:szCs w:val="21"/>
              </w:rPr>
              <w:t>、四川省天府青城计划（原四川省“万人计划”）</w:t>
            </w:r>
            <w:r>
              <w:rPr>
                <w:rFonts w:eastAsiaTheme="minorEastAsia" w:hint="eastAsia"/>
                <w:sz w:val="21"/>
                <w:szCs w:val="21"/>
              </w:rPr>
              <w:t>1</w:t>
            </w:r>
            <w:r>
              <w:rPr>
                <w:rFonts w:eastAsiaTheme="minorEastAsia" w:hint="eastAsia"/>
                <w:sz w:val="21"/>
                <w:szCs w:val="21"/>
              </w:rPr>
              <w:t>人、四川省“天府峨眉计划”创新团队</w:t>
            </w:r>
            <w:r>
              <w:rPr>
                <w:rFonts w:eastAsiaTheme="minorEastAsia" w:hint="eastAsia"/>
                <w:sz w:val="21"/>
                <w:szCs w:val="21"/>
              </w:rPr>
              <w:t>1</w:t>
            </w:r>
            <w:r>
              <w:rPr>
                <w:rFonts w:eastAsiaTheme="minorEastAsia" w:hint="eastAsia"/>
                <w:sz w:val="21"/>
                <w:szCs w:val="21"/>
              </w:rPr>
              <w:t>个。</w:t>
            </w:r>
          </w:p>
        </w:tc>
      </w:tr>
      <w:tr w:rsidR="00274B78">
        <w:trPr>
          <w:trHeight w:val="204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、享受正式员工待遇、六险一金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、免费单位食堂、健身设施</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、协助办理人才认定，享有购买高新区人才公寓资格</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、充足的科研经费支撑，提供与院士、杰青、国家</w:t>
            </w:r>
            <w:r>
              <w:rPr>
                <w:rFonts w:eastAsiaTheme="minorEastAsia" w:hint="eastAsia"/>
                <w:sz w:val="21"/>
                <w:szCs w:val="21"/>
              </w:rPr>
              <w:t>人才计划</w:t>
            </w:r>
            <w:r>
              <w:rPr>
                <w:rFonts w:eastAsiaTheme="minorEastAsia" w:hint="eastAsia"/>
                <w:sz w:val="21"/>
                <w:szCs w:val="21"/>
              </w:rPr>
              <w:t>专家交流机会</w:t>
            </w:r>
          </w:p>
        </w:tc>
      </w:tr>
      <w:tr w:rsidR="00274B78">
        <w:trPr>
          <w:trHeight w:val="748"/>
          <w:jc w:val="center"/>
        </w:trPr>
        <w:tc>
          <w:tcPr>
            <w:tcW w:w="211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9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9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低空智联网安全管控与服务关键技术</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89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电子与通信工程、计算机技术、软件工程、信息安全技术等</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450</w:t>
            </w:r>
          </w:p>
        </w:tc>
        <w:tc>
          <w:tcPr>
            <w:tcW w:w="1815"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清华大学、北京</w:t>
            </w:r>
            <w:r>
              <w:rPr>
                <w:rFonts w:eastAsiaTheme="minorEastAsia" w:hint="eastAsia"/>
                <w:sz w:val="21"/>
                <w:szCs w:val="21"/>
              </w:rPr>
              <w:t xml:space="preserve"> </w:t>
            </w:r>
            <w:r>
              <w:rPr>
                <w:rFonts w:eastAsiaTheme="minorEastAsia" w:hint="eastAsia"/>
                <w:sz w:val="21"/>
                <w:szCs w:val="21"/>
              </w:rPr>
              <w:t>大学、北京邮电大学、电子科技大学等</w:t>
            </w:r>
          </w:p>
        </w:tc>
      </w:tr>
      <w:tr w:rsidR="00274B78">
        <w:trPr>
          <w:trHeight w:val="1020"/>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5G</w:t>
            </w:r>
            <w:r>
              <w:rPr>
                <w:rFonts w:eastAsiaTheme="minorEastAsia" w:hint="eastAsia"/>
                <w:sz w:val="21"/>
                <w:szCs w:val="21"/>
              </w:rPr>
              <w:t>网联无人机云网端核心技术研究</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89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电子与通信工程、计算机技术、软件工程、信息安全技术等</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815"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清华大学、北京</w:t>
            </w:r>
            <w:r>
              <w:rPr>
                <w:rFonts w:eastAsiaTheme="minorEastAsia" w:hint="eastAsia"/>
                <w:sz w:val="21"/>
                <w:szCs w:val="21"/>
              </w:rPr>
              <w:t xml:space="preserve"> </w:t>
            </w:r>
            <w:r>
              <w:rPr>
                <w:rFonts w:eastAsiaTheme="minorEastAsia" w:hint="eastAsia"/>
                <w:sz w:val="21"/>
                <w:szCs w:val="21"/>
              </w:rPr>
              <w:t>大学、北京邮电大学、电子科技大学等</w:t>
            </w:r>
          </w:p>
        </w:tc>
      </w:tr>
      <w:tr w:rsidR="00274B78">
        <w:trPr>
          <w:trHeight w:val="1020"/>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面向专科疾病辅助诊治的资源受限多模态医疗大模型研究</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89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计算机科学技术、</w:t>
            </w:r>
            <w:hyperlink r:id="rId14" w:tgtFrame="https://baike.baidu.com/item/%E4%B8%80%E7%BA%A7%E5%AD%A6%E7%A7%91/_blank" w:history="1">
              <w:r>
                <w:rPr>
                  <w:rFonts w:eastAsiaTheme="minorEastAsia"/>
                  <w:sz w:val="21"/>
                  <w:szCs w:val="21"/>
                </w:rPr>
                <w:t>信息与通信工程</w:t>
              </w:r>
            </w:hyperlink>
            <w:r>
              <w:rPr>
                <w:rFonts w:eastAsiaTheme="minorEastAsia" w:hint="eastAsia"/>
                <w:sz w:val="21"/>
                <w:szCs w:val="21"/>
              </w:rPr>
              <w:t>、</w:t>
            </w:r>
            <w:hyperlink r:id="rId15" w:tgtFrame="https://baike.baidu.com/item/%E4%B8%80%E7%BA%A7%E5%AD%A6%E7%A7%91/_blank" w:history="1">
              <w:r>
                <w:rPr>
                  <w:rFonts w:eastAsiaTheme="minorEastAsia"/>
                  <w:sz w:val="21"/>
                  <w:szCs w:val="21"/>
                </w:rPr>
                <w:t>医学技术</w:t>
              </w:r>
            </w:hyperlink>
            <w:r>
              <w:rPr>
                <w:rFonts w:eastAsiaTheme="minorEastAsia" w:hint="eastAsia"/>
                <w:sz w:val="21"/>
                <w:szCs w:val="21"/>
              </w:rPr>
              <w:t>等相关学科</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500</w:t>
            </w:r>
          </w:p>
        </w:tc>
        <w:tc>
          <w:tcPr>
            <w:tcW w:w="1815"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清华大学、北京</w:t>
            </w:r>
            <w:r>
              <w:rPr>
                <w:rFonts w:eastAsiaTheme="minorEastAsia" w:hint="eastAsia"/>
                <w:sz w:val="21"/>
                <w:szCs w:val="21"/>
              </w:rPr>
              <w:t xml:space="preserve"> </w:t>
            </w:r>
            <w:r>
              <w:rPr>
                <w:rFonts w:eastAsiaTheme="minorEastAsia" w:hint="eastAsia"/>
                <w:sz w:val="21"/>
                <w:szCs w:val="21"/>
              </w:rPr>
              <w:t>大学、北京邮电大学、电子科技大学等</w:t>
            </w:r>
          </w:p>
        </w:tc>
      </w:tr>
      <w:tr w:rsidR="00274B78">
        <w:trPr>
          <w:trHeight w:val="1020"/>
          <w:jc w:val="center"/>
        </w:trPr>
        <w:tc>
          <w:tcPr>
            <w:tcW w:w="211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基于数字孪生与大模型技术的特定人群机能监测、健康评估与提升指导</w:t>
            </w:r>
          </w:p>
        </w:tc>
        <w:tc>
          <w:tcPr>
            <w:tcW w:w="12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0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BSH004</w:t>
            </w:r>
          </w:p>
        </w:tc>
        <w:tc>
          <w:tcPr>
            <w:tcW w:w="189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计算机科学技术、</w:t>
            </w:r>
            <w:hyperlink r:id="rId16" w:tgtFrame="https://baike.baidu.com/item/%E4%B8%80%E7%BA%A7%E5%AD%A6%E7%A7%91/_blank" w:history="1">
              <w:r>
                <w:rPr>
                  <w:rFonts w:eastAsiaTheme="minorEastAsia"/>
                  <w:sz w:val="21"/>
                  <w:szCs w:val="21"/>
                </w:rPr>
                <w:t>信息与通信工程</w:t>
              </w:r>
            </w:hyperlink>
            <w:r>
              <w:rPr>
                <w:rFonts w:eastAsiaTheme="minorEastAsia" w:hint="eastAsia"/>
                <w:sz w:val="21"/>
                <w:szCs w:val="21"/>
              </w:rPr>
              <w:t>、</w:t>
            </w:r>
            <w:hyperlink r:id="rId17" w:tgtFrame="https://baike.baidu.com/item/%E4%B8%80%E7%BA%A7%E5%AD%A6%E7%A7%91/_blank" w:history="1">
              <w:r>
                <w:rPr>
                  <w:rFonts w:eastAsiaTheme="minorEastAsia"/>
                  <w:sz w:val="21"/>
                  <w:szCs w:val="21"/>
                </w:rPr>
                <w:t>医学技术</w:t>
              </w:r>
            </w:hyperlink>
            <w:r>
              <w:rPr>
                <w:rFonts w:eastAsiaTheme="minorEastAsia" w:hint="eastAsia"/>
                <w:sz w:val="21"/>
                <w:szCs w:val="21"/>
              </w:rPr>
              <w:t>等相关学科</w:t>
            </w:r>
          </w:p>
        </w:tc>
        <w:tc>
          <w:tcPr>
            <w:tcW w:w="1380"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400</w:t>
            </w:r>
          </w:p>
        </w:tc>
        <w:tc>
          <w:tcPr>
            <w:tcW w:w="1815"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清华大学、北京</w:t>
            </w:r>
            <w:r>
              <w:rPr>
                <w:rFonts w:eastAsiaTheme="minorEastAsia" w:hint="eastAsia"/>
                <w:sz w:val="21"/>
                <w:szCs w:val="21"/>
              </w:rPr>
              <w:t xml:space="preserve"> </w:t>
            </w:r>
            <w:r>
              <w:rPr>
                <w:rFonts w:eastAsiaTheme="minorEastAsia" w:hint="eastAsia"/>
                <w:sz w:val="21"/>
                <w:szCs w:val="21"/>
              </w:rPr>
              <w:t>大学、北京邮电大学、电子科技大学等</w:t>
            </w:r>
          </w:p>
        </w:tc>
      </w:tr>
    </w:tbl>
    <w:p w:rsidR="00274B78" w:rsidRDefault="00274B78">
      <w:pPr>
        <w:pStyle w:val="a0"/>
        <w:tabs>
          <w:tab w:val="center" w:pos="4705"/>
          <w:tab w:val="left" w:pos="7680"/>
        </w:tabs>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11" w:name="_Toc329"/>
      <w:bookmarkStart w:id="612" w:name="_Toc16763"/>
      <w:bookmarkStart w:id="613" w:name="_Toc22117"/>
      <w:bookmarkStart w:id="614" w:name="_Toc17898"/>
      <w:r>
        <w:rPr>
          <w:rFonts w:eastAsia="方正小标宋简体"/>
          <w:sz w:val="44"/>
          <w:szCs w:val="44"/>
        </w:rPr>
        <w:t>自贡硬质合金有限责任公司</w:t>
      </w:r>
      <w:bookmarkEnd w:id="595"/>
      <w:bookmarkEnd w:id="611"/>
      <w:bookmarkEnd w:id="612"/>
      <w:bookmarkEnd w:id="613"/>
      <w:bookmarkEnd w:id="614"/>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5"/>
        <w:gridCol w:w="855"/>
        <w:gridCol w:w="734"/>
        <w:gridCol w:w="392"/>
        <w:gridCol w:w="1318"/>
        <w:gridCol w:w="108"/>
        <w:gridCol w:w="1549"/>
        <w:gridCol w:w="141"/>
        <w:gridCol w:w="1454"/>
        <w:gridCol w:w="73"/>
        <w:gridCol w:w="1802"/>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工作站</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自贡市大安区人民路</w:t>
            </w:r>
            <w:r>
              <w:rPr>
                <w:rFonts w:eastAsiaTheme="minorEastAsia" w:hint="eastAsia"/>
                <w:sz w:val="21"/>
                <w:szCs w:val="21"/>
              </w:rPr>
              <w:t>111</w:t>
            </w:r>
            <w:r>
              <w:rPr>
                <w:rFonts w:eastAsiaTheme="minorEastAsia" w:hint="eastAsia"/>
                <w:sz w:val="21"/>
                <w:szCs w:val="21"/>
              </w:rPr>
              <w:t>号</w:t>
            </w:r>
          </w:p>
        </w:tc>
      </w:tr>
      <w:tr w:rsidR="00274B78">
        <w:trPr>
          <w:trHeight w:val="30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18"/>
                <w:szCs w:val="18"/>
              </w:rPr>
            </w:pPr>
            <w:r>
              <w:rPr>
                <w:rFonts w:eastAsiaTheme="minorEastAsia" w:hint="eastAsia"/>
                <w:sz w:val="21"/>
                <w:szCs w:val="21"/>
              </w:rPr>
              <w:t>自贡硬质合金有限责任公司始建于</w:t>
            </w:r>
            <w:r>
              <w:rPr>
                <w:rFonts w:eastAsiaTheme="minorEastAsia" w:hint="eastAsia"/>
                <w:sz w:val="21"/>
                <w:szCs w:val="21"/>
              </w:rPr>
              <w:t>1965</w:t>
            </w:r>
            <w:r>
              <w:rPr>
                <w:rFonts w:eastAsiaTheme="minorEastAsia" w:hint="eastAsia"/>
                <w:sz w:val="21"/>
                <w:szCs w:val="21"/>
              </w:rPr>
              <w:t>年，是我国自主设计建设的第一家大型硬质合金生产企业。</w:t>
            </w:r>
            <w:r>
              <w:rPr>
                <w:rFonts w:eastAsiaTheme="minorEastAsia" w:hint="eastAsia"/>
                <w:sz w:val="21"/>
                <w:szCs w:val="21"/>
              </w:rPr>
              <w:t>2006</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月，湖南有色通过增资扩股方式，对自硬公司进行了产权制度改革；</w:t>
            </w:r>
            <w:r>
              <w:rPr>
                <w:rFonts w:eastAsiaTheme="minorEastAsia" w:hint="eastAsia"/>
                <w:sz w:val="21"/>
                <w:szCs w:val="21"/>
              </w:rPr>
              <w:t>2010</w:t>
            </w:r>
            <w:r>
              <w:rPr>
                <w:rFonts w:eastAsiaTheme="minorEastAsia" w:hint="eastAsia"/>
                <w:sz w:val="21"/>
                <w:szCs w:val="21"/>
              </w:rPr>
              <w:t>年，世界</w:t>
            </w:r>
            <w:r>
              <w:rPr>
                <w:rFonts w:eastAsiaTheme="minorEastAsia" w:hint="eastAsia"/>
                <w:sz w:val="21"/>
                <w:szCs w:val="21"/>
              </w:rPr>
              <w:t>500</w:t>
            </w:r>
            <w:r>
              <w:rPr>
                <w:rFonts w:eastAsiaTheme="minorEastAsia" w:hint="eastAsia"/>
                <w:sz w:val="21"/>
                <w:szCs w:val="21"/>
              </w:rPr>
              <w:t>强中国五矿成功并购湖南有色，公司成为中国五矿集团有限公司旗下硬质合金及钨钼产业的核心成员之一。产品广泛应用于机械、冶金、石油、矿山、建筑、电子、航天航空等领域。是国家第一批知识产权示范企业，累计获得授权专利超过</w:t>
            </w:r>
            <w:r>
              <w:rPr>
                <w:rFonts w:eastAsiaTheme="minorEastAsia" w:hint="eastAsia"/>
                <w:sz w:val="21"/>
                <w:szCs w:val="21"/>
              </w:rPr>
              <w:t>300</w:t>
            </w:r>
            <w:r>
              <w:rPr>
                <w:rFonts w:eastAsiaTheme="minorEastAsia" w:hint="eastAsia"/>
                <w:sz w:val="21"/>
                <w:szCs w:val="21"/>
              </w:rPr>
              <w:t>项，获得“全国五一劳动奖状”“全国用户满意企业”“中国驰名商标”“中国名牌产品”“国家级绿色工厂”等荣誉。公司</w:t>
            </w:r>
            <w:r>
              <w:rPr>
                <w:rFonts w:eastAsiaTheme="minorEastAsia" w:hint="eastAsia"/>
                <w:sz w:val="21"/>
                <w:szCs w:val="21"/>
              </w:rPr>
              <w:t>2</w:t>
            </w:r>
            <w:r>
              <w:rPr>
                <w:rFonts w:eastAsiaTheme="minorEastAsia" w:hint="eastAsia"/>
                <w:sz w:val="21"/>
                <w:szCs w:val="21"/>
              </w:rPr>
              <w:t>023</w:t>
            </w:r>
            <w:r>
              <w:rPr>
                <w:rFonts w:eastAsiaTheme="minorEastAsia" w:hint="eastAsia"/>
                <w:sz w:val="21"/>
                <w:szCs w:val="21"/>
              </w:rPr>
              <w:t>年实现产值</w:t>
            </w:r>
            <w:r>
              <w:rPr>
                <w:rFonts w:eastAsiaTheme="minorEastAsia" w:hint="eastAsia"/>
                <w:sz w:val="21"/>
                <w:szCs w:val="21"/>
              </w:rPr>
              <w:t>33.4</w:t>
            </w:r>
            <w:r>
              <w:rPr>
                <w:rFonts w:eastAsiaTheme="minorEastAsia" w:hint="eastAsia"/>
                <w:sz w:val="21"/>
                <w:szCs w:val="21"/>
              </w:rPr>
              <w:t>亿元、实现税收收入</w:t>
            </w:r>
            <w:r>
              <w:rPr>
                <w:rFonts w:eastAsiaTheme="minorEastAsia" w:hint="eastAsia"/>
                <w:sz w:val="21"/>
                <w:szCs w:val="21"/>
              </w:rPr>
              <w:t>2709</w:t>
            </w:r>
            <w:r>
              <w:rPr>
                <w:rFonts w:eastAsiaTheme="minorEastAsia" w:hint="eastAsia"/>
                <w:sz w:val="21"/>
                <w:szCs w:val="21"/>
              </w:rPr>
              <w:t>万元。</w:t>
            </w:r>
          </w:p>
        </w:tc>
      </w:tr>
      <w:tr w:rsidR="00274B78">
        <w:trPr>
          <w:trHeight w:val="359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&lt;</w:t>
            </w:r>
            <w:r>
              <w:rPr>
                <w:rFonts w:eastAsiaTheme="minorEastAsia" w:hint="eastAsia"/>
                <w:sz w:val="21"/>
                <w:szCs w:val="21"/>
              </w:rPr>
              <w:t>自贡硬质合金有限责任公司博士后科研工作站管理办法</w:t>
            </w:r>
            <w:r>
              <w:rPr>
                <w:rFonts w:eastAsiaTheme="minorEastAsia" w:hint="eastAsia"/>
                <w:sz w:val="21"/>
                <w:szCs w:val="21"/>
              </w:rPr>
              <w:t>&gt;</w:t>
            </w:r>
            <w:r>
              <w:rPr>
                <w:rFonts w:eastAsiaTheme="minorEastAsia" w:hint="eastAsia"/>
                <w:sz w:val="21"/>
                <w:szCs w:val="21"/>
              </w:rPr>
              <w:t>（节选）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第六条</w:t>
            </w:r>
            <w:r>
              <w:rPr>
                <w:rFonts w:eastAsiaTheme="minorEastAsia" w:hint="eastAsia"/>
                <w:sz w:val="21"/>
                <w:szCs w:val="21"/>
              </w:rPr>
              <w:t xml:space="preserve"> </w:t>
            </w:r>
            <w:r>
              <w:rPr>
                <w:rFonts w:eastAsiaTheme="minorEastAsia" w:hint="eastAsia"/>
                <w:sz w:val="21"/>
                <w:szCs w:val="21"/>
              </w:rPr>
              <w:t>公司成立博士后科研工作站领导小组（以下简称：博研工作站领导小组）。公司总经理任领导小组组长，主管技术副总经理任领导小组副组长，技术部、研发中心、人力资源部、企业发展部等部门负责人为领导小组成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  </w:t>
            </w:r>
            <w:r>
              <w:rPr>
                <w:rFonts w:eastAsiaTheme="minorEastAsia" w:hint="eastAsia"/>
                <w:sz w:val="21"/>
                <w:szCs w:val="21"/>
              </w:rPr>
              <w:t>第十八条</w:t>
            </w:r>
            <w:r>
              <w:rPr>
                <w:rFonts w:eastAsiaTheme="minorEastAsia" w:hint="eastAsia"/>
                <w:sz w:val="21"/>
                <w:szCs w:val="21"/>
              </w:rPr>
              <w:t xml:space="preserve"> </w:t>
            </w:r>
            <w:r>
              <w:rPr>
                <w:rFonts w:eastAsiaTheme="minorEastAsia" w:hint="eastAsia"/>
                <w:sz w:val="21"/>
                <w:szCs w:val="21"/>
              </w:rPr>
              <w:t>对在科研中有创造性成果、重大技术革新或解决了关键性技术难题、具有显著的经济效益和社会效益的博士后，应给予重奖，具体奖励办法由公司博研工作站领导小组决定。</w:t>
            </w:r>
          </w:p>
        </w:tc>
      </w:tr>
      <w:tr w:rsidR="00274B78">
        <w:trPr>
          <w:trHeight w:val="748"/>
          <w:jc w:val="center"/>
        </w:trPr>
        <w:tc>
          <w:tcPr>
            <w:tcW w:w="209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8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6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2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6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特殊工况下冲压模失效模式和微观组织结构调控</w:t>
            </w:r>
          </w:p>
        </w:tc>
        <w:tc>
          <w:tcPr>
            <w:tcW w:w="1080"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68"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w:t>
            </w:r>
          </w:p>
        </w:tc>
        <w:tc>
          <w:tcPr>
            <w:tcW w:w="1464"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728" w:type="dxa"/>
            <w:vMerge w:val="restart"/>
            <w:tcBorders>
              <w:top w:val="single" w:sz="4" w:space="0" w:color="auto"/>
              <w:left w:val="nil"/>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985</w:t>
            </w:r>
            <w:r>
              <w:rPr>
                <w:rFonts w:eastAsiaTheme="minorEastAsia"/>
                <w:sz w:val="21"/>
                <w:szCs w:val="21"/>
              </w:rPr>
              <w:t>院校</w:t>
            </w:r>
          </w:p>
        </w:tc>
      </w:tr>
      <w:tr w:rsidR="00274B78">
        <w:trPr>
          <w:trHeight w:val="1701"/>
          <w:jc w:val="center"/>
        </w:trPr>
        <w:tc>
          <w:tcPr>
            <w:tcW w:w="209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内冷螺旋孔棒</w:t>
            </w:r>
            <w:r>
              <w:rPr>
                <w:rFonts w:eastAsiaTheme="minorEastAsia"/>
                <w:sz w:val="21"/>
                <w:szCs w:val="21"/>
              </w:rPr>
              <w:t>关键核心技术研究</w:t>
            </w:r>
          </w:p>
        </w:tc>
        <w:tc>
          <w:tcPr>
            <w:tcW w:w="1080"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68"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20"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333333"/>
                <w:sz w:val="21"/>
                <w:szCs w:val="21"/>
                <w:shd w:val="clear" w:color="auto" w:fill="FFFFFF"/>
              </w:rPr>
              <w:t>机械</w:t>
            </w:r>
          </w:p>
        </w:tc>
        <w:tc>
          <w:tcPr>
            <w:tcW w:w="1464"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728" w:type="dxa"/>
            <w:vMerge/>
            <w:tcBorders>
              <w:left w:val="nil"/>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spacing w:before="0" w:after="0" w:line="240" w:lineRule="auto"/>
        <w:rPr>
          <w:rFonts w:ascii="Times New Roman" w:hAnsi="Times New Roman"/>
          <w:sz w:val="21"/>
          <w:szCs w:val="21"/>
        </w:rPr>
      </w:pPr>
      <w:r>
        <w:rPr>
          <w:rFonts w:ascii="Times New Roman" w:hAnsi="Times New Roman"/>
          <w:sz w:val="21"/>
          <w:szCs w:val="21"/>
        </w:rPr>
        <w:lastRenderedPageBreak/>
        <w:br w:type="page"/>
      </w:r>
    </w:p>
    <w:p w:rsidR="00274B78" w:rsidRDefault="00274B78">
      <w:pPr>
        <w:pStyle w:val="a0"/>
        <w:adjustRightInd w:val="0"/>
        <w:snapToGrid w:val="0"/>
        <w:spacing w:line="240" w:lineRule="auto"/>
        <w:ind w:left="1060"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15" w:name="_Toc13797"/>
      <w:bookmarkStart w:id="616" w:name="_Toc23798"/>
      <w:bookmarkStart w:id="617" w:name="_Toc13187"/>
      <w:bookmarkStart w:id="618" w:name="_Toc27468"/>
      <w:bookmarkStart w:id="619" w:name="_Toc27890"/>
      <w:bookmarkStart w:id="620" w:name="_Toc19858"/>
      <w:r>
        <w:rPr>
          <w:rFonts w:eastAsia="方正小标宋简体" w:hint="eastAsia"/>
          <w:sz w:val="44"/>
          <w:szCs w:val="44"/>
        </w:rPr>
        <w:t>爱斯特（成都）生物制药股份有限公司</w:t>
      </w:r>
      <w:bookmarkEnd w:id="615"/>
      <w:bookmarkEnd w:id="616"/>
      <w:bookmarkEnd w:id="617"/>
      <w:bookmarkEnd w:id="618"/>
      <w:bookmarkEnd w:id="619"/>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596"/>
        <w:gridCol w:w="1017"/>
        <w:gridCol w:w="581"/>
        <w:gridCol w:w="519"/>
        <w:gridCol w:w="1154"/>
        <w:gridCol w:w="463"/>
        <w:gridCol w:w="1492"/>
        <w:gridCol w:w="162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外</w:t>
            </w:r>
            <w:r>
              <w:rPr>
                <w:rFonts w:eastAsiaTheme="minorEastAsia" w:hint="eastAsia"/>
                <w:sz w:val="21"/>
                <w:szCs w:val="21"/>
              </w:rPr>
              <w:t>/</w:t>
            </w:r>
            <w:r>
              <w:rPr>
                <w:rFonts w:eastAsiaTheme="minorEastAsia" w:hint="eastAsia"/>
                <w:sz w:val="21"/>
                <w:szCs w:val="21"/>
              </w:rPr>
              <w:t>合资企业</w:t>
            </w:r>
          </w:p>
        </w:tc>
        <w:tc>
          <w:tcPr>
            <w:tcW w:w="15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成都市温江区科林路西段</w:t>
            </w:r>
            <w:r>
              <w:rPr>
                <w:rFonts w:eastAsiaTheme="minorEastAsia" w:hint="eastAsia"/>
                <w:sz w:val="21"/>
                <w:szCs w:val="21"/>
              </w:rPr>
              <w:t>488</w:t>
            </w:r>
            <w:r>
              <w:rPr>
                <w:rFonts w:eastAsiaTheme="minorEastAsia" w:hint="eastAsia"/>
                <w:sz w:val="21"/>
                <w:szCs w:val="21"/>
              </w:rPr>
              <w:t>号</w:t>
            </w:r>
          </w:p>
        </w:tc>
      </w:tr>
      <w:tr w:rsidR="00274B78">
        <w:trPr>
          <w:trHeight w:val="274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爱斯特（成都）生物制药股份有限公司成立于</w:t>
            </w:r>
            <w:r>
              <w:rPr>
                <w:rFonts w:eastAsiaTheme="minorEastAsia" w:hint="eastAsia"/>
                <w:sz w:val="21"/>
                <w:szCs w:val="21"/>
              </w:rPr>
              <w:t>2005</w:t>
            </w:r>
            <w:r>
              <w:rPr>
                <w:rFonts w:eastAsiaTheme="minorEastAsia" w:hint="eastAsia"/>
                <w:sz w:val="21"/>
                <w:szCs w:val="21"/>
              </w:rPr>
              <w:t>年，专注于为全球制药公司提供医药中间体的定制研发、生产及工艺开发服务。公司位于成都，拥有大型研发和生产设施，员工</w:t>
            </w:r>
            <w:r>
              <w:rPr>
                <w:rFonts w:eastAsiaTheme="minorEastAsia" w:hint="eastAsia"/>
                <w:sz w:val="21"/>
                <w:szCs w:val="21"/>
              </w:rPr>
              <w:t>680</w:t>
            </w:r>
            <w:r>
              <w:rPr>
                <w:rFonts w:eastAsiaTheme="minorEastAsia" w:hint="eastAsia"/>
                <w:sz w:val="21"/>
                <w:szCs w:val="21"/>
              </w:rPr>
              <w:t>余人，其中科研人员</w:t>
            </w:r>
            <w:r>
              <w:rPr>
                <w:rFonts w:eastAsiaTheme="minorEastAsia" w:hint="eastAsia"/>
                <w:sz w:val="21"/>
                <w:szCs w:val="21"/>
              </w:rPr>
              <w:t>200</w:t>
            </w:r>
            <w:r>
              <w:rPr>
                <w:rFonts w:eastAsiaTheme="minorEastAsia" w:hint="eastAsia"/>
                <w:sz w:val="21"/>
                <w:szCs w:val="21"/>
              </w:rPr>
              <w:t>余，包括</w:t>
            </w:r>
            <w:r>
              <w:rPr>
                <w:rFonts w:eastAsiaTheme="minorEastAsia" w:hint="eastAsia"/>
                <w:sz w:val="21"/>
                <w:szCs w:val="21"/>
              </w:rPr>
              <w:t>17</w:t>
            </w:r>
            <w:r>
              <w:rPr>
                <w:rFonts w:eastAsiaTheme="minorEastAsia" w:hint="eastAsia"/>
                <w:sz w:val="21"/>
                <w:szCs w:val="21"/>
              </w:rPr>
              <w:t>名博士。经过近二十年的发展，爱斯特为众多客户提供从临床前到上市新药原料药的高级中间体，具备从小试到工业量产的生产体系，并建立了完善的工艺技术研发体系和质量、环境、职业健康管理体系。公司拥有</w:t>
            </w:r>
            <w:r>
              <w:rPr>
                <w:rFonts w:eastAsiaTheme="minorEastAsia" w:hint="eastAsia"/>
                <w:sz w:val="21"/>
                <w:szCs w:val="21"/>
              </w:rPr>
              <w:t>150</w:t>
            </w:r>
            <w:r>
              <w:rPr>
                <w:rFonts w:eastAsiaTheme="minorEastAsia" w:hint="eastAsia"/>
                <w:sz w:val="21"/>
                <w:szCs w:val="21"/>
              </w:rPr>
              <w:t>项专利，服务全球</w:t>
            </w:r>
            <w:r>
              <w:rPr>
                <w:rFonts w:eastAsiaTheme="minorEastAsia" w:hint="eastAsia"/>
                <w:sz w:val="21"/>
                <w:szCs w:val="21"/>
              </w:rPr>
              <w:t>1000</w:t>
            </w:r>
            <w:r>
              <w:rPr>
                <w:rFonts w:eastAsiaTheme="minorEastAsia" w:hint="eastAsia"/>
                <w:sz w:val="21"/>
                <w:szCs w:val="21"/>
              </w:rPr>
              <w:t>多名客户，包括前</w:t>
            </w:r>
            <w:r>
              <w:rPr>
                <w:rFonts w:eastAsiaTheme="minorEastAsia" w:hint="eastAsia"/>
                <w:sz w:val="21"/>
                <w:szCs w:val="21"/>
              </w:rPr>
              <w:t>30</w:t>
            </w:r>
            <w:r>
              <w:rPr>
                <w:rFonts w:eastAsiaTheme="minorEastAsia" w:hint="eastAsia"/>
                <w:sz w:val="21"/>
                <w:szCs w:val="21"/>
              </w:rPr>
              <w:t>名全球制药公司，分布于多个国家。</w:t>
            </w:r>
          </w:p>
        </w:tc>
      </w:tr>
      <w:tr w:rsidR="00274B78">
        <w:trPr>
          <w:trHeight w:val="259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研发软硬件</w:t>
            </w:r>
            <w:r>
              <w:rPr>
                <w:rFonts w:eastAsiaTheme="minorEastAsia" w:hint="eastAsia"/>
                <w:sz w:val="21"/>
                <w:szCs w:val="21"/>
              </w:rPr>
              <w:t>：</w:t>
            </w:r>
            <w:r>
              <w:rPr>
                <w:rFonts w:eastAsiaTheme="minorEastAsia" w:hint="eastAsia"/>
                <w:sz w:val="21"/>
                <w:szCs w:val="21"/>
              </w:rPr>
              <w:t>在成都市温江区有</w:t>
            </w:r>
            <w:r>
              <w:rPr>
                <w:rFonts w:eastAsiaTheme="minorEastAsia" w:hint="eastAsia"/>
                <w:sz w:val="21"/>
                <w:szCs w:val="21"/>
              </w:rPr>
              <w:t>35000</w:t>
            </w:r>
            <w:r>
              <w:rPr>
                <w:rFonts w:eastAsiaTheme="minorEastAsia" w:hint="eastAsia"/>
                <w:sz w:val="21"/>
                <w:szCs w:val="21"/>
              </w:rPr>
              <w:t>多平方米的研发基地，已有专职研发团队超过</w:t>
            </w:r>
            <w:r>
              <w:rPr>
                <w:rFonts w:eastAsiaTheme="minorEastAsia" w:hint="eastAsia"/>
                <w:sz w:val="21"/>
                <w:szCs w:val="21"/>
              </w:rPr>
              <w:t>200</w:t>
            </w:r>
            <w:r>
              <w:rPr>
                <w:rFonts w:eastAsiaTheme="minorEastAsia" w:hint="eastAsia"/>
                <w:sz w:val="21"/>
                <w:szCs w:val="21"/>
              </w:rPr>
              <w:t>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人才激励</w:t>
            </w:r>
            <w:r>
              <w:rPr>
                <w:rFonts w:eastAsiaTheme="minorEastAsia" w:hint="eastAsia"/>
                <w:sz w:val="21"/>
                <w:szCs w:val="21"/>
              </w:rPr>
              <w:t>：</w:t>
            </w:r>
            <w:r>
              <w:rPr>
                <w:rFonts w:eastAsiaTheme="minorEastAsia" w:hint="eastAsia"/>
                <w:sz w:val="21"/>
                <w:szCs w:val="21"/>
              </w:rPr>
              <w:t>竞争力薪酬</w:t>
            </w:r>
            <w:r>
              <w:rPr>
                <w:rFonts w:eastAsiaTheme="minorEastAsia" w:hint="eastAsia"/>
                <w:sz w:val="21"/>
                <w:szCs w:val="21"/>
              </w:rPr>
              <w:t>+</w:t>
            </w:r>
            <w:r>
              <w:rPr>
                <w:rFonts w:eastAsiaTheme="minorEastAsia" w:hint="eastAsia"/>
                <w:sz w:val="21"/>
                <w:szCs w:val="21"/>
              </w:rPr>
              <w:t>绩效奖励</w:t>
            </w:r>
            <w:r>
              <w:rPr>
                <w:rFonts w:eastAsiaTheme="minorEastAsia" w:hint="eastAsia"/>
                <w:sz w:val="21"/>
                <w:szCs w:val="21"/>
              </w:rPr>
              <w:t>+</w:t>
            </w:r>
            <w:r>
              <w:rPr>
                <w:rFonts w:eastAsiaTheme="minorEastAsia" w:hint="eastAsia"/>
                <w:sz w:val="21"/>
                <w:szCs w:val="21"/>
              </w:rPr>
              <w:t>项目奖励</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政府人才政策及补助项目申请；</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人才公寓购买及租赁支持（视具体岗位）；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人才子女教育支持；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其它支持</w:t>
            </w:r>
            <w:r>
              <w:rPr>
                <w:rFonts w:eastAsiaTheme="minorEastAsia" w:hint="eastAsia"/>
                <w:sz w:val="21"/>
                <w:szCs w:val="21"/>
              </w:rPr>
              <w:t>。</w:t>
            </w:r>
          </w:p>
        </w:tc>
      </w:tr>
      <w:tr w:rsidR="00274B78">
        <w:trPr>
          <w:trHeight w:val="567"/>
          <w:jc w:val="center"/>
        </w:trPr>
        <w:tc>
          <w:tcPr>
            <w:tcW w:w="283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74"/>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小分子创新药物创新工艺研究</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化学、药学、化学工程和工艺</w:t>
            </w:r>
          </w:p>
        </w:tc>
        <w:tc>
          <w:tcPr>
            <w:tcW w:w="1457"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项目</w:t>
            </w:r>
            <w:r>
              <w:rPr>
                <w:rFonts w:eastAsiaTheme="minorEastAsia"/>
                <w:sz w:val="21"/>
                <w:szCs w:val="21"/>
              </w:rPr>
              <w:t>：</w:t>
            </w:r>
            <w:r>
              <w:rPr>
                <w:rFonts w:eastAsiaTheme="minorEastAsia"/>
                <w:sz w:val="21"/>
                <w:szCs w:val="21"/>
              </w:rPr>
              <w:t>500–1000</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个人：</w:t>
            </w:r>
            <w:r>
              <w:rPr>
                <w:rFonts w:eastAsiaTheme="minorEastAsia"/>
                <w:sz w:val="21"/>
                <w:szCs w:val="21"/>
              </w:rPr>
              <w:t>30-40</w:t>
            </w:r>
          </w:p>
        </w:tc>
        <w:tc>
          <w:tcPr>
            <w:tcW w:w="159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有小分子药物合成经验、精通多种合成方法学</w:t>
            </w:r>
          </w:p>
        </w:tc>
      </w:tr>
      <w:tr w:rsidR="00274B78">
        <w:trPr>
          <w:trHeight w:val="1474"/>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自动化流体化学合成工艺研究</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化学、药学、化学工程和工艺、计算机科学与技术</w:t>
            </w:r>
          </w:p>
        </w:tc>
        <w:tc>
          <w:tcPr>
            <w:tcW w:w="1457"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项目：</w:t>
            </w:r>
            <w:r>
              <w:rPr>
                <w:rFonts w:eastAsiaTheme="minorEastAsia"/>
                <w:sz w:val="21"/>
                <w:szCs w:val="21"/>
              </w:rPr>
              <w:t>1000–2000</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个人：</w:t>
            </w:r>
            <w:r>
              <w:rPr>
                <w:rFonts w:eastAsiaTheme="minorEastAsia"/>
                <w:sz w:val="21"/>
                <w:szCs w:val="21"/>
              </w:rPr>
              <w:t>35-45</w:t>
            </w:r>
          </w:p>
        </w:tc>
        <w:tc>
          <w:tcPr>
            <w:tcW w:w="159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熟悉小分子药物合成流程，从事流体化学、微流控或者计算机编程等相关研究工作</w:t>
            </w:r>
          </w:p>
        </w:tc>
      </w:tr>
      <w:tr w:rsidR="00274B78">
        <w:trPr>
          <w:trHeight w:val="1474"/>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小分子药物的创新性合成路径研究</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人工智能、计算机科学与技术、化学、药学</w:t>
            </w:r>
          </w:p>
        </w:tc>
        <w:tc>
          <w:tcPr>
            <w:tcW w:w="1457"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项目：</w:t>
            </w:r>
            <w:r>
              <w:rPr>
                <w:rFonts w:eastAsiaTheme="minorEastAsia"/>
                <w:sz w:val="21"/>
                <w:szCs w:val="21"/>
              </w:rPr>
              <w:t>1000–2000</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个人：</w:t>
            </w:r>
            <w:r>
              <w:rPr>
                <w:rFonts w:eastAsiaTheme="minorEastAsia"/>
                <w:sz w:val="21"/>
                <w:szCs w:val="21"/>
              </w:rPr>
              <w:t>45-60</w:t>
            </w:r>
          </w:p>
        </w:tc>
        <w:tc>
          <w:tcPr>
            <w:tcW w:w="159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精通机器学习，具备人工智能在相关细分领域应用性研究经历</w:t>
            </w:r>
          </w:p>
        </w:tc>
      </w:tr>
    </w:tbl>
    <w:p w:rsidR="00274B78" w:rsidRDefault="00274B78">
      <w:pPr>
        <w:pStyle w:val="a0"/>
        <w:adjustRightInd w:val="0"/>
        <w:snapToGrid w:val="0"/>
        <w:spacing w:line="240" w:lineRule="auto"/>
        <w:ind w:firstLine="0"/>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21" w:name="_Toc7563"/>
      <w:bookmarkStart w:id="622" w:name="_Toc29136"/>
      <w:bookmarkStart w:id="623" w:name="_Toc24875"/>
      <w:bookmarkStart w:id="624" w:name="_Toc3441"/>
      <w:bookmarkStart w:id="625" w:name="_Toc9017"/>
      <w:r>
        <w:rPr>
          <w:rFonts w:eastAsia="方正小标宋简体" w:hint="eastAsia"/>
          <w:sz w:val="44"/>
          <w:szCs w:val="44"/>
        </w:rPr>
        <w:t>安岳县柠檬产业展中心</w:t>
      </w:r>
      <w:bookmarkEnd w:id="621"/>
      <w:bookmarkEnd w:id="622"/>
      <w:bookmarkEnd w:id="623"/>
      <w:bookmarkEnd w:id="624"/>
      <w:bookmarkEnd w:id="62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安岳</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四川省安岳县县级机关集中办公区</w:t>
            </w:r>
            <w:r>
              <w:rPr>
                <w:rFonts w:eastAsiaTheme="minorEastAsia"/>
                <w:sz w:val="21"/>
                <w:szCs w:val="21"/>
              </w:rPr>
              <w:t>3</w:t>
            </w:r>
            <w:r>
              <w:rPr>
                <w:rFonts w:eastAsiaTheme="minorEastAsia"/>
                <w:sz w:val="21"/>
                <w:szCs w:val="21"/>
              </w:rPr>
              <w:t>号楼</w:t>
            </w:r>
            <w:r>
              <w:rPr>
                <w:rFonts w:eastAsiaTheme="minorEastAsia"/>
                <w:sz w:val="21"/>
                <w:szCs w:val="21"/>
              </w:rPr>
              <w:t>104</w:t>
            </w:r>
            <w:r>
              <w:rPr>
                <w:rFonts w:eastAsiaTheme="minorEastAsia"/>
                <w:sz w:val="21"/>
                <w:szCs w:val="21"/>
              </w:rPr>
              <w:t>室</w:t>
            </w:r>
          </w:p>
        </w:tc>
      </w:tr>
      <w:tr w:rsidR="00274B78">
        <w:trPr>
          <w:gridAfter w:val="1"/>
          <w:wAfter w:w="32" w:type="dxa"/>
          <w:trHeight w:val="412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安岳县柠檬产业发展中心为安岳县政府特设正科级一类事业单位，主要承担安岳县柠檬种植技术研究、推广、营销等公益性、事务性职责。单位设科技研发股、生产发展股、品牌建设股三个股室，加挂安岳县柠檬科学技术研究所牌子，现有职工</w:t>
            </w:r>
            <w:r>
              <w:rPr>
                <w:rFonts w:eastAsiaTheme="minorEastAsia" w:hint="eastAsia"/>
                <w:sz w:val="21"/>
                <w:szCs w:val="21"/>
              </w:rPr>
              <w:t>28</w:t>
            </w:r>
            <w:r>
              <w:rPr>
                <w:rFonts w:eastAsiaTheme="minorEastAsia" w:hint="eastAsia"/>
                <w:sz w:val="21"/>
                <w:szCs w:val="21"/>
              </w:rPr>
              <w:t>名，其中：全日制硕士研究生</w:t>
            </w:r>
            <w:r>
              <w:rPr>
                <w:rFonts w:eastAsiaTheme="minorEastAsia" w:hint="eastAsia"/>
                <w:sz w:val="21"/>
                <w:szCs w:val="21"/>
              </w:rPr>
              <w:t>4</w:t>
            </w:r>
            <w:r>
              <w:rPr>
                <w:rFonts w:eastAsiaTheme="minorEastAsia" w:hint="eastAsia"/>
                <w:sz w:val="21"/>
                <w:szCs w:val="21"/>
              </w:rPr>
              <w:t>人、全日制本科</w:t>
            </w:r>
            <w:r>
              <w:rPr>
                <w:rFonts w:eastAsiaTheme="minorEastAsia" w:hint="eastAsia"/>
                <w:sz w:val="21"/>
                <w:szCs w:val="21"/>
              </w:rPr>
              <w:t>6</w:t>
            </w:r>
            <w:r>
              <w:rPr>
                <w:rFonts w:eastAsiaTheme="minorEastAsia" w:hint="eastAsia"/>
                <w:sz w:val="21"/>
                <w:szCs w:val="21"/>
              </w:rPr>
              <w:t>人；专业技术岗位人员</w:t>
            </w:r>
            <w:r>
              <w:rPr>
                <w:rFonts w:eastAsiaTheme="minorEastAsia" w:hint="eastAsia"/>
                <w:sz w:val="21"/>
                <w:szCs w:val="21"/>
              </w:rPr>
              <w:t>21</w:t>
            </w:r>
            <w:r>
              <w:rPr>
                <w:rFonts w:eastAsiaTheme="minorEastAsia" w:hint="eastAsia"/>
                <w:sz w:val="21"/>
                <w:szCs w:val="21"/>
              </w:rPr>
              <w:t>人（其中：农业推广研究员</w:t>
            </w:r>
            <w:r>
              <w:rPr>
                <w:rFonts w:eastAsiaTheme="minorEastAsia" w:hint="eastAsia"/>
                <w:sz w:val="21"/>
                <w:szCs w:val="21"/>
              </w:rPr>
              <w:t>1</w:t>
            </w:r>
            <w:r>
              <w:rPr>
                <w:rFonts w:eastAsiaTheme="minorEastAsia" w:hint="eastAsia"/>
                <w:sz w:val="21"/>
                <w:szCs w:val="21"/>
              </w:rPr>
              <w:t>人，高级农艺师</w:t>
            </w:r>
            <w:r>
              <w:rPr>
                <w:rFonts w:eastAsiaTheme="minorEastAsia" w:hint="eastAsia"/>
                <w:sz w:val="21"/>
                <w:szCs w:val="21"/>
              </w:rPr>
              <w:t>13</w:t>
            </w:r>
            <w:r>
              <w:rPr>
                <w:rFonts w:eastAsiaTheme="minorEastAsia" w:hint="eastAsia"/>
                <w:sz w:val="21"/>
                <w:szCs w:val="21"/>
              </w:rPr>
              <w:t>人，农艺师</w:t>
            </w:r>
            <w:r>
              <w:rPr>
                <w:rFonts w:eastAsiaTheme="minorEastAsia" w:hint="eastAsia"/>
                <w:sz w:val="21"/>
                <w:szCs w:val="21"/>
              </w:rPr>
              <w:t>4</w:t>
            </w:r>
            <w:r>
              <w:rPr>
                <w:rFonts w:eastAsiaTheme="minorEastAsia" w:hint="eastAsia"/>
                <w:sz w:val="21"/>
                <w:szCs w:val="21"/>
              </w:rPr>
              <w:t>人，助理农艺师</w:t>
            </w:r>
            <w:r>
              <w:rPr>
                <w:rFonts w:eastAsiaTheme="minorEastAsia" w:hint="eastAsia"/>
                <w:sz w:val="21"/>
                <w:szCs w:val="21"/>
              </w:rPr>
              <w:t>3</w:t>
            </w:r>
            <w:r>
              <w:rPr>
                <w:rFonts w:eastAsiaTheme="minorEastAsia" w:hint="eastAsia"/>
                <w:sz w:val="21"/>
                <w:szCs w:val="21"/>
              </w:rPr>
              <w:t>人）。安岳县柠檬产业发展中心搭建有科技部国际科技合作基地、四川省“天府学者”、四川省专家智力服务基地、四川省农产品外贸出口示范基地、</w:t>
            </w:r>
            <w:r>
              <w:rPr>
                <w:rFonts w:eastAsiaTheme="minorEastAsia" w:hint="eastAsia"/>
                <w:sz w:val="21"/>
                <w:szCs w:val="21"/>
              </w:rPr>
              <w:t>2023</w:t>
            </w:r>
            <w:r>
              <w:rPr>
                <w:rFonts w:eastAsiaTheme="minorEastAsia" w:hint="eastAsia"/>
                <w:sz w:val="21"/>
                <w:szCs w:val="21"/>
              </w:rPr>
              <w:t>年省级农业国际</w:t>
            </w:r>
            <w:r>
              <w:rPr>
                <w:rFonts w:eastAsiaTheme="minorEastAsia" w:hint="eastAsia"/>
                <w:sz w:val="21"/>
                <w:szCs w:val="21"/>
              </w:rPr>
              <w:t>贸易高质量发展基地、安岳柠檬院士（专家）工作站、安岳柠檬产业技术研究院等合作平台。</w:t>
            </w:r>
          </w:p>
        </w:tc>
      </w:tr>
      <w:tr w:rsidR="00274B78">
        <w:trPr>
          <w:gridAfter w:val="1"/>
          <w:wAfter w:w="32" w:type="dxa"/>
          <w:trHeight w:val="265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与博士后流动工作站联系培养，每年支付流动站管理费</w:t>
            </w: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5</w:t>
            </w:r>
            <w:r>
              <w:rPr>
                <w:rFonts w:eastAsiaTheme="minorEastAsia" w:hint="eastAsia"/>
                <w:sz w:val="21"/>
                <w:szCs w:val="21"/>
              </w:rPr>
              <w:t>万元。以项目合作方式等方式，每年给予</w:t>
            </w:r>
            <w:r>
              <w:rPr>
                <w:rFonts w:eastAsiaTheme="minorEastAsia" w:hint="eastAsia"/>
                <w:sz w:val="21"/>
                <w:szCs w:val="21"/>
              </w:rPr>
              <w:t>30</w:t>
            </w:r>
            <w:r>
              <w:rPr>
                <w:rFonts w:eastAsiaTheme="minorEastAsia" w:hint="eastAsia"/>
                <w:sz w:val="21"/>
                <w:szCs w:val="21"/>
              </w:rPr>
              <w:t>经费保障（包括引进基地博士后的课题研究经费），支持创新实践基地博士后争取中国博士后科学基金会、国家博士后国际交流计划等国省科研项目。为进基地博士后提供在实践基地工作期间居住保障；指派合作导师，并配备一定数量的科研助手，成立科研项目小组，保障博士后工作开展。</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hint="eastAsia"/>
                <w:sz w:val="21"/>
                <w:szCs w:val="21"/>
              </w:rPr>
              <w:t>柠檬加工产品研发</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BSH001</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食品科学与工程</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30</w:t>
            </w:r>
          </w:p>
        </w:tc>
        <w:tc>
          <w:tcPr>
            <w:tcW w:w="2023" w:type="dxa"/>
            <w:gridSpan w:val="3"/>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川内高校、科研院所</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柠檬生产技术的精简化、高效化研究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BSH002</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园艺学、农业工程</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30</w:t>
            </w:r>
          </w:p>
        </w:tc>
        <w:tc>
          <w:tcPr>
            <w:tcW w:w="2023" w:type="dxa"/>
            <w:gridSpan w:val="3"/>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川内高校、科研院所</w:t>
            </w:r>
          </w:p>
        </w:tc>
      </w:tr>
    </w:tbl>
    <w:p w:rsidR="00274B78" w:rsidRDefault="00274B78">
      <w:pPr>
        <w:pStyle w:val="a0"/>
        <w:adjustRightInd w:val="0"/>
        <w:snapToGrid w:val="0"/>
        <w:spacing w:line="240" w:lineRule="auto"/>
        <w:ind w:firstLine="0"/>
        <w:rPr>
          <w:rFonts w:eastAsiaTheme="minorEastAsia"/>
          <w:sz w:val="21"/>
          <w:szCs w:val="21"/>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26" w:name="_Toc24196"/>
      <w:bookmarkStart w:id="627" w:name="_Toc11534"/>
      <w:bookmarkStart w:id="628" w:name="_Toc16858"/>
      <w:bookmarkStart w:id="629" w:name="_Toc18702"/>
      <w:bookmarkStart w:id="630" w:name="_Toc20732"/>
      <w:r>
        <w:rPr>
          <w:rFonts w:eastAsia="方正小标宋简体" w:hint="eastAsia"/>
          <w:sz w:val="44"/>
          <w:szCs w:val="44"/>
        </w:rPr>
        <w:t>奥泰医疗系统有限责任公司</w:t>
      </w:r>
      <w:bookmarkEnd w:id="626"/>
      <w:bookmarkEnd w:id="627"/>
      <w:bookmarkEnd w:id="628"/>
      <w:bookmarkEnd w:id="629"/>
      <w:bookmarkEnd w:id="63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四川省成都市高新西区天勤路</w:t>
            </w:r>
            <w:r>
              <w:rPr>
                <w:rFonts w:eastAsiaTheme="minorEastAsia"/>
                <w:sz w:val="21"/>
                <w:szCs w:val="21"/>
              </w:rPr>
              <w:t>201</w:t>
            </w:r>
            <w:r>
              <w:rPr>
                <w:rFonts w:eastAsiaTheme="minorEastAsia"/>
                <w:sz w:val="21"/>
                <w:szCs w:val="21"/>
              </w:rPr>
              <w:t>号</w:t>
            </w:r>
          </w:p>
        </w:tc>
      </w:tr>
      <w:tr w:rsidR="00274B78">
        <w:trPr>
          <w:gridAfter w:val="1"/>
          <w:wAfter w:w="32" w:type="dxa"/>
          <w:trHeight w:val="371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奥泰医疗系统有限责任公司，现为先导科技集团旗下成员，创立于</w:t>
            </w:r>
            <w:r>
              <w:rPr>
                <w:rFonts w:eastAsiaTheme="minorEastAsia" w:hint="eastAsia"/>
                <w:sz w:val="21"/>
                <w:szCs w:val="21"/>
              </w:rPr>
              <w:t>2005</w:t>
            </w:r>
            <w:r>
              <w:rPr>
                <w:rFonts w:eastAsiaTheme="minorEastAsia" w:hint="eastAsia"/>
                <w:sz w:val="21"/>
                <w:szCs w:val="21"/>
              </w:rPr>
              <w:t>年，是中国第一家打破超导磁共振行业技术壁垒的创新型高科技企业，用户遍布全球。</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创始人邹学明为美国医学与生物工程院院士、</w:t>
            </w:r>
            <w:r>
              <w:rPr>
                <w:rFonts w:eastAsiaTheme="minorEastAsia" w:hint="eastAsia"/>
                <w:sz w:val="21"/>
                <w:szCs w:val="21"/>
              </w:rPr>
              <w:t xml:space="preserve"> </w:t>
            </w:r>
            <w:r>
              <w:rPr>
                <w:rFonts w:eastAsiaTheme="minorEastAsia" w:hint="eastAsia"/>
                <w:sz w:val="21"/>
                <w:szCs w:val="21"/>
              </w:rPr>
              <w:t>麻省理工学院医学物理学博士，曾任</w:t>
            </w:r>
            <w:r>
              <w:rPr>
                <w:rFonts w:eastAsiaTheme="minorEastAsia" w:hint="eastAsia"/>
                <w:sz w:val="21"/>
                <w:szCs w:val="21"/>
              </w:rPr>
              <w:t>GE</w:t>
            </w:r>
            <w:r>
              <w:rPr>
                <w:rFonts w:eastAsiaTheme="minorEastAsia" w:hint="eastAsia"/>
                <w:sz w:val="21"/>
                <w:szCs w:val="21"/>
              </w:rPr>
              <w:t>医疗集团全球副总裁。</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作为中国超导磁共振“破冰者”，奥泰医疗一直深耕医学影像领域，经过近</w:t>
            </w:r>
            <w:r>
              <w:rPr>
                <w:rFonts w:eastAsiaTheme="minorEastAsia" w:hint="eastAsia"/>
                <w:sz w:val="21"/>
                <w:szCs w:val="21"/>
              </w:rPr>
              <w:t>20</w:t>
            </w:r>
            <w:r>
              <w:rPr>
                <w:rFonts w:eastAsiaTheme="minorEastAsia" w:hint="eastAsia"/>
                <w:sz w:val="21"/>
                <w:szCs w:val="21"/>
              </w:rPr>
              <w:t>年的发展，产品线已覆盖</w:t>
            </w:r>
            <w:r>
              <w:rPr>
                <w:rFonts w:eastAsiaTheme="minorEastAsia" w:hint="eastAsia"/>
                <w:sz w:val="21"/>
                <w:szCs w:val="21"/>
              </w:rPr>
              <w:t>MRI</w:t>
            </w:r>
            <w:r>
              <w:rPr>
                <w:rFonts w:eastAsiaTheme="minorEastAsia" w:hint="eastAsia"/>
                <w:sz w:val="21"/>
                <w:szCs w:val="21"/>
              </w:rPr>
              <w:t>、</w:t>
            </w:r>
            <w:r>
              <w:rPr>
                <w:rFonts w:eastAsiaTheme="minorEastAsia" w:hint="eastAsia"/>
                <w:sz w:val="21"/>
                <w:szCs w:val="21"/>
              </w:rPr>
              <w:t>X-Ray</w:t>
            </w:r>
            <w:r>
              <w:rPr>
                <w:rFonts w:eastAsiaTheme="minorEastAsia" w:hint="eastAsia"/>
                <w:sz w:val="21"/>
                <w:szCs w:val="21"/>
              </w:rPr>
              <w:t>、</w:t>
            </w:r>
            <w:r>
              <w:rPr>
                <w:rFonts w:eastAsiaTheme="minorEastAsia" w:hint="eastAsia"/>
                <w:sz w:val="21"/>
                <w:szCs w:val="21"/>
              </w:rPr>
              <w:t>US</w:t>
            </w:r>
            <w:r>
              <w:rPr>
                <w:rFonts w:eastAsiaTheme="minorEastAsia" w:hint="eastAsia"/>
                <w:sz w:val="21"/>
                <w:szCs w:val="21"/>
              </w:rPr>
              <w:t>、</w:t>
            </w:r>
            <w:r>
              <w:rPr>
                <w:rFonts w:eastAsiaTheme="minorEastAsia" w:hint="eastAsia"/>
                <w:sz w:val="21"/>
                <w:szCs w:val="21"/>
              </w:rPr>
              <w:t>Mammo</w:t>
            </w:r>
            <w:r>
              <w:rPr>
                <w:rFonts w:eastAsiaTheme="minorEastAsia" w:hint="eastAsia"/>
                <w:sz w:val="21"/>
                <w:szCs w:val="21"/>
              </w:rPr>
              <w:t>。</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立足中国，放眼全球，依托先导科技集团全球产业布局所带来的全面视野与坚实支撑，奥泰医疗汇集全球精英人才，始终专注技术与工艺创新，不断改善用</w:t>
            </w:r>
            <w:r>
              <w:rPr>
                <w:rFonts w:eastAsiaTheme="minorEastAsia" w:hint="eastAsia"/>
                <w:sz w:val="21"/>
                <w:szCs w:val="21"/>
              </w:rPr>
              <w:t>户体验，深耕医疗装备领域，提供从原材料→元器件→系统部件→医疗装备整机的一体化产业链整体解决方案，成为国际领先的技术创新型高科技医疗企业。</w:t>
            </w:r>
          </w:p>
        </w:tc>
      </w:tr>
      <w:tr w:rsidR="00274B78">
        <w:trPr>
          <w:gridAfter w:val="1"/>
          <w:wAfter w:w="32" w:type="dxa"/>
          <w:trHeight w:val="722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四川省博士后支持政策：</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、新设立的博士后科研工作站和博士后创新实践基地一次性给予</w:t>
            </w:r>
            <w:r>
              <w:rPr>
                <w:rFonts w:eastAsiaTheme="minorEastAsia" w:hint="eastAsia"/>
                <w:sz w:val="21"/>
                <w:szCs w:val="21"/>
              </w:rPr>
              <w:t>20</w:t>
            </w:r>
            <w:r>
              <w:rPr>
                <w:rFonts w:eastAsiaTheme="minorEastAsia" w:hint="eastAsia"/>
                <w:sz w:val="21"/>
                <w:szCs w:val="21"/>
              </w:rPr>
              <w:t>万元资助。</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、对博士后科研流动站、工作站和创新实践基地招收的博士后，给予每人两年</w:t>
            </w:r>
            <w:r>
              <w:rPr>
                <w:rFonts w:eastAsiaTheme="minorEastAsia" w:hint="eastAsia"/>
                <w:sz w:val="21"/>
                <w:szCs w:val="21"/>
              </w:rPr>
              <w:t>16</w:t>
            </w:r>
            <w:r>
              <w:rPr>
                <w:rFonts w:eastAsiaTheme="minorEastAsia" w:hint="eastAsia"/>
                <w:sz w:val="21"/>
                <w:szCs w:val="21"/>
              </w:rPr>
              <w:t>万元日常经费资助</w:t>
            </w:r>
            <w:r>
              <w:rPr>
                <w:rFonts w:eastAsiaTheme="minorEastAsia" w:hint="eastAsia"/>
                <w:sz w:val="21"/>
                <w:szCs w:val="21"/>
              </w:rPr>
              <w:t>。</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、开展博士后科研项目特别资助，每年资助</w:t>
            </w:r>
            <w:r>
              <w:rPr>
                <w:rFonts w:eastAsiaTheme="minorEastAsia" w:hint="eastAsia"/>
                <w:sz w:val="21"/>
                <w:szCs w:val="21"/>
              </w:rPr>
              <w:t>100</w:t>
            </w:r>
            <w:r>
              <w:rPr>
                <w:rFonts w:eastAsiaTheme="minorEastAsia" w:hint="eastAsia"/>
                <w:sz w:val="21"/>
                <w:szCs w:val="21"/>
              </w:rPr>
              <w:t>项，资助标准分为特等资助</w:t>
            </w:r>
            <w:r>
              <w:rPr>
                <w:rFonts w:eastAsiaTheme="minorEastAsia" w:hint="eastAsia"/>
                <w:sz w:val="21"/>
                <w:szCs w:val="21"/>
              </w:rPr>
              <w:t>20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项、一等资助</w:t>
            </w:r>
            <w:r>
              <w:rPr>
                <w:rFonts w:eastAsiaTheme="minorEastAsia" w:hint="eastAsia"/>
                <w:sz w:val="21"/>
                <w:szCs w:val="21"/>
              </w:rPr>
              <w:t>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项、二等资助</w:t>
            </w:r>
            <w:r>
              <w:rPr>
                <w:rFonts w:eastAsiaTheme="minorEastAsia" w:hint="eastAsia"/>
                <w:sz w:val="21"/>
                <w:szCs w:val="21"/>
              </w:rPr>
              <w:t>8</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项、三等资助</w:t>
            </w:r>
            <w:r>
              <w:rPr>
                <w:rFonts w:eastAsiaTheme="minorEastAsia" w:hint="eastAsia"/>
                <w:sz w:val="21"/>
                <w:szCs w:val="21"/>
              </w:rPr>
              <w:t>5</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项。</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、实施四川省博士后创新人才支持项目，每年遴选</w:t>
            </w:r>
            <w:r>
              <w:rPr>
                <w:rFonts w:eastAsiaTheme="minorEastAsia" w:hint="eastAsia"/>
                <w:sz w:val="21"/>
                <w:szCs w:val="21"/>
              </w:rPr>
              <w:t>25</w:t>
            </w:r>
            <w:r>
              <w:rPr>
                <w:rFonts w:eastAsiaTheme="minorEastAsia" w:hint="eastAsia"/>
                <w:sz w:val="21"/>
                <w:szCs w:val="21"/>
              </w:rPr>
              <w:t>名左右应届或新近毕业的优秀博士给予每人两年</w:t>
            </w:r>
            <w:r>
              <w:rPr>
                <w:rFonts w:eastAsiaTheme="minorEastAsia" w:hint="eastAsia"/>
                <w:sz w:val="21"/>
                <w:szCs w:val="21"/>
              </w:rPr>
              <w:t>40</w:t>
            </w:r>
            <w:r>
              <w:rPr>
                <w:rFonts w:eastAsiaTheme="minorEastAsia" w:hint="eastAsia"/>
                <w:sz w:val="21"/>
                <w:szCs w:val="21"/>
              </w:rPr>
              <w:t>万元资助。</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成都市博士后支持政策：</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2022</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月起，新获批设立的流动站、工作站（不含分站）和基地，招收</w:t>
            </w:r>
            <w:r>
              <w:rPr>
                <w:rFonts w:eastAsiaTheme="minorEastAsia" w:hint="eastAsia"/>
                <w:sz w:val="21"/>
                <w:szCs w:val="21"/>
              </w:rPr>
              <w:t>1</w:t>
            </w:r>
            <w:r>
              <w:rPr>
                <w:rFonts w:eastAsiaTheme="minorEastAsia" w:hint="eastAsia"/>
                <w:sz w:val="21"/>
                <w:szCs w:val="21"/>
              </w:rPr>
              <w:t>名及以上博士后人员进站后，一次性给予</w:t>
            </w:r>
            <w:r>
              <w:rPr>
                <w:rFonts w:eastAsiaTheme="minorEastAsia" w:hint="eastAsia"/>
                <w:sz w:val="21"/>
                <w:szCs w:val="21"/>
              </w:rPr>
              <w:t>20</w:t>
            </w:r>
            <w:r>
              <w:rPr>
                <w:rFonts w:eastAsiaTheme="minorEastAsia" w:hint="eastAsia"/>
                <w:sz w:val="21"/>
                <w:szCs w:val="21"/>
              </w:rPr>
              <w:t>万元资助。</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w:t>
            </w:r>
            <w:r>
              <w:rPr>
                <w:rFonts w:eastAsiaTheme="minorEastAsia" w:hint="eastAsia"/>
                <w:sz w:val="21"/>
                <w:szCs w:val="21"/>
              </w:rPr>
              <w:t>2022</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月起，新进入流动站、工作站或基地的全职博士后人员，在站期间给予每人每年</w:t>
            </w:r>
            <w:r>
              <w:rPr>
                <w:rFonts w:eastAsiaTheme="minorEastAsia" w:hint="eastAsia"/>
                <w:sz w:val="21"/>
                <w:szCs w:val="21"/>
              </w:rPr>
              <w:t>10</w:t>
            </w:r>
            <w:r>
              <w:rPr>
                <w:rFonts w:eastAsiaTheme="minorEastAsia" w:hint="eastAsia"/>
                <w:sz w:val="21"/>
                <w:szCs w:val="21"/>
              </w:rPr>
              <w:t>万元生活资助，连续资助期不超过</w:t>
            </w:r>
            <w:r>
              <w:rPr>
                <w:rFonts w:eastAsiaTheme="minorEastAsia" w:hint="eastAsia"/>
                <w:sz w:val="21"/>
                <w:szCs w:val="21"/>
              </w:rPr>
              <w:t>2</w:t>
            </w:r>
            <w:r>
              <w:rPr>
                <w:rFonts w:eastAsiaTheme="minorEastAsia" w:hint="eastAsia"/>
                <w:sz w:val="21"/>
                <w:szCs w:val="21"/>
              </w:rPr>
              <w:t>年；在职博士后人员，在站期间给予每人每年</w:t>
            </w:r>
            <w:r>
              <w:rPr>
                <w:rFonts w:eastAsiaTheme="minorEastAsia" w:hint="eastAsia"/>
                <w:sz w:val="21"/>
                <w:szCs w:val="21"/>
              </w:rPr>
              <w:t>5</w:t>
            </w:r>
            <w:r>
              <w:rPr>
                <w:rFonts w:eastAsiaTheme="minorEastAsia" w:hint="eastAsia"/>
                <w:sz w:val="21"/>
                <w:szCs w:val="21"/>
              </w:rPr>
              <w:t>万元生活资助，连续资助期不超过</w:t>
            </w:r>
            <w:r>
              <w:rPr>
                <w:rFonts w:eastAsiaTheme="minorEastAsia" w:hint="eastAsia"/>
                <w:sz w:val="21"/>
                <w:szCs w:val="21"/>
              </w:rPr>
              <w:t>2</w:t>
            </w:r>
            <w:r>
              <w:rPr>
                <w:rFonts w:eastAsiaTheme="minorEastAsia" w:hint="eastAsia"/>
                <w:sz w:val="21"/>
                <w:szCs w:val="21"/>
              </w:rPr>
              <w:t>年。</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2022</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月起，新入选“国家博士后创新人才支持</w:t>
            </w:r>
            <w:r>
              <w:rPr>
                <w:rFonts w:eastAsiaTheme="minorEastAsia" w:hint="eastAsia"/>
                <w:sz w:val="21"/>
                <w:szCs w:val="21"/>
              </w:rPr>
              <w:t>计划”或“四川省博士后创新人才支持项目”并在蓉工作的博士后人员，按每人每年</w:t>
            </w:r>
            <w:r>
              <w:rPr>
                <w:rFonts w:eastAsiaTheme="minorEastAsia" w:hint="eastAsia"/>
                <w:sz w:val="21"/>
                <w:szCs w:val="21"/>
              </w:rPr>
              <w:t>20</w:t>
            </w:r>
            <w:r>
              <w:rPr>
                <w:rFonts w:eastAsiaTheme="minorEastAsia" w:hint="eastAsia"/>
                <w:sz w:val="21"/>
                <w:szCs w:val="21"/>
              </w:rPr>
              <w:t>万元的标准给予资助，连续资助期不超过</w:t>
            </w:r>
            <w:r>
              <w:rPr>
                <w:rFonts w:eastAsiaTheme="minorEastAsia" w:hint="eastAsia"/>
                <w:sz w:val="21"/>
                <w:szCs w:val="21"/>
              </w:rPr>
              <w:t>2</w:t>
            </w:r>
            <w:r>
              <w:rPr>
                <w:rFonts w:eastAsiaTheme="minorEastAsia" w:hint="eastAsia"/>
                <w:sz w:val="21"/>
                <w:szCs w:val="21"/>
              </w:rPr>
              <w:t>年。</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成都高新区博士后支持政策：</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对新进入成都高新区博士后站点从事科研工作的博士，经认定后，按中期考核和出站考核两次，分别给予</w:t>
            </w:r>
            <w:r>
              <w:rPr>
                <w:rFonts w:eastAsiaTheme="minorEastAsia" w:hint="eastAsia"/>
                <w:sz w:val="21"/>
                <w:szCs w:val="21"/>
              </w:rPr>
              <w:t>15</w:t>
            </w:r>
            <w:r>
              <w:rPr>
                <w:rFonts w:eastAsiaTheme="minorEastAsia" w:hint="eastAsia"/>
                <w:sz w:val="21"/>
                <w:szCs w:val="21"/>
              </w:rPr>
              <w:t>万元生活补贴，总计给予</w:t>
            </w:r>
            <w:r>
              <w:rPr>
                <w:rFonts w:eastAsiaTheme="minorEastAsia" w:hint="eastAsia"/>
                <w:sz w:val="21"/>
                <w:szCs w:val="21"/>
              </w:rPr>
              <w:t>30</w:t>
            </w:r>
            <w:r>
              <w:rPr>
                <w:rFonts w:eastAsiaTheme="minorEastAsia" w:hint="eastAsia"/>
                <w:sz w:val="21"/>
                <w:szCs w:val="21"/>
              </w:rPr>
              <w:t>万元生活补贴。</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研制</w:t>
            </w:r>
            <w:r>
              <w:rPr>
                <w:rFonts w:eastAsiaTheme="minorEastAsia" w:hint="eastAsia"/>
                <w:color w:val="000000"/>
                <w:sz w:val="21"/>
                <w:szCs w:val="21"/>
              </w:rPr>
              <w:t>3.0T</w:t>
            </w:r>
            <w:r>
              <w:rPr>
                <w:rFonts w:eastAsiaTheme="minorEastAsia" w:hint="eastAsia"/>
                <w:color w:val="000000"/>
                <w:sz w:val="21"/>
                <w:szCs w:val="21"/>
              </w:rPr>
              <w:t>高场磁共振核心部件及整机</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若干</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BSH001</w:t>
            </w:r>
          </w:p>
        </w:tc>
        <w:tc>
          <w:tcPr>
            <w:tcW w:w="1908" w:type="dxa"/>
            <w:gridSpan w:val="2"/>
            <w:shd w:val="clear" w:color="auto" w:fill="auto"/>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生物医学工程、磁共振物理学</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1000</w:t>
            </w:r>
          </w:p>
        </w:tc>
        <w:tc>
          <w:tcPr>
            <w:tcW w:w="1771" w:type="dxa"/>
            <w:gridSpan w:val="2"/>
            <w:vMerge w:val="restart"/>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无</w:t>
            </w:r>
          </w:p>
        </w:tc>
      </w:tr>
      <w:tr w:rsidR="00274B78">
        <w:trPr>
          <w:trHeight w:val="1701"/>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研制</w:t>
            </w:r>
            <w:r>
              <w:rPr>
                <w:rFonts w:eastAsiaTheme="minorEastAsia" w:hint="eastAsia"/>
                <w:color w:val="000000"/>
                <w:sz w:val="21"/>
                <w:szCs w:val="21"/>
              </w:rPr>
              <w:t>7.0T</w:t>
            </w:r>
            <w:r>
              <w:rPr>
                <w:rFonts w:eastAsiaTheme="minorEastAsia" w:hint="eastAsia"/>
                <w:color w:val="000000"/>
                <w:sz w:val="21"/>
                <w:szCs w:val="21"/>
              </w:rPr>
              <w:t>高场磁共振核心部件及整机</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若干</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w:t>
            </w:r>
            <w:r>
              <w:rPr>
                <w:rFonts w:eastAsiaTheme="minorEastAsia" w:hint="eastAsia"/>
                <w:color w:val="000000"/>
                <w:sz w:val="21"/>
                <w:szCs w:val="21"/>
              </w:rPr>
              <w:t>02</w:t>
            </w:r>
          </w:p>
        </w:tc>
        <w:tc>
          <w:tcPr>
            <w:tcW w:w="1908" w:type="dxa"/>
            <w:gridSpan w:val="2"/>
            <w:shd w:val="clear" w:color="auto" w:fill="auto"/>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超导，电气工程，计算机、自动化、电子科学</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1200</w:t>
            </w:r>
          </w:p>
        </w:tc>
        <w:tc>
          <w:tcPr>
            <w:tcW w:w="1771" w:type="dxa"/>
            <w:gridSpan w:val="2"/>
            <w:vMerge/>
            <w:shd w:val="clear" w:color="auto" w:fill="auto"/>
            <w:vAlign w:val="center"/>
          </w:tcPr>
          <w:p w:rsidR="00274B78" w:rsidRDefault="00274B78">
            <w:pPr>
              <w:autoSpaceDE w:val="0"/>
              <w:autoSpaceDN w:val="0"/>
              <w:spacing w:line="240" w:lineRule="auto"/>
              <w:ind w:firstLine="0"/>
              <w:jc w:val="center"/>
              <w:rPr>
                <w:rFonts w:eastAsiaTheme="minorEastAsia"/>
                <w:color w:val="000000"/>
                <w:sz w:val="21"/>
                <w:szCs w:val="21"/>
                <w:lang w:eastAsia="en-US"/>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31" w:name="_Toc16632"/>
      <w:bookmarkStart w:id="632" w:name="_Toc14743"/>
      <w:bookmarkStart w:id="633" w:name="_Toc12918"/>
      <w:bookmarkStart w:id="634" w:name="_Toc8258"/>
      <w:bookmarkStart w:id="635" w:name="_Toc16098"/>
      <w:r>
        <w:rPr>
          <w:rFonts w:eastAsia="方正小标宋简体" w:hint="eastAsia"/>
          <w:sz w:val="44"/>
          <w:szCs w:val="44"/>
        </w:rPr>
        <w:t>巴中市南江黄羊科学研究所</w:t>
      </w:r>
      <w:bookmarkEnd w:id="631"/>
      <w:bookmarkEnd w:id="632"/>
      <w:bookmarkEnd w:id="633"/>
      <w:bookmarkEnd w:id="634"/>
      <w:bookmarkEnd w:id="63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巴中</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巴中市</w:t>
            </w:r>
            <w:r>
              <w:rPr>
                <w:rFonts w:eastAsiaTheme="minorEastAsia"/>
                <w:sz w:val="21"/>
                <w:szCs w:val="21"/>
              </w:rPr>
              <w:t>南江县农业农村局（西佛山）</w:t>
            </w:r>
          </w:p>
        </w:tc>
      </w:tr>
      <w:tr w:rsidR="00274B78">
        <w:trPr>
          <w:trHeight w:val="39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黄羊科研所是市属正科级事业单位，现有正高级职称</w:t>
            </w:r>
            <w:r>
              <w:rPr>
                <w:rFonts w:eastAsiaTheme="minorEastAsia" w:hint="eastAsia"/>
                <w:sz w:val="21"/>
                <w:szCs w:val="21"/>
              </w:rPr>
              <w:t>3</w:t>
            </w:r>
            <w:r>
              <w:rPr>
                <w:rFonts w:eastAsiaTheme="minorEastAsia" w:hint="eastAsia"/>
                <w:sz w:val="21"/>
                <w:szCs w:val="21"/>
              </w:rPr>
              <w:t>人、副高级职称</w:t>
            </w:r>
            <w:r>
              <w:rPr>
                <w:rFonts w:eastAsiaTheme="minorEastAsia" w:hint="eastAsia"/>
                <w:sz w:val="21"/>
                <w:szCs w:val="21"/>
              </w:rPr>
              <w:t>6</w:t>
            </w:r>
            <w:r>
              <w:rPr>
                <w:rFonts w:eastAsiaTheme="minorEastAsia" w:hint="eastAsia"/>
                <w:sz w:val="21"/>
                <w:szCs w:val="21"/>
              </w:rPr>
              <w:t>人，主要负责南江黄羊选育、育种、保种、繁育、推广、产品研发等科学研究。先后承担了国家“</w:t>
            </w:r>
            <w:r>
              <w:rPr>
                <w:rFonts w:eastAsiaTheme="minorEastAsia" w:hint="eastAsia"/>
                <w:sz w:val="21"/>
                <w:szCs w:val="21"/>
              </w:rPr>
              <w:t>863</w:t>
            </w:r>
            <w:r>
              <w:rPr>
                <w:rFonts w:eastAsiaTheme="minorEastAsia" w:hint="eastAsia"/>
                <w:sz w:val="21"/>
                <w:szCs w:val="21"/>
              </w:rPr>
              <w:t>”计划、火炬计划等专项行动，并实施了四川省一系列重大科技项目。南江黄羊是国内人工培育的肉用山羊新品种，获国家科技进步二等奖、省科技进步一等奖，出版养羊专业著作</w:t>
            </w:r>
            <w:r>
              <w:rPr>
                <w:rFonts w:eastAsiaTheme="minorEastAsia" w:hint="eastAsia"/>
                <w:sz w:val="21"/>
                <w:szCs w:val="21"/>
              </w:rPr>
              <w:t>7</w:t>
            </w:r>
            <w:r>
              <w:rPr>
                <w:rFonts w:eastAsiaTheme="minorEastAsia" w:hint="eastAsia"/>
                <w:sz w:val="21"/>
                <w:szCs w:val="21"/>
              </w:rPr>
              <w:t>部，发表学术论文</w:t>
            </w:r>
            <w:r>
              <w:rPr>
                <w:rFonts w:eastAsiaTheme="minorEastAsia" w:hint="eastAsia"/>
                <w:sz w:val="21"/>
                <w:szCs w:val="21"/>
              </w:rPr>
              <w:t>195</w:t>
            </w:r>
            <w:r>
              <w:rPr>
                <w:rFonts w:eastAsiaTheme="minorEastAsia" w:hint="eastAsia"/>
                <w:sz w:val="21"/>
                <w:szCs w:val="21"/>
              </w:rPr>
              <w:t>篇。</w:t>
            </w:r>
            <w:r>
              <w:rPr>
                <w:rFonts w:eastAsiaTheme="minorEastAsia" w:hint="eastAsia"/>
                <w:sz w:val="21"/>
                <w:szCs w:val="21"/>
              </w:rPr>
              <w:t>2020</w:t>
            </w:r>
            <w:r>
              <w:rPr>
                <w:rFonts w:eastAsiaTheme="minorEastAsia" w:hint="eastAsia"/>
                <w:sz w:val="21"/>
                <w:szCs w:val="21"/>
              </w:rPr>
              <w:t>年至今，获得新型实用专利</w:t>
            </w:r>
            <w:r>
              <w:rPr>
                <w:rFonts w:eastAsiaTheme="minorEastAsia" w:hint="eastAsia"/>
                <w:sz w:val="21"/>
                <w:szCs w:val="21"/>
              </w:rPr>
              <w:t>20</w:t>
            </w:r>
            <w:r>
              <w:rPr>
                <w:rFonts w:eastAsiaTheme="minorEastAsia" w:hint="eastAsia"/>
                <w:sz w:val="21"/>
                <w:szCs w:val="21"/>
              </w:rPr>
              <w:t>项，发明专利</w:t>
            </w:r>
            <w:r>
              <w:rPr>
                <w:rFonts w:eastAsiaTheme="minorEastAsia" w:hint="eastAsia"/>
                <w:sz w:val="21"/>
                <w:szCs w:val="21"/>
              </w:rPr>
              <w:t>2</w:t>
            </w:r>
            <w:r>
              <w:rPr>
                <w:rFonts w:eastAsiaTheme="minorEastAsia" w:hint="eastAsia"/>
                <w:sz w:val="21"/>
                <w:szCs w:val="21"/>
              </w:rPr>
              <w:t>项，制订技术标准</w:t>
            </w:r>
            <w:r>
              <w:rPr>
                <w:rFonts w:eastAsiaTheme="minorEastAsia" w:hint="eastAsia"/>
                <w:sz w:val="21"/>
                <w:szCs w:val="21"/>
              </w:rPr>
              <w:t>6</w:t>
            </w:r>
            <w:r>
              <w:rPr>
                <w:rFonts w:eastAsiaTheme="minorEastAsia" w:hint="eastAsia"/>
                <w:sz w:val="21"/>
                <w:szCs w:val="21"/>
              </w:rPr>
              <w:t>项。建立省级工程技术研究中心、博士后创新实践基地等省级创新平台</w:t>
            </w:r>
            <w:r>
              <w:rPr>
                <w:rFonts w:eastAsiaTheme="minorEastAsia" w:hint="eastAsia"/>
                <w:sz w:val="21"/>
                <w:szCs w:val="21"/>
              </w:rPr>
              <w:t>7</w:t>
            </w:r>
            <w:r>
              <w:rPr>
                <w:rFonts w:eastAsiaTheme="minorEastAsia" w:hint="eastAsia"/>
                <w:sz w:val="21"/>
                <w:szCs w:val="21"/>
              </w:rPr>
              <w:t>个。南江黄羊品牌价值达</w:t>
            </w:r>
            <w:r>
              <w:rPr>
                <w:rFonts w:eastAsiaTheme="minorEastAsia" w:hint="eastAsia"/>
                <w:sz w:val="21"/>
                <w:szCs w:val="21"/>
              </w:rPr>
              <w:t>41.85</w:t>
            </w:r>
            <w:r>
              <w:rPr>
                <w:rFonts w:eastAsiaTheme="minorEastAsia" w:hint="eastAsia"/>
                <w:sz w:val="21"/>
                <w:szCs w:val="21"/>
              </w:rPr>
              <w:t>亿元，</w:t>
            </w:r>
            <w:r>
              <w:rPr>
                <w:rFonts w:eastAsiaTheme="minorEastAsia" w:hint="eastAsia"/>
                <w:sz w:val="21"/>
                <w:szCs w:val="21"/>
              </w:rPr>
              <w:t>位列国家区域公共品牌排行榜</w:t>
            </w:r>
            <w:r>
              <w:rPr>
                <w:rFonts w:eastAsiaTheme="minorEastAsia" w:hint="eastAsia"/>
                <w:sz w:val="21"/>
                <w:szCs w:val="21"/>
              </w:rPr>
              <w:t>100</w:t>
            </w:r>
            <w:r>
              <w:rPr>
                <w:rFonts w:eastAsiaTheme="minorEastAsia" w:hint="eastAsia"/>
                <w:sz w:val="21"/>
                <w:szCs w:val="21"/>
              </w:rPr>
              <w:t>强第</w:t>
            </w:r>
            <w:r>
              <w:rPr>
                <w:rFonts w:eastAsiaTheme="minorEastAsia" w:hint="eastAsia"/>
                <w:sz w:val="21"/>
                <w:szCs w:val="21"/>
              </w:rPr>
              <w:t>85</w:t>
            </w:r>
            <w:r>
              <w:rPr>
                <w:rFonts w:eastAsiaTheme="minorEastAsia" w:hint="eastAsia"/>
                <w:sz w:val="21"/>
                <w:szCs w:val="21"/>
              </w:rPr>
              <w:t>位，南江黄羊</w:t>
            </w:r>
            <w:r>
              <w:rPr>
                <w:rFonts w:eastAsiaTheme="minorEastAsia" w:hint="eastAsia"/>
                <w:sz w:val="21"/>
                <w:szCs w:val="21"/>
              </w:rPr>
              <w:t>2023</w:t>
            </w:r>
            <w:r>
              <w:rPr>
                <w:rFonts w:eastAsiaTheme="minorEastAsia" w:hint="eastAsia"/>
                <w:sz w:val="21"/>
                <w:szCs w:val="21"/>
              </w:rPr>
              <w:t>年纳入国家农业品牌精品培育计划。</w:t>
            </w:r>
          </w:p>
        </w:tc>
      </w:tr>
      <w:tr w:rsidR="00274B78">
        <w:trPr>
          <w:trHeight w:val="30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一是资金支持政策，按照年提供</w:t>
            </w:r>
            <w:r>
              <w:rPr>
                <w:rFonts w:eastAsiaTheme="minorEastAsia" w:hint="eastAsia"/>
                <w:sz w:val="21"/>
                <w:szCs w:val="21"/>
              </w:rPr>
              <w:t>12</w:t>
            </w:r>
            <w:r>
              <w:rPr>
                <w:rFonts w:eastAsiaTheme="minorEastAsia" w:hint="eastAsia"/>
                <w:sz w:val="21"/>
                <w:szCs w:val="21"/>
              </w:rPr>
              <w:t>万元的经费发放；二是拥有高水平的研发队伍，有一定数量具有正（副）高级职称或相应水平、担任博士后合作导师的本单位全职科研人员；三是能为博士后研究人员提供较好的科研条件和必要的生活条件，确保博士后研究人员享受设站单位职工同等待遇，薪酬不低于同等资历职工；四是具有创新性博士后科研项目。</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rPr>
              <w:t>南江黄羊育种攻关项目</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遗传育种</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12</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36" w:name="_Toc6263"/>
      <w:bookmarkStart w:id="637" w:name="_Toc30025"/>
      <w:bookmarkStart w:id="638" w:name="_Toc32041"/>
      <w:bookmarkStart w:id="639" w:name="_Toc28395"/>
      <w:bookmarkStart w:id="640" w:name="_Toc11073"/>
      <w:r>
        <w:rPr>
          <w:rFonts w:eastAsia="方正小标宋简体" w:hint="eastAsia"/>
          <w:sz w:val="44"/>
          <w:szCs w:val="44"/>
        </w:rPr>
        <w:t>巴中市通江银耳（食用菌）产业发展中心</w:t>
      </w:r>
      <w:bookmarkEnd w:id="636"/>
      <w:bookmarkEnd w:id="637"/>
      <w:bookmarkEnd w:id="638"/>
      <w:bookmarkEnd w:id="639"/>
      <w:bookmarkEnd w:id="64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巴中</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四川省巴中市通江县周子坪大道</w:t>
            </w:r>
            <w:r>
              <w:rPr>
                <w:rFonts w:eastAsiaTheme="minorEastAsia"/>
                <w:sz w:val="21"/>
                <w:szCs w:val="21"/>
              </w:rPr>
              <w:t>100</w:t>
            </w:r>
            <w:r>
              <w:rPr>
                <w:rFonts w:eastAsiaTheme="minorEastAsia"/>
                <w:sz w:val="21"/>
                <w:szCs w:val="21"/>
              </w:rPr>
              <w:t>号</w:t>
            </w:r>
          </w:p>
        </w:tc>
      </w:tr>
      <w:tr w:rsidR="00274B78">
        <w:trPr>
          <w:trHeight w:val="39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我所现有在编制正式职工</w:t>
            </w:r>
            <w:r>
              <w:rPr>
                <w:rFonts w:eastAsiaTheme="minorEastAsia" w:hint="eastAsia"/>
                <w:sz w:val="21"/>
                <w:szCs w:val="21"/>
              </w:rPr>
              <w:t>24</w:t>
            </w:r>
            <w:r>
              <w:rPr>
                <w:rFonts w:eastAsiaTheme="minorEastAsia" w:hint="eastAsia"/>
                <w:sz w:val="21"/>
                <w:szCs w:val="21"/>
              </w:rPr>
              <w:t>人，其中硕士研究生</w:t>
            </w:r>
            <w:r>
              <w:rPr>
                <w:rFonts w:eastAsiaTheme="minorEastAsia" w:hint="eastAsia"/>
                <w:sz w:val="21"/>
                <w:szCs w:val="21"/>
              </w:rPr>
              <w:t>3</w:t>
            </w:r>
            <w:r>
              <w:rPr>
                <w:rFonts w:eastAsiaTheme="minorEastAsia" w:hint="eastAsia"/>
                <w:sz w:val="21"/>
                <w:szCs w:val="21"/>
              </w:rPr>
              <w:t>名、本科</w:t>
            </w:r>
            <w:r>
              <w:rPr>
                <w:rFonts w:eastAsiaTheme="minorEastAsia" w:hint="eastAsia"/>
                <w:sz w:val="21"/>
                <w:szCs w:val="21"/>
              </w:rPr>
              <w:t>4</w:t>
            </w:r>
            <w:r>
              <w:rPr>
                <w:rFonts w:eastAsiaTheme="minorEastAsia" w:hint="eastAsia"/>
                <w:sz w:val="21"/>
                <w:szCs w:val="21"/>
              </w:rPr>
              <w:t>名，有高级职称资格</w:t>
            </w:r>
            <w:r>
              <w:rPr>
                <w:rFonts w:eastAsiaTheme="minorEastAsia" w:hint="eastAsia"/>
                <w:sz w:val="21"/>
                <w:szCs w:val="21"/>
              </w:rPr>
              <w:t>6</w:t>
            </w:r>
            <w:r>
              <w:rPr>
                <w:rFonts w:eastAsiaTheme="minorEastAsia" w:hint="eastAsia"/>
                <w:sz w:val="21"/>
                <w:szCs w:val="21"/>
              </w:rPr>
              <w:t>人，中级职称</w:t>
            </w:r>
            <w:r>
              <w:rPr>
                <w:rFonts w:eastAsiaTheme="minorEastAsia" w:hint="eastAsia"/>
                <w:sz w:val="21"/>
                <w:szCs w:val="21"/>
              </w:rPr>
              <w:t>9</w:t>
            </w:r>
            <w:r>
              <w:rPr>
                <w:rFonts w:eastAsiaTheme="minorEastAsia" w:hint="eastAsia"/>
                <w:sz w:val="21"/>
                <w:szCs w:val="21"/>
              </w:rPr>
              <w:t>人。其职能职责贯彻执行国家、省、市、县有关银耳（食用菌）产业发展和科学技术研究方面的方针政策、法律法规及各种规范性文件；拟订通江银耳（食用菌）产业发展和科学技术研究工作规划、年度计划并组织实施；负责通江银耳（食用菌</w:t>
            </w:r>
            <w:r>
              <w:rPr>
                <w:rFonts w:eastAsiaTheme="minorEastAsia" w:hint="eastAsia"/>
                <w:sz w:val="21"/>
                <w:szCs w:val="21"/>
              </w:rPr>
              <w:t>)</w:t>
            </w:r>
            <w:r>
              <w:rPr>
                <w:rFonts w:eastAsiaTheme="minorEastAsia" w:hint="eastAsia"/>
                <w:sz w:val="21"/>
                <w:szCs w:val="21"/>
              </w:rPr>
              <w:t>产业基地、园区、品牌建设和新型经营主体培育等工作负责通江银耳（食用菌）产业科研攻关、技术培训指导和新品种，新技术、新工艺试验示范推广以及科技创新、科技合作、产品精深加工研究等工作；负责通江银耳（食用菌）产业</w:t>
            </w:r>
            <w:r>
              <w:rPr>
                <w:rFonts w:eastAsiaTheme="minorEastAsia" w:hint="eastAsia"/>
                <w:sz w:val="21"/>
                <w:szCs w:val="21"/>
              </w:rPr>
              <w:t>投资促进及对外交流合作；承办县委、县政府及主管部门交办的其他事项。</w:t>
            </w:r>
          </w:p>
        </w:tc>
      </w:tr>
      <w:tr w:rsidR="00274B78">
        <w:trPr>
          <w:trHeight w:val="30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1</w:t>
            </w:r>
            <w:r>
              <w:rPr>
                <w:rFonts w:eastAsiaTheme="minorEastAsia"/>
                <w:sz w:val="21"/>
                <w:szCs w:val="21"/>
              </w:rPr>
              <w:t>、</w:t>
            </w:r>
            <w:r>
              <w:rPr>
                <w:rFonts w:eastAsiaTheme="minorEastAsia"/>
                <w:sz w:val="21"/>
                <w:szCs w:val="21"/>
              </w:rPr>
              <w:t>提供免费食宿；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2</w:t>
            </w:r>
            <w:r>
              <w:rPr>
                <w:rFonts w:eastAsiaTheme="minorEastAsia"/>
                <w:sz w:val="21"/>
                <w:szCs w:val="21"/>
              </w:rPr>
              <w:t>、</w:t>
            </w:r>
            <w:r>
              <w:rPr>
                <w:rFonts w:eastAsiaTheme="minorEastAsia"/>
                <w:sz w:val="21"/>
                <w:szCs w:val="21"/>
              </w:rPr>
              <w:t>提供</w:t>
            </w:r>
            <w:r>
              <w:rPr>
                <w:rFonts w:eastAsiaTheme="minorEastAsia"/>
                <w:sz w:val="21"/>
                <w:szCs w:val="21"/>
              </w:rPr>
              <w:t>5-10</w:t>
            </w:r>
            <w:r>
              <w:rPr>
                <w:rFonts w:eastAsiaTheme="minorEastAsia"/>
                <w:sz w:val="21"/>
                <w:szCs w:val="21"/>
              </w:rPr>
              <w:t>万元科研基金；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3</w:t>
            </w:r>
            <w:r>
              <w:rPr>
                <w:rFonts w:eastAsiaTheme="minorEastAsia"/>
                <w:sz w:val="21"/>
                <w:szCs w:val="21"/>
              </w:rPr>
              <w:t>、报销往返差旅费。</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snapToGrid w:val="0"/>
              <w:spacing w:line="240" w:lineRule="auto"/>
              <w:ind w:firstLine="0"/>
              <w:rPr>
                <w:rFonts w:eastAsiaTheme="minorEastAsia"/>
                <w:sz w:val="21"/>
                <w:szCs w:val="21"/>
              </w:rPr>
            </w:pPr>
            <w:r>
              <w:rPr>
                <w:rFonts w:eastAsiaTheme="minorEastAsia"/>
                <w:sz w:val="21"/>
                <w:szCs w:val="21"/>
              </w:rPr>
              <w:t>通江银耳高质高效优良新品种的研究应用推广项目</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napToGrid w:val="0"/>
              <w:spacing w:line="240" w:lineRule="auto"/>
              <w:ind w:firstLine="0"/>
              <w:jc w:val="center"/>
              <w:rPr>
                <w:rFonts w:eastAsiaTheme="minorEastAsia"/>
                <w:sz w:val="21"/>
                <w:szCs w:val="21"/>
              </w:rPr>
            </w:pPr>
            <w:r>
              <w:rPr>
                <w:rFonts w:eastAsiaTheme="minorEastAsia"/>
                <w:sz w:val="21"/>
                <w:szCs w:val="21"/>
              </w:rPr>
              <w:t>微生物</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napToGrid w:val="0"/>
              <w:spacing w:line="240" w:lineRule="auto"/>
              <w:ind w:firstLine="0"/>
              <w:jc w:val="center"/>
              <w:rPr>
                <w:rFonts w:eastAsiaTheme="minorEastAsia"/>
                <w:sz w:val="21"/>
                <w:szCs w:val="21"/>
              </w:rPr>
            </w:pPr>
            <w:r>
              <w:rPr>
                <w:rFonts w:eastAsiaTheme="minorEastAsia"/>
                <w:sz w:val="21"/>
                <w:szCs w:val="21"/>
              </w:rPr>
              <w:t>5-10</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41" w:name="_Toc8700"/>
      <w:bookmarkStart w:id="642" w:name="_Toc23985"/>
      <w:bookmarkStart w:id="643" w:name="_Toc25266"/>
      <w:bookmarkStart w:id="644" w:name="_Toc18282"/>
      <w:bookmarkStart w:id="645" w:name="_Toc13570"/>
      <w:r>
        <w:rPr>
          <w:rFonts w:eastAsia="方正小标宋简体"/>
          <w:sz w:val="44"/>
          <w:szCs w:val="44"/>
        </w:rPr>
        <w:t>成都大学</w:t>
      </w:r>
      <w:bookmarkEnd w:id="641"/>
      <w:bookmarkEnd w:id="642"/>
      <w:bookmarkEnd w:id="643"/>
      <w:bookmarkEnd w:id="644"/>
      <w:bookmarkEnd w:id="645"/>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7"/>
        <w:gridCol w:w="368"/>
        <w:gridCol w:w="1245"/>
        <w:gridCol w:w="1258"/>
        <w:gridCol w:w="479"/>
        <w:gridCol w:w="1213"/>
        <w:gridCol w:w="469"/>
        <w:gridCol w:w="1619"/>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5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四川省成都市龙泉驿区成洛大道</w:t>
            </w:r>
            <w:r>
              <w:rPr>
                <w:rFonts w:eastAsiaTheme="minorEastAsia"/>
                <w:sz w:val="21"/>
                <w:szCs w:val="21"/>
              </w:rPr>
              <w:t>2025</w:t>
            </w:r>
            <w:r>
              <w:rPr>
                <w:rFonts w:eastAsiaTheme="minorEastAsia"/>
                <w:sz w:val="21"/>
                <w:szCs w:val="21"/>
              </w:rPr>
              <w:t>号</w:t>
            </w:r>
          </w:p>
        </w:tc>
      </w:tr>
      <w:tr w:rsidR="00274B78">
        <w:trPr>
          <w:trHeight w:val="358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成都大学创建于</w:t>
            </w:r>
            <w:r>
              <w:rPr>
                <w:rFonts w:eastAsiaTheme="minorEastAsia" w:hint="eastAsia"/>
                <w:sz w:val="21"/>
                <w:szCs w:val="21"/>
              </w:rPr>
              <w:t>1978</w:t>
            </w:r>
            <w:r>
              <w:rPr>
                <w:rFonts w:eastAsiaTheme="minorEastAsia" w:hint="eastAsia"/>
                <w:sz w:val="21"/>
                <w:szCs w:val="21"/>
              </w:rPr>
              <w:t>年，是改革开放后首批地方城市主办的全日制普通本科院校。学校实行省市共建、以市为主的办学体制，是四川省、成都市重点建设大学，是第</w:t>
            </w:r>
            <w:r>
              <w:rPr>
                <w:rFonts w:eastAsiaTheme="minorEastAsia" w:hint="eastAsia"/>
                <w:sz w:val="21"/>
                <w:szCs w:val="21"/>
              </w:rPr>
              <w:t>31</w:t>
            </w:r>
            <w:r>
              <w:rPr>
                <w:rFonts w:eastAsiaTheme="minorEastAsia" w:hint="eastAsia"/>
                <w:sz w:val="21"/>
                <w:szCs w:val="21"/>
              </w:rPr>
              <w:t>届世界大学生夏季运动会运动员村承办大学。学校现拥有百年历史的三级甲等综合附属医院，国家级抗生素研发基地的四川抗菌素工业研究所，有硕士学位授权点</w:t>
            </w:r>
            <w:r>
              <w:rPr>
                <w:rFonts w:eastAsiaTheme="minorEastAsia" w:hint="eastAsia"/>
                <w:sz w:val="21"/>
                <w:szCs w:val="21"/>
              </w:rPr>
              <w:t>28</w:t>
            </w:r>
            <w:r>
              <w:rPr>
                <w:rFonts w:eastAsiaTheme="minorEastAsia" w:hint="eastAsia"/>
                <w:sz w:val="21"/>
                <w:szCs w:val="21"/>
              </w:rPr>
              <w:t>个，</w:t>
            </w:r>
            <w:r>
              <w:rPr>
                <w:rFonts w:eastAsiaTheme="minorEastAsia" w:hint="eastAsia"/>
                <w:sz w:val="21"/>
                <w:szCs w:val="21"/>
              </w:rPr>
              <w:t>19</w:t>
            </w:r>
            <w:r>
              <w:rPr>
                <w:rFonts w:eastAsiaTheme="minorEastAsia" w:hint="eastAsia"/>
                <w:sz w:val="21"/>
                <w:szCs w:val="21"/>
              </w:rPr>
              <w:t>个硕士专业学位授权类别，建有四川省博士后实践基地，是教育部“卓越工程师教育培养计划”高校、教育部国防教育特色高校、教育部“双万计划”一流本科专业建设点立项单位、四川省博士建设单位递进培育计划“优先培育”类建</w:t>
            </w:r>
            <w:r>
              <w:rPr>
                <w:rFonts w:eastAsiaTheme="minorEastAsia" w:hint="eastAsia"/>
                <w:sz w:val="21"/>
                <w:szCs w:val="21"/>
              </w:rPr>
              <w:t>设单位，获</w:t>
            </w:r>
            <w:r>
              <w:rPr>
                <w:rFonts w:eastAsiaTheme="minorEastAsia" w:hint="eastAsia"/>
                <w:sz w:val="21"/>
                <w:szCs w:val="21"/>
              </w:rPr>
              <w:t>FISU</w:t>
            </w:r>
            <w:r>
              <w:rPr>
                <w:rFonts w:eastAsiaTheme="minorEastAsia" w:hint="eastAsia"/>
                <w:sz w:val="21"/>
                <w:szCs w:val="21"/>
              </w:rPr>
              <w:t>“健康校园”银级认证。</w:t>
            </w:r>
          </w:p>
        </w:tc>
      </w:tr>
      <w:tr w:rsidR="00274B78">
        <w:trPr>
          <w:trHeight w:val="30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38"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成都大学高等研究院博士后创新实践基地与四川大学签订了联合培养博士后协议，开展博士后联合培养工作。博士后待遇包括薪酬、生活补贴和科研经费，突出奖励包括：对</w:t>
            </w:r>
            <w:r>
              <w:rPr>
                <w:rFonts w:eastAsiaTheme="minorEastAsia" w:hint="eastAsia"/>
                <w:sz w:val="21"/>
                <w:szCs w:val="21"/>
              </w:rPr>
              <w:t>2</w:t>
            </w:r>
            <w:r>
              <w:rPr>
                <w:rFonts w:eastAsiaTheme="minorEastAsia" w:hint="eastAsia"/>
                <w:sz w:val="21"/>
                <w:szCs w:val="21"/>
              </w:rPr>
              <w:t>年期满（含不满</w:t>
            </w:r>
            <w:r>
              <w:rPr>
                <w:rFonts w:eastAsiaTheme="minorEastAsia" w:hint="eastAsia"/>
                <w:sz w:val="21"/>
                <w:szCs w:val="21"/>
              </w:rPr>
              <w:t>2</w:t>
            </w:r>
            <w:r>
              <w:rPr>
                <w:rFonts w:eastAsiaTheme="minorEastAsia" w:hint="eastAsia"/>
                <w:sz w:val="21"/>
                <w:szCs w:val="21"/>
              </w:rPr>
              <w:t>年）达到出站标准出站的，一次性奖励</w:t>
            </w:r>
            <w:r>
              <w:rPr>
                <w:rFonts w:eastAsiaTheme="minorEastAsia" w:hint="eastAsia"/>
                <w:sz w:val="21"/>
                <w:szCs w:val="21"/>
              </w:rPr>
              <w:t>1</w:t>
            </w:r>
            <w:r>
              <w:rPr>
                <w:rFonts w:eastAsiaTheme="minorEastAsia" w:hint="eastAsia"/>
                <w:sz w:val="21"/>
                <w:szCs w:val="21"/>
              </w:rPr>
              <w:t>万元；超额完成出站科研任务，超出部分可按相关规定在出站后申请学校科学研究奖励。</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9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5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成都大学四川省博士后创新实践基地</w:t>
            </w:r>
          </w:p>
        </w:tc>
        <w:tc>
          <w:tcPr>
            <w:tcW w:w="117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18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98"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材料、力学、生物、药学、化学等</w:t>
            </w:r>
          </w:p>
        </w:tc>
        <w:tc>
          <w:tcPr>
            <w:tcW w:w="1972"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年薪：</w:t>
            </w:r>
            <w:r>
              <w:rPr>
                <w:rFonts w:eastAsiaTheme="minorEastAsia"/>
                <w:sz w:val="21"/>
                <w:szCs w:val="21"/>
              </w:rPr>
              <w:t>20</w:t>
            </w:r>
            <w:r>
              <w:rPr>
                <w:rFonts w:eastAsiaTheme="minorEastAsia"/>
                <w:sz w:val="21"/>
                <w:szCs w:val="21"/>
              </w:rPr>
              <w:t>万元（税前）。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生活补贴：</w:t>
            </w:r>
            <w:r>
              <w:rPr>
                <w:rFonts w:eastAsiaTheme="minorEastAsia"/>
                <w:sz w:val="21"/>
                <w:szCs w:val="21"/>
              </w:rPr>
              <w:t>2500</w:t>
            </w:r>
            <w:r>
              <w:rPr>
                <w:rFonts w:eastAsiaTheme="minorEastAsia"/>
                <w:sz w:val="21"/>
                <w:szCs w:val="21"/>
              </w:rPr>
              <w:t>元</w:t>
            </w:r>
            <w:r>
              <w:rPr>
                <w:rFonts w:eastAsiaTheme="minorEastAsia"/>
                <w:sz w:val="21"/>
                <w:szCs w:val="21"/>
              </w:rPr>
              <w:t>/</w:t>
            </w:r>
            <w:r>
              <w:rPr>
                <w:rFonts w:eastAsiaTheme="minorEastAsia"/>
                <w:sz w:val="21"/>
                <w:szCs w:val="21"/>
              </w:rPr>
              <w:t>月（税前），共发放</w:t>
            </w:r>
            <w:r>
              <w:rPr>
                <w:rFonts w:eastAsiaTheme="minorEastAsia"/>
                <w:sz w:val="21"/>
                <w:szCs w:val="21"/>
              </w:rPr>
              <w:t>2</w:t>
            </w:r>
            <w:r>
              <w:rPr>
                <w:rFonts w:eastAsiaTheme="minorEastAsia"/>
                <w:sz w:val="21"/>
                <w:szCs w:val="21"/>
              </w:rPr>
              <w:t>年。</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科研经费：</w:t>
            </w:r>
            <w:r>
              <w:rPr>
                <w:rFonts w:eastAsiaTheme="minorEastAsia"/>
                <w:sz w:val="21"/>
                <w:szCs w:val="21"/>
              </w:rPr>
              <w:t>15-20</w:t>
            </w:r>
            <w:r>
              <w:rPr>
                <w:rFonts w:eastAsiaTheme="minorEastAsia"/>
                <w:sz w:val="21"/>
                <w:szCs w:val="21"/>
              </w:rPr>
              <w:t>万元。</w:t>
            </w:r>
          </w:p>
        </w:tc>
        <w:tc>
          <w:tcPr>
            <w:tcW w:w="165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widowControl/>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rsidR="00274B78" w:rsidRDefault="00274B78">
      <w:pPr>
        <w:pStyle w:val="a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46" w:name="_Toc9482"/>
      <w:bookmarkStart w:id="647" w:name="_Toc231"/>
      <w:bookmarkStart w:id="648" w:name="_Toc18030"/>
      <w:bookmarkStart w:id="649" w:name="_Toc22683"/>
      <w:bookmarkStart w:id="650" w:name="_Toc31645"/>
      <w:r>
        <w:rPr>
          <w:rFonts w:eastAsia="方正小标宋简体"/>
          <w:sz w:val="44"/>
          <w:szCs w:val="44"/>
        </w:rPr>
        <w:t>成都东软学院</w:t>
      </w:r>
      <w:bookmarkEnd w:id="646"/>
      <w:bookmarkEnd w:id="647"/>
      <w:bookmarkEnd w:id="648"/>
      <w:bookmarkEnd w:id="649"/>
      <w:bookmarkEnd w:id="650"/>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4"/>
        <w:gridCol w:w="349"/>
        <w:gridCol w:w="1179"/>
        <w:gridCol w:w="1516"/>
        <w:gridCol w:w="1597"/>
        <w:gridCol w:w="452"/>
        <w:gridCol w:w="950"/>
        <w:gridCol w:w="582"/>
        <w:gridCol w:w="1852"/>
      </w:tblGrid>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sz w:val="21"/>
                <w:szCs w:val="21"/>
              </w:rPr>
            </w:pPr>
            <w:r>
              <w:rPr>
                <w:rFonts w:eastAsiaTheme="minorEastAsia"/>
                <w:b/>
                <w:bCs/>
                <w:sz w:val="21"/>
                <w:szCs w:val="21"/>
              </w:rPr>
              <w:t>单位性质</w:t>
            </w:r>
          </w:p>
        </w:tc>
        <w:tc>
          <w:tcPr>
            <w:tcW w:w="152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高等院校</w:t>
            </w:r>
          </w:p>
        </w:tc>
        <w:tc>
          <w:tcPr>
            <w:tcW w:w="1512"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204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创新实践基地</w:t>
            </w:r>
          </w:p>
        </w:tc>
        <w:tc>
          <w:tcPr>
            <w:tcW w:w="1529"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84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都江堰</w:t>
            </w:r>
          </w:p>
        </w:tc>
      </w:tr>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通讯地址</w:t>
            </w:r>
          </w:p>
        </w:tc>
        <w:tc>
          <w:tcPr>
            <w:tcW w:w="8456"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hint="eastAsia"/>
                <w:sz w:val="21"/>
                <w:szCs w:val="21"/>
              </w:rPr>
              <w:t>四川省</w:t>
            </w:r>
            <w:r>
              <w:rPr>
                <w:rFonts w:eastAsia="宋体"/>
                <w:sz w:val="21"/>
                <w:szCs w:val="21"/>
              </w:rPr>
              <w:t>成都市都江堰市青城山镇东软大道</w:t>
            </w:r>
            <w:r>
              <w:rPr>
                <w:rFonts w:eastAsia="宋体"/>
                <w:sz w:val="21"/>
                <w:szCs w:val="21"/>
              </w:rPr>
              <w:t>1</w:t>
            </w:r>
            <w:r>
              <w:rPr>
                <w:rFonts w:eastAsia="宋体"/>
                <w:sz w:val="21"/>
                <w:szCs w:val="21"/>
              </w:rPr>
              <w:t>号</w:t>
            </w:r>
          </w:p>
        </w:tc>
      </w:tr>
      <w:tr w:rsidR="00274B78">
        <w:trPr>
          <w:trHeight w:val="4751"/>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单位简介</w:t>
            </w:r>
          </w:p>
        </w:tc>
        <w:tc>
          <w:tcPr>
            <w:tcW w:w="8456"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成都东软学院是经国家教育部批准设立，由东软出资举办的一所民办普通高等院校。</w:t>
            </w:r>
            <w:r>
              <w:rPr>
                <w:rFonts w:eastAsia="宋体" w:hint="eastAsia"/>
                <w:sz w:val="21"/>
                <w:szCs w:val="21"/>
              </w:rPr>
              <w:t>2003</w:t>
            </w:r>
            <w:r>
              <w:rPr>
                <w:rFonts w:eastAsia="宋体" w:hint="eastAsia"/>
                <w:sz w:val="21"/>
                <w:szCs w:val="21"/>
              </w:rPr>
              <w:t>年经四川省人民政府批准设立成都东软信息技术职业学院；</w:t>
            </w:r>
            <w:r>
              <w:rPr>
                <w:rFonts w:eastAsia="宋体" w:hint="eastAsia"/>
                <w:sz w:val="21"/>
                <w:szCs w:val="21"/>
              </w:rPr>
              <w:t>2011</w:t>
            </w:r>
            <w:r>
              <w:rPr>
                <w:rFonts w:eastAsia="宋体" w:hint="eastAsia"/>
                <w:sz w:val="21"/>
                <w:szCs w:val="21"/>
              </w:rPr>
              <w:t>年经教育部批准，学校升格为成都东软学院；</w:t>
            </w:r>
            <w:r>
              <w:rPr>
                <w:rFonts w:eastAsia="宋体" w:hint="eastAsia"/>
                <w:sz w:val="21"/>
                <w:szCs w:val="21"/>
              </w:rPr>
              <w:t>2015</w:t>
            </w:r>
            <w:r>
              <w:rPr>
                <w:rFonts w:eastAsia="宋体" w:hint="eastAsia"/>
                <w:sz w:val="21"/>
                <w:szCs w:val="21"/>
              </w:rPr>
              <w:t>年通过新建本科院校学士学位评估；</w:t>
            </w:r>
            <w:r>
              <w:rPr>
                <w:rFonts w:eastAsia="宋体" w:hint="eastAsia"/>
                <w:sz w:val="21"/>
                <w:szCs w:val="21"/>
              </w:rPr>
              <w:t>2016</w:t>
            </w:r>
            <w:r>
              <w:rPr>
                <w:rFonts w:eastAsia="宋体" w:hint="eastAsia"/>
                <w:sz w:val="21"/>
                <w:szCs w:val="21"/>
              </w:rPr>
              <w:t>年成为四川省民办教育协会会长单位；</w:t>
            </w:r>
            <w:r>
              <w:rPr>
                <w:rFonts w:eastAsia="宋体" w:hint="eastAsia"/>
                <w:sz w:val="21"/>
                <w:szCs w:val="21"/>
              </w:rPr>
              <w:t>2021</w:t>
            </w:r>
            <w:r>
              <w:rPr>
                <w:rFonts w:eastAsia="宋体" w:hint="eastAsia"/>
                <w:sz w:val="21"/>
                <w:szCs w:val="21"/>
              </w:rPr>
              <w:t>年成为四川省第一所顺利通过普通高等学校本科教学工作合格评估的民办高校。</w:t>
            </w:r>
          </w:p>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学校现有在校生</w:t>
            </w:r>
            <w:r>
              <w:rPr>
                <w:rFonts w:eastAsia="宋体" w:hint="eastAsia"/>
                <w:sz w:val="21"/>
                <w:szCs w:val="21"/>
              </w:rPr>
              <w:t>2</w:t>
            </w:r>
            <w:r>
              <w:rPr>
                <w:rFonts w:eastAsia="宋体" w:hint="eastAsia"/>
                <w:sz w:val="21"/>
                <w:szCs w:val="21"/>
              </w:rPr>
              <w:t>万余人。学校现设有</w:t>
            </w:r>
            <w:r>
              <w:rPr>
                <w:rFonts w:eastAsia="宋体" w:hint="eastAsia"/>
                <w:sz w:val="21"/>
                <w:szCs w:val="21"/>
              </w:rPr>
              <w:t>13</w:t>
            </w:r>
            <w:r>
              <w:rPr>
                <w:rFonts w:eastAsia="宋体" w:hint="eastAsia"/>
                <w:sz w:val="21"/>
                <w:szCs w:val="21"/>
              </w:rPr>
              <w:t>个教学机构，学科专业涵盖工学、管理学、艺术学、文学、医学</w:t>
            </w:r>
            <w:r>
              <w:rPr>
                <w:rFonts w:eastAsia="宋体" w:hint="eastAsia"/>
                <w:sz w:val="21"/>
                <w:szCs w:val="21"/>
              </w:rPr>
              <w:t>5</w:t>
            </w:r>
            <w:r>
              <w:rPr>
                <w:rFonts w:eastAsia="宋体" w:hint="eastAsia"/>
                <w:sz w:val="21"/>
                <w:szCs w:val="21"/>
              </w:rPr>
              <w:t>个学科门类，共设置了</w:t>
            </w:r>
            <w:r>
              <w:rPr>
                <w:rFonts w:eastAsia="宋体" w:hint="eastAsia"/>
                <w:sz w:val="21"/>
                <w:szCs w:val="21"/>
              </w:rPr>
              <w:t>31</w:t>
            </w:r>
            <w:r>
              <w:rPr>
                <w:rFonts w:eastAsia="宋体" w:hint="eastAsia"/>
                <w:sz w:val="21"/>
                <w:szCs w:val="21"/>
              </w:rPr>
              <w:t>个本科专业。</w:t>
            </w:r>
            <w:r>
              <w:rPr>
                <w:rFonts w:eastAsia="宋体" w:hint="eastAsia"/>
                <w:sz w:val="21"/>
                <w:szCs w:val="21"/>
              </w:rPr>
              <w:t>2012</w:t>
            </w:r>
            <w:r>
              <w:rPr>
                <w:rFonts w:eastAsia="宋体" w:hint="eastAsia"/>
                <w:sz w:val="21"/>
                <w:szCs w:val="21"/>
              </w:rPr>
              <w:t>年</w:t>
            </w:r>
            <w:r>
              <w:rPr>
                <w:rFonts w:eastAsia="宋体" w:hint="eastAsia"/>
                <w:sz w:val="21"/>
                <w:szCs w:val="21"/>
              </w:rPr>
              <w:t>12</w:t>
            </w:r>
            <w:r>
              <w:rPr>
                <w:rFonts w:eastAsia="宋体" w:hint="eastAsia"/>
                <w:sz w:val="21"/>
                <w:szCs w:val="21"/>
              </w:rPr>
              <w:t>月成为四川省博士后创新</w:t>
            </w:r>
            <w:r>
              <w:rPr>
                <w:rFonts w:eastAsia="宋体" w:hint="eastAsia"/>
                <w:sz w:val="21"/>
                <w:szCs w:val="21"/>
              </w:rPr>
              <w:t>实践基地，目前已有</w:t>
            </w:r>
            <w:r>
              <w:rPr>
                <w:rFonts w:eastAsia="宋体" w:hint="eastAsia"/>
                <w:sz w:val="21"/>
                <w:szCs w:val="21"/>
              </w:rPr>
              <w:t>2</w:t>
            </w:r>
            <w:r>
              <w:rPr>
                <w:rFonts w:eastAsia="宋体" w:hint="eastAsia"/>
                <w:sz w:val="21"/>
                <w:szCs w:val="21"/>
              </w:rPr>
              <w:t>名计算机科学与技术学科博士后先后进站，基地取得国家自然科学基金</w:t>
            </w:r>
            <w:r>
              <w:rPr>
                <w:rFonts w:eastAsia="宋体" w:hint="eastAsia"/>
                <w:sz w:val="21"/>
                <w:szCs w:val="21"/>
              </w:rPr>
              <w:t>2</w:t>
            </w:r>
            <w:r>
              <w:rPr>
                <w:rFonts w:eastAsia="宋体" w:hint="eastAsia"/>
                <w:sz w:val="21"/>
                <w:szCs w:val="21"/>
              </w:rPr>
              <w:t>项，省自然科学基金</w:t>
            </w:r>
            <w:r>
              <w:rPr>
                <w:rFonts w:eastAsia="宋体" w:hint="eastAsia"/>
                <w:sz w:val="21"/>
                <w:szCs w:val="21"/>
              </w:rPr>
              <w:t>3</w:t>
            </w:r>
            <w:r>
              <w:rPr>
                <w:rFonts w:eastAsia="宋体" w:hint="eastAsia"/>
                <w:sz w:val="21"/>
                <w:szCs w:val="21"/>
              </w:rPr>
              <w:t>项，政府资助</w:t>
            </w:r>
            <w:r>
              <w:rPr>
                <w:rFonts w:eastAsia="宋体" w:hint="eastAsia"/>
                <w:sz w:val="21"/>
                <w:szCs w:val="21"/>
              </w:rPr>
              <w:t>52</w:t>
            </w:r>
            <w:r>
              <w:rPr>
                <w:rFonts w:eastAsia="宋体" w:hint="eastAsia"/>
                <w:sz w:val="21"/>
                <w:szCs w:val="21"/>
              </w:rPr>
              <w:t>万元。</w:t>
            </w:r>
          </w:p>
        </w:tc>
      </w:tr>
      <w:tr w:rsidR="00274B78">
        <w:trPr>
          <w:trHeight w:val="712"/>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单位博士后主要政策</w:t>
            </w:r>
          </w:p>
        </w:tc>
        <w:tc>
          <w:tcPr>
            <w:tcW w:w="8456"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1.</w:t>
            </w:r>
            <w:r>
              <w:rPr>
                <w:rFonts w:eastAsia="宋体" w:hint="eastAsia"/>
                <w:sz w:val="21"/>
                <w:szCs w:val="21"/>
              </w:rPr>
              <w:t>薪酬待遇</w:t>
            </w:r>
          </w:p>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基本工资</w:t>
            </w:r>
            <w:r>
              <w:rPr>
                <w:rFonts w:eastAsia="宋体" w:hint="eastAsia"/>
                <w:sz w:val="21"/>
                <w:szCs w:val="21"/>
              </w:rPr>
              <w:t>+</w:t>
            </w:r>
            <w:r>
              <w:rPr>
                <w:rFonts w:eastAsia="宋体" w:hint="eastAsia"/>
                <w:sz w:val="21"/>
                <w:szCs w:val="21"/>
              </w:rPr>
              <w:t>六险二金（五险一金、企业年金、补充医疗保险）</w:t>
            </w:r>
            <w:r>
              <w:rPr>
                <w:rFonts w:eastAsia="宋体" w:hint="eastAsia"/>
                <w:sz w:val="21"/>
                <w:szCs w:val="21"/>
              </w:rPr>
              <w:t>+</w:t>
            </w:r>
            <w:r>
              <w:rPr>
                <w:rFonts w:eastAsia="宋体" w:hint="eastAsia"/>
                <w:sz w:val="21"/>
                <w:szCs w:val="21"/>
              </w:rPr>
              <w:t>年终奖</w:t>
            </w:r>
            <w:r>
              <w:rPr>
                <w:rFonts w:eastAsia="宋体" w:hint="eastAsia"/>
                <w:sz w:val="21"/>
                <w:szCs w:val="21"/>
              </w:rPr>
              <w:t>+</w:t>
            </w:r>
            <w:r>
              <w:rPr>
                <w:rFonts w:eastAsia="宋体" w:hint="eastAsia"/>
                <w:sz w:val="21"/>
                <w:szCs w:val="21"/>
              </w:rPr>
              <w:t>其他补贴。</w:t>
            </w:r>
          </w:p>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高层次人才薪酬待遇采取“一人一议”制。</w:t>
            </w:r>
          </w:p>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2.</w:t>
            </w:r>
            <w:r>
              <w:rPr>
                <w:rFonts w:eastAsia="宋体" w:hint="eastAsia"/>
                <w:sz w:val="21"/>
                <w:szCs w:val="21"/>
              </w:rPr>
              <w:t>其他福利</w:t>
            </w:r>
          </w:p>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带薪寒暑假、生日福利、用餐补助、健康体检、教师公寓等。</w:t>
            </w:r>
          </w:p>
        </w:tc>
      </w:tr>
      <w:tr w:rsidR="00274B78">
        <w:trPr>
          <w:trHeight w:val="747"/>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1176" w:type="dxa"/>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512" w:type="dxa"/>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593" w:type="dxa"/>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宋体"/>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428"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博士生源单位等要求</w:t>
            </w:r>
          </w:p>
        </w:tc>
      </w:tr>
      <w:tr w:rsidR="00274B78">
        <w:trPr>
          <w:trHeight w:val="1531"/>
          <w:jc w:val="center"/>
        </w:trPr>
        <w:tc>
          <w:tcPr>
            <w:tcW w:w="161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学校智慧数据预测平台</w:t>
            </w: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1</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计算机科学与技术</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val="restart"/>
            <w:tcBorders>
              <w:top w:val="single" w:sz="4" w:space="0" w:color="auto"/>
              <w:left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优先录入</w:t>
            </w:r>
            <w:r>
              <w:rPr>
                <w:rFonts w:eastAsiaTheme="minorEastAsia"/>
                <w:sz w:val="21"/>
                <w:szCs w:val="21"/>
              </w:rPr>
              <w:t>985</w:t>
            </w:r>
            <w:r>
              <w:rPr>
                <w:rFonts w:eastAsiaTheme="minorEastAsia"/>
                <w:sz w:val="21"/>
                <w:szCs w:val="21"/>
              </w:rPr>
              <w:t>与</w:t>
            </w:r>
            <w:r>
              <w:rPr>
                <w:rFonts w:eastAsiaTheme="minorEastAsia"/>
                <w:sz w:val="21"/>
                <w:szCs w:val="21"/>
              </w:rPr>
              <w:t>211</w:t>
            </w:r>
            <w:r>
              <w:rPr>
                <w:rFonts w:eastAsiaTheme="minorEastAsia"/>
                <w:sz w:val="21"/>
                <w:szCs w:val="21"/>
              </w:rPr>
              <w:t>毕业博士，年龄不超过</w:t>
            </w:r>
            <w:r>
              <w:rPr>
                <w:rFonts w:eastAsiaTheme="minorEastAsia"/>
                <w:sz w:val="21"/>
                <w:szCs w:val="21"/>
              </w:rPr>
              <w:t>35</w:t>
            </w:r>
            <w:r>
              <w:rPr>
                <w:rFonts w:eastAsiaTheme="minorEastAsia"/>
                <w:sz w:val="21"/>
                <w:szCs w:val="21"/>
              </w:rPr>
              <w:t>岁</w:t>
            </w:r>
          </w:p>
        </w:tc>
      </w:tr>
      <w:tr w:rsidR="00274B78">
        <w:trPr>
          <w:trHeight w:val="1531"/>
          <w:jc w:val="center"/>
        </w:trPr>
        <w:tc>
          <w:tcPr>
            <w:tcW w:w="1619" w:type="dxa"/>
            <w:gridSpan w:val="2"/>
            <w:vMerge/>
            <w:tcBorders>
              <w:top w:val="single" w:sz="4" w:space="0" w:color="auto"/>
              <w:left w:val="single" w:sz="4" w:space="0" w:color="auto"/>
              <w:bottom w:val="single" w:sz="4" w:space="0" w:color="auto"/>
              <w:right w:val="single" w:sz="4" w:space="0" w:color="auto"/>
            </w:tcBorders>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2</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网络空间安全</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tcBorders>
              <w:left w:val="single" w:sz="4" w:space="0" w:color="auto"/>
              <w:bottom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rsidR="00274B78" w:rsidRDefault="004E046F">
            <w:pPr>
              <w:adjustRightInd w:val="0"/>
              <w:snapToGrid w:val="0"/>
              <w:spacing w:line="240" w:lineRule="auto"/>
              <w:ind w:firstLine="0"/>
              <w:jc w:val="center"/>
              <w:rPr>
                <w:rFonts w:eastAsia="宋体"/>
                <w:sz w:val="21"/>
                <w:szCs w:val="21"/>
              </w:rPr>
            </w:pPr>
            <w:r>
              <w:rPr>
                <w:rFonts w:eastAsia="宋体"/>
                <w:b/>
                <w:bCs/>
                <w:sz w:val="21"/>
                <w:szCs w:val="21"/>
              </w:rPr>
              <w:lastRenderedPageBreak/>
              <w:t>项目名称</w:t>
            </w:r>
          </w:p>
        </w:tc>
        <w:tc>
          <w:tcPr>
            <w:tcW w:w="11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宋体"/>
                <w:sz w:val="21"/>
                <w:szCs w:val="21"/>
              </w:rPr>
            </w:pPr>
            <w:r>
              <w:rPr>
                <w:rFonts w:eastAsia="宋体"/>
                <w:b/>
                <w:bCs/>
                <w:sz w:val="21"/>
                <w:szCs w:val="21"/>
              </w:rPr>
              <w:t>需求人数</w:t>
            </w:r>
          </w:p>
        </w:tc>
        <w:tc>
          <w:tcPr>
            <w:tcW w:w="151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宋体"/>
                <w:sz w:val="21"/>
                <w:szCs w:val="21"/>
              </w:rPr>
            </w:pPr>
            <w:r>
              <w:rPr>
                <w:rFonts w:eastAsia="宋体"/>
                <w:b/>
                <w:bCs/>
                <w:sz w:val="21"/>
                <w:szCs w:val="21"/>
              </w:rPr>
              <w:t>岗位编号</w:t>
            </w:r>
          </w:p>
        </w:tc>
        <w:tc>
          <w:tcPr>
            <w:tcW w:w="159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宋体"/>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宋体"/>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428"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274B78" w:rsidRDefault="004E046F">
            <w:pPr>
              <w:adjustRightInd w:val="0"/>
              <w:snapToGrid w:val="0"/>
              <w:spacing w:line="240" w:lineRule="auto"/>
              <w:ind w:firstLine="0"/>
              <w:jc w:val="center"/>
              <w:rPr>
                <w:rFonts w:eastAsia="宋体"/>
                <w:sz w:val="21"/>
                <w:szCs w:val="21"/>
              </w:rPr>
            </w:pPr>
            <w:r>
              <w:rPr>
                <w:rFonts w:eastAsiaTheme="minorEastAsia"/>
                <w:b/>
                <w:bCs/>
                <w:sz w:val="21"/>
                <w:szCs w:val="21"/>
              </w:rPr>
              <w:t>博士生源单位等要求</w:t>
            </w:r>
          </w:p>
        </w:tc>
      </w:tr>
      <w:tr w:rsidR="00274B78">
        <w:trPr>
          <w:trHeight w:val="1418"/>
          <w:jc w:val="center"/>
        </w:trPr>
        <w:tc>
          <w:tcPr>
            <w:tcW w:w="161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基于大模型的智能校园一体化服务平台</w:t>
            </w: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3</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计算机科学与技术</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val="restart"/>
            <w:tcBorders>
              <w:top w:val="single" w:sz="4" w:space="0" w:color="auto"/>
              <w:left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优先录入</w:t>
            </w:r>
            <w:r>
              <w:rPr>
                <w:rFonts w:eastAsiaTheme="minorEastAsia"/>
                <w:sz w:val="21"/>
                <w:szCs w:val="21"/>
              </w:rPr>
              <w:t>985</w:t>
            </w:r>
            <w:r>
              <w:rPr>
                <w:rFonts w:eastAsiaTheme="minorEastAsia"/>
                <w:sz w:val="21"/>
                <w:szCs w:val="21"/>
              </w:rPr>
              <w:t>与</w:t>
            </w:r>
            <w:r>
              <w:rPr>
                <w:rFonts w:eastAsiaTheme="minorEastAsia"/>
                <w:sz w:val="21"/>
                <w:szCs w:val="21"/>
              </w:rPr>
              <w:t>211</w:t>
            </w:r>
            <w:r>
              <w:rPr>
                <w:rFonts w:eastAsiaTheme="minorEastAsia"/>
                <w:sz w:val="21"/>
                <w:szCs w:val="21"/>
              </w:rPr>
              <w:t>毕业博士，年龄不超过</w:t>
            </w:r>
            <w:r>
              <w:rPr>
                <w:rFonts w:eastAsiaTheme="minorEastAsia"/>
                <w:sz w:val="21"/>
                <w:szCs w:val="21"/>
              </w:rPr>
              <w:t>35</w:t>
            </w:r>
            <w:r>
              <w:rPr>
                <w:rFonts w:eastAsiaTheme="minorEastAsia"/>
                <w:sz w:val="21"/>
                <w:szCs w:val="21"/>
              </w:rPr>
              <w:t>岁</w:t>
            </w:r>
          </w:p>
        </w:tc>
      </w:tr>
      <w:tr w:rsidR="00274B78">
        <w:trPr>
          <w:trHeight w:val="1418"/>
          <w:jc w:val="center"/>
        </w:trPr>
        <w:tc>
          <w:tcPr>
            <w:tcW w:w="1619" w:type="dxa"/>
            <w:gridSpan w:val="2"/>
            <w:vMerge/>
            <w:tcBorders>
              <w:top w:val="single" w:sz="4" w:space="0" w:color="auto"/>
              <w:left w:val="single" w:sz="4" w:space="0" w:color="auto"/>
              <w:bottom w:val="single" w:sz="4" w:space="0" w:color="auto"/>
              <w:right w:val="single" w:sz="4" w:space="0" w:color="auto"/>
            </w:tcBorders>
            <w:noWrap/>
            <w:vAlign w:val="center"/>
          </w:tcPr>
          <w:p w:rsidR="00274B78" w:rsidRDefault="00274B78">
            <w:pPr>
              <w:adjustRightInd w:val="0"/>
              <w:snapToGrid w:val="0"/>
              <w:spacing w:line="240" w:lineRule="auto"/>
              <w:ind w:firstLine="0"/>
              <w:rPr>
                <w:rFonts w:eastAsiaTheme="minorEastAsia"/>
                <w:sz w:val="21"/>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4</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网络空间安全</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161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高等学校智能交互私有化平台</w:t>
            </w:r>
            <w:r>
              <w:rPr>
                <w:rFonts w:eastAsiaTheme="minorEastAsia"/>
                <w:sz w:val="21"/>
                <w:szCs w:val="21"/>
              </w:rPr>
              <w:t xml:space="preserve"> </w:t>
            </w:r>
            <w:r>
              <w:rPr>
                <w:rFonts w:eastAsiaTheme="minorEastAsia"/>
                <w:sz w:val="21"/>
                <w:szCs w:val="21"/>
              </w:rPr>
              <w:t>‌</w:t>
            </w: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hint="eastAsia"/>
                <w:sz w:val="21"/>
                <w:szCs w:val="21"/>
              </w:rPr>
              <w:t>5</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电子信息</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1619" w:type="dxa"/>
            <w:gridSpan w:val="2"/>
            <w:vMerge/>
            <w:tcBorders>
              <w:top w:val="single" w:sz="4" w:space="0" w:color="auto"/>
              <w:left w:val="single" w:sz="4" w:space="0" w:color="auto"/>
              <w:bottom w:val="single" w:sz="4" w:space="0" w:color="auto"/>
              <w:right w:val="single" w:sz="4" w:space="0" w:color="auto"/>
            </w:tcBorders>
            <w:noWrap/>
            <w:vAlign w:val="center"/>
          </w:tcPr>
          <w:p w:rsidR="00274B78" w:rsidRDefault="00274B78">
            <w:pPr>
              <w:adjustRightInd w:val="0"/>
              <w:snapToGrid w:val="0"/>
              <w:spacing w:line="240" w:lineRule="auto"/>
              <w:ind w:firstLine="0"/>
              <w:rPr>
                <w:rFonts w:eastAsiaTheme="minorEastAsia"/>
                <w:sz w:val="21"/>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hint="eastAsia"/>
                <w:sz w:val="21"/>
                <w:szCs w:val="21"/>
              </w:rPr>
              <w:t>06</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网络空间安全</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1619" w:type="dxa"/>
            <w:gridSpan w:val="2"/>
            <w:vMerge w:val="restart"/>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人工智能大模型实验室解决方案</w:t>
            </w: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hint="eastAsia"/>
                <w:sz w:val="21"/>
                <w:szCs w:val="21"/>
              </w:rPr>
              <w:t>07</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计算机科学与技术</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tcBorders>
              <w:left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8"/>
          <w:jc w:val="center"/>
        </w:trPr>
        <w:tc>
          <w:tcPr>
            <w:tcW w:w="1619" w:type="dxa"/>
            <w:gridSpan w:val="2"/>
            <w:vMerge/>
            <w:tcBorders>
              <w:top w:val="single" w:sz="4" w:space="0" w:color="auto"/>
              <w:left w:val="single" w:sz="4" w:space="0" w:color="auto"/>
              <w:bottom w:val="single" w:sz="4" w:space="0" w:color="auto"/>
              <w:right w:val="single" w:sz="4" w:space="0" w:color="auto"/>
            </w:tcBorders>
            <w:noWrap/>
            <w:vAlign w:val="center"/>
          </w:tcPr>
          <w:p w:rsidR="00274B78" w:rsidRDefault="00274B78">
            <w:pPr>
              <w:adjustRightInd w:val="0"/>
              <w:snapToGrid w:val="0"/>
              <w:spacing w:line="240" w:lineRule="auto"/>
              <w:ind w:firstLine="0"/>
              <w:jc w:val="center"/>
              <w:rPr>
                <w:rFonts w:eastAsiaTheme="minorEastAsia"/>
                <w:sz w:val="21"/>
                <w:szCs w:val="21"/>
              </w:rPr>
            </w:pPr>
          </w:p>
        </w:tc>
        <w:tc>
          <w:tcPr>
            <w:tcW w:w="1176"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512"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w:t>
            </w:r>
            <w:r>
              <w:rPr>
                <w:rFonts w:eastAsiaTheme="minorEastAsia" w:hint="eastAsia"/>
                <w:sz w:val="21"/>
                <w:szCs w:val="21"/>
              </w:rPr>
              <w:t>08</w:t>
            </w:r>
          </w:p>
        </w:tc>
        <w:tc>
          <w:tcPr>
            <w:tcW w:w="1593" w:type="dxa"/>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网络空间安全</w:t>
            </w:r>
          </w:p>
        </w:tc>
        <w:tc>
          <w:tcPr>
            <w:tcW w:w="1399" w:type="dxa"/>
            <w:gridSpan w:val="2"/>
            <w:tcBorders>
              <w:top w:val="single" w:sz="4" w:space="0" w:color="auto"/>
              <w:left w:val="single" w:sz="4" w:space="0" w:color="auto"/>
              <w:bottom w:val="single" w:sz="4" w:space="0" w:color="auto"/>
              <w:right w:val="single" w:sz="4" w:space="0" w:color="auto"/>
            </w:tcBorders>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428" w:type="dxa"/>
            <w:gridSpan w:val="2"/>
            <w:vMerge/>
            <w:tcBorders>
              <w:left w:val="single" w:sz="4" w:space="0" w:color="auto"/>
              <w:bottom w:val="single" w:sz="4" w:space="0" w:color="auto"/>
              <w:right w:val="single" w:sz="4" w:space="0" w:color="auto"/>
            </w:tcBorders>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51" w:name="_Toc27959"/>
      <w:bookmarkStart w:id="652" w:name="_Toc6140"/>
      <w:bookmarkStart w:id="653" w:name="_Toc13898"/>
      <w:bookmarkStart w:id="654" w:name="_Toc9939"/>
      <w:bookmarkStart w:id="655" w:name="_Toc22908"/>
      <w:r>
        <w:rPr>
          <w:rFonts w:eastAsia="方正小标宋简体"/>
          <w:sz w:val="44"/>
          <w:szCs w:val="44"/>
        </w:rPr>
        <w:t>成都纺织高等专科学校</w:t>
      </w:r>
      <w:bookmarkEnd w:id="651"/>
      <w:bookmarkEnd w:id="652"/>
      <w:bookmarkEnd w:id="653"/>
      <w:bookmarkEnd w:id="654"/>
      <w:bookmarkEnd w:id="655"/>
    </w:p>
    <w:p w:rsidR="00274B78" w:rsidRDefault="00274B78">
      <w:pPr>
        <w:pStyle w:val="a0"/>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7"/>
        <w:gridCol w:w="368"/>
        <w:gridCol w:w="1252"/>
        <w:gridCol w:w="1382"/>
        <w:gridCol w:w="348"/>
        <w:gridCol w:w="1603"/>
        <w:gridCol w:w="79"/>
        <w:gridCol w:w="1272"/>
        <w:gridCol w:w="347"/>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30"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3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65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938"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成都市郫都区犀浦泰山南街</w:t>
            </w:r>
            <w:r>
              <w:rPr>
                <w:rFonts w:eastAsiaTheme="minorEastAsia" w:hint="eastAsia"/>
                <w:sz w:val="21"/>
                <w:szCs w:val="21"/>
              </w:rPr>
              <w:t>186</w:t>
            </w:r>
            <w:r>
              <w:rPr>
                <w:rFonts w:eastAsiaTheme="minorEastAsia" w:hint="eastAsia"/>
                <w:sz w:val="21"/>
                <w:szCs w:val="21"/>
              </w:rPr>
              <w:t>号</w:t>
            </w:r>
          </w:p>
        </w:tc>
      </w:tr>
      <w:tr w:rsidR="00274B78">
        <w:trPr>
          <w:trHeight w:val="403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938"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成都纺织高等专科学校是四川省人民政府举办的公办全日制普通高等学校，现为国家示范（骨干）高职院校、国家优质高等职业院校、国家“双高计划”建设单位。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学校地处成都市，占地</w:t>
            </w:r>
            <w:r>
              <w:rPr>
                <w:rFonts w:eastAsiaTheme="minorEastAsia" w:hint="eastAsia"/>
                <w:sz w:val="21"/>
                <w:szCs w:val="21"/>
              </w:rPr>
              <w:t>1153</w:t>
            </w:r>
            <w:r>
              <w:rPr>
                <w:rFonts w:eastAsiaTheme="minorEastAsia" w:hint="eastAsia"/>
                <w:sz w:val="21"/>
                <w:szCs w:val="21"/>
              </w:rPr>
              <w:t>亩，拥有犀浦校区和邛崃产教园区。学校现有纺织工程学院、服装工程与设计学院、轻工与材料学院、电气信息工程学院、智能制造与装备学院、数字经贸与管理学院、艺术设计与创意学院、智能建造与环境工程学院、外语与文化旅游学院、马克思主义学院、人文与通识教育学院、体育工作部，学校以服务纺织服装产业为特色，面向现代制造业和现代服务业发展，主要涉及轻工纺织、装备制造、电子信息、土木建筑、材料与环保、财经商贸、文化艺术、艺术设计传媒、旅游等专业大类。</w:t>
            </w:r>
          </w:p>
        </w:tc>
      </w:tr>
      <w:tr w:rsidR="00274B78">
        <w:trPr>
          <w:trHeight w:val="347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938"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工资待遇：基本年薪</w:t>
            </w:r>
            <w:r>
              <w:rPr>
                <w:rFonts w:eastAsiaTheme="minorEastAsia" w:hint="eastAsia"/>
                <w:sz w:val="21"/>
                <w:szCs w:val="21"/>
              </w:rPr>
              <w:t>20</w:t>
            </w:r>
            <w:r>
              <w:rPr>
                <w:rFonts w:eastAsiaTheme="minorEastAsia" w:hint="eastAsia"/>
                <w:sz w:val="21"/>
                <w:szCs w:val="21"/>
              </w:rPr>
              <w:t>万元，包括基本工资、岗位绩效、各项补贴、五险一金（个人部分）、社保（单位部分）、住房公积金（单位部分）、年终奖励绩效等。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工作补贴：在站期间学校提供租房补贴</w:t>
            </w:r>
            <w:r>
              <w:rPr>
                <w:rFonts w:eastAsiaTheme="minorEastAsia" w:hint="eastAsia"/>
                <w:sz w:val="21"/>
                <w:szCs w:val="21"/>
              </w:rPr>
              <w:t>1800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月，租房补贴根据市场行情适当调整。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工作经费：提供</w:t>
            </w:r>
            <w:r>
              <w:rPr>
                <w:rFonts w:eastAsiaTheme="minorEastAsia" w:hint="eastAsia"/>
                <w:sz w:val="21"/>
                <w:szCs w:val="21"/>
              </w:rPr>
              <w:t>3</w:t>
            </w:r>
            <w:r>
              <w:rPr>
                <w:rFonts w:eastAsiaTheme="minorEastAsia" w:hint="eastAsia"/>
                <w:sz w:val="21"/>
                <w:szCs w:val="21"/>
              </w:rPr>
              <w:t>万元日常工作经费。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科研经费：提供研究经费</w:t>
            </w:r>
            <w:r>
              <w:rPr>
                <w:rFonts w:eastAsiaTheme="minorEastAsia" w:hint="eastAsia"/>
                <w:sz w:val="21"/>
                <w:szCs w:val="21"/>
              </w:rPr>
              <w:t>20-30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工作奖励：中期考核、出站考核结果为“优秀”等次的博士后，学校分别给予</w:t>
            </w:r>
            <w:r>
              <w:rPr>
                <w:rFonts w:eastAsiaTheme="minorEastAsia" w:hint="eastAsia"/>
                <w:sz w:val="21"/>
                <w:szCs w:val="21"/>
              </w:rPr>
              <w:t>2</w:t>
            </w:r>
            <w:r>
              <w:rPr>
                <w:rFonts w:eastAsiaTheme="minorEastAsia" w:hint="eastAsia"/>
                <w:sz w:val="21"/>
                <w:szCs w:val="21"/>
              </w:rPr>
              <w:t>万元工作奖励；考核为“合格”的给予</w:t>
            </w:r>
            <w:r>
              <w:rPr>
                <w:rFonts w:eastAsiaTheme="minorEastAsia" w:hint="eastAsia"/>
                <w:sz w:val="21"/>
                <w:szCs w:val="21"/>
              </w:rPr>
              <w:t>1</w:t>
            </w:r>
            <w:r>
              <w:rPr>
                <w:rFonts w:eastAsiaTheme="minorEastAsia" w:hint="eastAsia"/>
                <w:sz w:val="21"/>
                <w:szCs w:val="21"/>
              </w:rPr>
              <w:t>万元工作奖励。</w:t>
            </w:r>
          </w:p>
        </w:tc>
      </w:tr>
      <w:tr w:rsidR="00274B78">
        <w:trPr>
          <w:trHeight w:val="748"/>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0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4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0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博士后</w:t>
            </w:r>
          </w:p>
        </w:tc>
        <w:tc>
          <w:tcPr>
            <w:tcW w:w="118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0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4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控制科学与工程</w:t>
            </w:r>
          </w:p>
        </w:tc>
        <w:tc>
          <w:tcPr>
            <w:tcW w:w="12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45</w:t>
            </w:r>
          </w:p>
        </w:tc>
        <w:tc>
          <w:tcPr>
            <w:tcW w:w="1984"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不限</w:t>
            </w:r>
          </w:p>
        </w:tc>
      </w:tr>
      <w:tr w:rsidR="00274B78">
        <w:trPr>
          <w:trHeight w:val="130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博士后</w:t>
            </w:r>
          </w:p>
        </w:tc>
        <w:tc>
          <w:tcPr>
            <w:tcW w:w="118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0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84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27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45</w:t>
            </w:r>
          </w:p>
        </w:tc>
        <w:tc>
          <w:tcPr>
            <w:tcW w:w="1984"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748"/>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8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0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4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7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8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304"/>
          <w:jc w:val="center"/>
        </w:trPr>
        <w:tc>
          <w:tcPr>
            <w:tcW w:w="1619"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博士后</w:t>
            </w:r>
          </w:p>
        </w:tc>
        <w:tc>
          <w:tcPr>
            <w:tcW w:w="1182"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305"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BSH003</w:t>
            </w:r>
          </w:p>
        </w:tc>
        <w:tc>
          <w:tcPr>
            <w:tcW w:w="1843"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机械工程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45</w:t>
            </w:r>
          </w:p>
        </w:tc>
        <w:tc>
          <w:tcPr>
            <w:tcW w:w="1984" w:type="dxa"/>
            <w:gridSpan w:val="2"/>
            <w:vMerge w:val="restart"/>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不限</w:t>
            </w:r>
          </w:p>
        </w:tc>
      </w:tr>
      <w:tr w:rsidR="00274B78">
        <w:trPr>
          <w:trHeight w:val="1304"/>
          <w:jc w:val="center"/>
        </w:trPr>
        <w:tc>
          <w:tcPr>
            <w:tcW w:w="1619"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博士后</w:t>
            </w:r>
          </w:p>
        </w:tc>
        <w:tc>
          <w:tcPr>
            <w:tcW w:w="1182"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305"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w:t>
            </w:r>
            <w:r>
              <w:rPr>
                <w:rFonts w:eastAsiaTheme="minorEastAsia"/>
                <w:kern w:val="0"/>
                <w:sz w:val="21"/>
                <w:szCs w:val="21"/>
              </w:rPr>
              <w:t>4</w:t>
            </w:r>
          </w:p>
        </w:tc>
        <w:tc>
          <w:tcPr>
            <w:tcW w:w="1843"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电子科学与技术</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45</w:t>
            </w:r>
          </w:p>
        </w:tc>
        <w:tc>
          <w:tcPr>
            <w:tcW w:w="1984" w:type="dxa"/>
            <w:gridSpan w:val="2"/>
            <w:vMerge/>
            <w:shd w:val="clear" w:color="auto" w:fill="auto"/>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1304"/>
          <w:jc w:val="center"/>
        </w:trPr>
        <w:tc>
          <w:tcPr>
            <w:tcW w:w="1619"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博士后</w:t>
            </w:r>
          </w:p>
        </w:tc>
        <w:tc>
          <w:tcPr>
            <w:tcW w:w="1182"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305"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w:t>
            </w:r>
            <w:r>
              <w:rPr>
                <w:rFonts w:eastAsiaTheme="minorEastAsia"/>
                <w:kern w:val="0"/>
                <w:sz w:val="21"/>
                <w:szCs w:val="21"/>
              </w:rPr>
              <w:t>5</w:t>
            </w:r>
          </w:p>
        </w:tc>
        <w:tc>
          <w:tcPr>
            <w:tcW w:w="1843"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信息与通信工程</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45</w:t>
            </w:r>
          </w:p>
        </w:tc>
        <w:tc>
          <w:tcPr>
            <w:tcW w:w="1984" w:type="dxa"/>
            <w:gridSpan w:val="2"/>
            <w:vMerge/>
            <w:shd w:val="clear" w:color="auto" w:fill="auto"/>
            <w:vAlign w:val="center"/>
          </w:tcPr>
          <w:p w:rsidR="00274B78" w:rsidRDefault="00274B78">
            <w:pPr>
              <w:adjustRightInd w:val="0"/>
              <w:snapToGrid w:val="0"/>
              <w:spacing w:line="240" w:lineRule="auto"/>
              <w:ind w:firstLine="0"/>
              <w:jc w:val="center"/>
              <w:rPr>
                <w:rFonts w:eastAsiaTheme="minorEastAsia"/>
                <w:b/>
                <w:bCs/>
                <w:sz w:val="21"/>
                <w:szCs w:val="21"/>
              </w:rPr>
            </w:pPr>
          </w:p>
        </w:tc>
      </w:tr>
      <w:tr w:rsidR="00274B78">
        <w:trPr>
          <w:trHeight w:val="1304"/>
          <w:jc w:val="center"/>
        </w:trPr>
        <w:tc>
          <w:tcPr>
            <w:tcW w:w="1619" w:type="dxa"/>
            <w:gridSpan w:val="2"/>
            <w:shd w:val="clear" w:color="auto" w:fill="auto"/>
            <w:noWrap/>
            <w:vAlign w:val="center"/>
          </w:tcPr>
          <w:p w:rsidR="00274B78" w:rsidRDefault="004E046F">
            <w:pPr>
              <w:adjustRightInd w:val="0"/>
              <w:snapToGrid w:val="0"/>
              <w:spacing w:line="240" w:lineRule="auto"/>
              <w:ind w:firstLine="0"/>
              <w:rPr>
                <w:rFonts w:eastAsiaTheme="minorEastAsia"/>
                <w:b/>
                <w:bCs/>
                <w:sz w:val="21"/>
                <w:szCs w:val="21"/>
              </w:rPr>
            </w:pPr>
            <w:r>
              <w:rPr>
                <w:rFonts w:eastAsiaTheme="minorEastAsia"/>
                <w:sz w:val="21"/>
                <w:szCs w:val="21"/>
              </w:rPr>
              <w:t>博士后</w:t>
            </w:r>
          </w:p>
        </w:tc>
        <w:tc>
          <w:tcPr>
            <w:tcW w:w="1182"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1</w:t>
            </w:r>
          </w:p>
        </w:tc>
        <w:tc>
          <w:tcPr>
            <w:tcW w:w="1305" w:type="dxa"/>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kern w:val="0"/>
                <w:sz w:val="21"/>
                <w:szCs w:val="21"/>
              </w:rPr>
              <w:t>BSH00</w:t>
            </w:r>
            <w:r>
              <w:rPr>
                <w:rFonts w:eastAsiaTheme="minorEastAsia"/>
                <w:kern w:val="0"/>
                <w:sz w:val="21"/>
                <w:szCs w:val="21"/>
              </w:rPr>
              <w:t>6</w:t>
            </w:r>
          </w:p>
        </w:tc>
        <w:tc>
          <w:tcPr>
            <w:tcW w:w="1843"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计算机科学与技术</w:t>
            </w:r>
          </w:p>
        </w:tc>
        <w:tc>
          <w:tcPr>
            <w:tcW w:w="1276" w:type="dxa"/>
            <w:gridSpan w:val="2"/>
            <w:shd w:val="clear" w:color="auto" w:fill="auto"/>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sz w:val="21"/>
                <w:szCs w:val="21"/>
              </w:rPr>
              <w:t>45</w:t>
            </w:r>
          </w:p>
        </w:tc>
        <w:tc>
          <w:tcPr>
            <w:tcW w:w="1984" w:type="dxa"/>
            <w:gridSpan w:val="2"/>
            <w:vMerge/>
            <w:shd w:val="clear" w:color="auto" w:fill="auto"/>
            <w:vAlign w:val="center"/>
          </w:tcPr>
          <w:p w:rsidR="00274B78" w:rsidRDefault="00274B78">
            <w:pPr>
              <w:adjustRightInd w:val="0"/>
              <w:snapToGrid w:val="0"/>
              <w:spacing w:line="240" w:lineRule="auto"/>
              <w:ind w:firstLine="0"/>
              <w:jc w:val="center"/>
              <w:rPr>
                <w:rFonts w:eastAsiaTheme="minorEastAsia"/>
                <w:b/>
                <w:bCs/>
                <w:sz w:val="21"/>
                <w:szCs w:val="21"/>
              </w:rPr>
            </w:pPr>
          </w:p>
        </w:tc>
      </w:tr>
    </w:tbl>
    <w:p w:rsidR="00274B78" w:rsidRDefault="004E046F">
      <w:pPr>
        <w:widowControl/>
        <w:adjustRightInd w:val="0"/>
        <w:snapToGrid w:val="0"/>
        <w:spacing w:line="240" w:lineRule="auto"/>
        <w:ind w:firstLine="0"/>
        <w:jc w:val="left"/>
        <w:rPr>
          <w:sz w:val="21"/>
          <w:szCs w:val="21"/>
        </w:rPr>
      </w:pPr>
      <w:r>
        <w:rPr>
          <w:sz w:val="21"/>
          <w:szCs w:val="21"/>
        </w:rPr>
        <w:br w:type="page"/>
      </w:r>
    </w:p>
    <w:p w:rsidR="00274B78" w:rsidRDefault="00274B78">
      <w:pPr>
        <w:pStyle w:val="a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56" w:name="_Toc5291"/>
      <w:bookmarkStart w:id="657" w:name="_Toc8647"/>
      <w:bookmarkStart w:id="658" w:name="_Toc24327"/>
      <w:bookmarkStart w:id="659" w:name="_Toc6319"/>
      <w:bookmarkStart w:id="660" w:name="_Toc16175"/>
      <w:r>
        <w:rPr>
          <w:rFonts w:eastAsia="方正小标宋简体" w:hint="eastAsia"/>
          <w:sz w:val="44"/>
          <w:szCs w:val="44"/>
        </w:rPr>
        <w:t>成都工业学院国营成都无线电专用设备厂</w:t>
      </w:r>
      <w:bookmarkEnd w:id="656"/>
      <w:bookmarkEnd w:id="657"/>
      <w:bookmarkEnd w:id="658"/>
      <w:bookmarkEnd w:id="659"/>
      <w:bookmarkEnd w:id="66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四川省成都市郫都区中信大道二段</w:t>
            </w:r>
            <w:r>
              <w:rPr>
                <w:rFonts w:eastAsiaTheme="minorEastAsia"/>
                <w:sz w:val="21"/>
                <w:szCs w:val="21"/>
              </w:rPr>
              <w:t>1</w:t>
            </w:r>
            <w:r>
              <w:rPr>
                <w:rFonts w:eastAsiaTheme="minorEastAsia"/>
                <w:sz w:val="21"/>
                <w:szCs w:val="21"/>
              </w:rPr>
              <w:t>号</w:t>
            </w:r>
          </w:p>
        </w:tc>
      </w:tr>
      <w:tr w:rsidR="00274B78">
        <w:trPr>
          <w:gridAfter w:val="1"/>
          <w:wAfter w:w="32" w:type="dxa"/>
          <w:trHeight w:val="401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成都无线电专用设备厂是成都工业学院投资成立，建于</w:t>
            </w:r>
            <w:r>
              <w:rPr>
                <w:rFonts w:eastAsiaTheme="minorEastAsia" w:hint="eastAsia"/>
                <w:sz w:val="21"/>
                <w:szCs w:val="21"/>
              </w:rPr>
              <w:t>1965</w:t>
            </w:r>
            <w:r>
              <w:rPr>
                <w:rFonts w:eastAsiaTheme="minorEastAsia" w:hint="eastAsia"/>
                <w:sz w:val="21"/>
                <w:szCs w:val="21"/>
              </w:rPr>
              <w:t>年，是原电子工业部直属企业（原名电子部国营</w:t>
            </w:r>
            <w:r>
              <w:rPr>
                <w:rFonts w:eastAsiaTheme="minorEastAsia" w:hint="eastAsia"/>
                <w:sz w:val="21"/>
                <w:szCs w:val="21"/>
              </w:rPr>
              <w:t>633</w:t>
            </w:r>
            <w:r>
              <w:rPr>
                <w:rFonts w:eastAsiaTheme="minorEastAsia" w:hint="eastAsia"/>
                <w:sz w:val="21"/>
                <w:szCs w:val="21"/>
              </w:rPr>
              <w:t>厂）。</w:t>
            </w:r>
            <w:r>
              <w:rPr>
                <w:rFonts w:eastAsiaTheme="minorEastAsia" w:hint="eastAsia"/>
                <w:sz w:val="21"/>
                <w:szCs w:val="21"/>
              </w:rPr>
              <w:t>50</w:t>
            </w:r>
            <w:r>
              <w:rPr>
                <w:rFonts w:eastAsiaTheme="minorEastAsia" w:hint="eastAsia"/>
                <w:sz w:val="21"/>
                <w:szCs w:val="21"/>
              </w:rPr>
              <w:t>年来一直承担有军工产品雷达汇流环产品生产和数控电火花线切割机机床生产。</w:t>
            </w:r>
            <w:r>
              <w:rPr>
                <w:rFonts w:eastAsiaTheme="minorEastAsia" w:hint="eastAsia"/>
                <w:sz w:val="21"/>
                <w:szCs w:val="21"/>
              </w:rPr>
              <w:t>2015</w:t>
            </w:r>
            <w:r>
              <w:rPr>
                <w:rFonts w:eastAsiaTheme="minorEastAsia" w:hint="eastAsia"/>
                <w:sz w:val="21"/>
                <w:szCs w:val="21"/>
              </w:rPr>
              <w:t>年，按照成都市建设国家级双创示范基地建设目标，郫县政府委托学校筹建菁蓉镇双创示范区无人机产业基地，学校在成都无线电专用设备厂基础上，整合学校四川光翼飞行器股份有限公司、成都五一全速科技公司、成都工院无人机研究院和省厅级科研实验室，组建了一批支撑企业科技创新的研发机构。目前，成都无线电专用设备厂成为集军民品研发制造、科学</w:t>
            </w:r>
            <w:r>
              <w:rPr>
                <w:rFonts w:eastAsiaTheme="minorEastAsia" w:hint="eastAsia"/>
                <w:sz w:val="21"/>
                <w:szCs w:val="21"/>
              </w:rPr>
              <w:t>研究、成果转化、创新创业孵化和社会科技服务于一体的综合性科技企业。</w:t>
            </w:r>
          </w:p>
        </w:tc>
      </w:tr>
      <w:tr w:rsidR="00274B78">
        <w:trPr>
          <w:gridAfter w:val="1"/>
          <w:wAfter w:w="32" w:type="dxa"/>
          <w:trHeight w:val="345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）基地科研机构接受博士入站后，依据入站人数情况，学校每年支持该科研机构不低于</w:t>
            </w:r>
            <w:r>
              <w:rPr>
                <w:rFonts w:eastAsiaTheme="minorEastAsia" w:hint="eastAsia"/>
                <w:sz w:val="21"/>
                <w:szCs w:val="21"/>
              </w:rPr>
              <w:t>10</w:t>
            </w:r>
            <w:r>
              <w:rPr>
                <w:rFonts w:eastAsiaTheme="minorEastAsia" w:hint="eastAsia"/>
                <w:sz w:val="21"/>
                <w:szCs w:val="21"/>
              </w:rPr>
              <w:t>万元的科研业务经费。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）学校除设立科研项目专项经费外，每年为每位进站博士后提供不低于</w:t>
            </w:r>
            <w:r>
              <w:rPr>
                <w:rFonts w:eastAsiaTheme="minorEastAsia" w:hint="eastAsia"/>
                <w:sz w:val="21"/>
                <w:szCs w:val="21"/>
              </w:rPr>
              <w:t>5</w:t>
            </w:r>
            <w:r>
              <w:rPr>
                <w:rFonts w:eastAsiaTheme="minorEastAsia" w:hint="eastAsia"/>
                <w:sz w:val="21"/>
                <w:szCs w:val="21"/>
              </w:rPr>
              <w:t>万元的学术活动业务经费。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）博士后项目所需设备，学校优先列入年度采购计划。</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4</w:t>
            </w:r>
            <w:r>
              <w:rPr>
                <w:rFonts w:eastAsiaTheme="minorEastAsia" w:hint="eastAsia"/>
                <w:sz w:val="21"/>
                <w:szCs w:val="21"/>
              </w:rPr>
              <w:t>）博士后项目需要与其他博士后工作站协同研究的，学校提供专项经费用于聘请兼职科研人员。</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hint="eastAsia"/>
                <w:sz w:val="21"/>
                <w:szCs w:val="21"/>
              </w:rPr>
              <w:t>防渗漏新型材料研究及应用</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BSH001</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无机非金属</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20</w:t>
            </w:r>
            <w:r>
              <w:rPr>
                <w:rFonts w:eastAsiaTheme="minorEastAsia" w:hint="eastAsia"/>
                <w:sz w:val="21"/>
                <w:szCs w:val="21"/>
              </w:rPr>
              <w:t>万</w:t>
            </w:r>
          </w:p>
        </w:tc>
        <w:tc>
          <w:tcPr>
            <w:tcW w:w="2023" w:type="dxa"/>
            <w:gridSpan w:val="3"/>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双一流建设高校</w:t>
            </w:r>
          </w:p>
        </w:tc>
      </w:tr>
    </w:tbl>
    <w:p w:rsidR="00274B78" w:rsidRDefault="00274B78">
      <w:pPr>
        <w:pStyle w:val="a0"/>
        <w:adjustRightInd w:val="0"/>
        <w:snapToGrid w:val="0"/>
        <w:spacing w:line="240" w:lineRule="auto"/>
        <w:ind w:firstLine="0"/>
        <w:rPr>
          <w:rFonts w:eastAsiaTheme="minorEastAsia"/>
          <w:sz w:val="21"/>
          <w:szCs w:val="21"/>
        </w:rPr>
      </w:pPr>
    </w:p>
    <w:p w:rsidR="00274B78" w:rsidRDefault="00274B78">
      <w:pPr>
        <w:pStyle w:val="a0"/>
        <w:adjustRightInd w:val="0"/>
        <w:snapToGrid w:val="0"/>
        <w:spacing w:line="240" w:lineRule="auto"/>
        <w:ind w:firstLine="0"/>
        <w:rPr>
          <w:rFonts w:eastAsiaTheme="minorEastAsia"/>
          <w:sz w:val="21"/>
          <w:szCs w:val="21"/>
        </w:rPr>
      </w:pPr>
    </w:p>
    <w:p w:rsidR="00274B78" w:rsidRDefault="00274B78">
      <w:pPr>
        <w:pStyle w:val="a0"/>
        <w:adjustRightInd w:val="0"/>
        <w:snapToGrid w:val="0"/>
        <w:spacing w:line="240" w:lineRule="auto"/>
        <w:ind w:firstLine="0"/>
        <w:rPr>
          <w:rFonts w:eastAsiaTheme="minorEastAsia"/>
          <w:sz w:val="21"/>
          <w:szCs w:val="21"/>
        </w:rPr>
      </w:pPr>
    </w:p>
    <w:p w:rsidR="00274B78" w:rsidRDefault="00274B78">
      <w:pPr>
        <w:pStyle w:val="a0"/>
        <w:adjustRightInd w:val="0"/>
        <w:snapToGrid w:val="0"/>
        <w:spacing w:line="240" w:lineRule="auto"/>
        <w:ind w:firstLine="0"/>
        <w:rPr>
          <w:rFonts w:eastAsiaTheme="minorEastAsia"/>
          <w:sz w:val="21"/>
          <w:szCs w:val="21"/>
        </w:rPr>
      </w:pPr>
    </w:p>
    <w:p w:rsidR="00274B78" w:rsidRDefault="00274B78">
      <w:pPr>
        <w:pStyle w:val="a0"/>
        <w:adjustRightInd w:val="0"/>
        <w:snapToGrid w:val="0"/>
        <w:spacing w:line="240" w:lineRule="auto"/>
        <w:ind w:firstLine="0"/>
        <w:rPr>
          <w:rFonts w:eastAsiaTheme="minorEastAsia"/>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61" w:name="_Toc31902"/>
      <w:bookmarkStart w:id="662" w:name="_Toc8552"/>
      <w:bookmarkStart w:id="663" w:name="_Toc23067"/>
      <w:bookmarkStart w:id="664" w:name="_Toc18404"/>
      <w:bookmarkStart w:id="665" w:name="_Toc30829"/>
      <w:r>
        <w:rPr>
          <w:rFonts w:eastAsia="方正小标宋简体"/>
          <w:sz w:val="44"/>
          <w:szCs w:val="44"/>
        </w:rPr>
        <w:t>成都国光电气股份有限公司</w:t>
      </w:r>
      <w:bookmarkEnd w:id="661"/>
      <w:bookmarkEnd w:id="662"/>
      <w:bookmarkEnd w:id="663"/>
      <w:bookmarkEnd w:id="664"/>
      <w:bookmarkEnd w:id="665"/>
    </w:p>
    <w:p w:rsidR="00274B78" w:rsidRDefault="00274B78">
      <w:pPr>
        <w:pStyle w:val="a0"/>
        <w:tabs>
          <w:tab w:val="center" w:pos="4705"/>
          <w:tab w:val="left" w:pos="7680"/>
        </w:tabs>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356"/>
        <w:gridCol w:w="1203"/>
        <w:gridCol w:w="1217"/>
        <w:gridCol w:w="463"/>
        <w:gridCol w:w="1381"/>
        <w:gridCol w:w="246"/>
        <w:gridCol w:w="1350"/>
        <w:gridCol w:w="215"/>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股份制企业</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hint="eastAsia"/>
                <w:sz w:val="21"/>
                <w:szCs w:val="21"/>
              </w:rPr>
              <w:t>成都市龙泉驿区星光西路</w:t>
            </w:r>
            <w:r>
              <w:rPr>
                <w:rFonts w:eastAsiaTheme="minorEastAsia" w:hint="eastAsia"/>
                <w:sz w:val="21"/>
                <w:szCs w:val="21"/>
              </w:rPr>
              <w:t>117</w:t>
            </w:r>
            <w:r>
              <w:rPr>
                <w:rFonts w:eastAsiaTheme="minorEastAsia" w:hint="eastAsia"/>
                <w:sz w:val="21"/>
                <w:szCs w:val="21"/>
              </w:rPr>
              <w:t>号</w:t>
            </w:r>
          </w:p>
        </w:tc>
      </w:tr>
      <w:tr w:rsidR="00274B78">
        <w:trPr>
          <w:trHeight w:val="49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成都国光电气股份有限公司始建于</w:t>
            </w:r>
            <w:r>
              <w:rPr>
                <w:rFonts w:eastAsiaTheme="minorEastAsia"/>
                <w:sz w:val="21"/>
                <w:szCs w:val="21"/>
              </w:rPr>
              <w:t>1958</w:t>
            </w:r>
            <w:r>
              <w:rPr>
                <w:rFonts w:eastAsiaTheme="minorEastAsia"/>
                <w:sz w:val="21"/>
                <w:szCs w:val="21"/>
              </w:rPr>
              <w:t>年，是我国微波电子器件主要科研生产基地之一。位于成都经济技术开发区龙泉产业园，占地面积</w:t>
            </w:r>
            <w:r>
              <w:rPr>
                <w:rFonts w:eastAsiaTheme="minorEastAsia"/>
                <w:sz w:val="21"/>
                <w:szCs w:val="21"/>
              </w:rPr>
              <w:t>10</w:t>
            </w:r>
            <w:r>
              <w:rPr>
                <w:rFonts w:eastAsiaTheme="minorEastAsia"/>
                <w:sz w:val="21"/>
                <w:szCs w:val="21"/>
              </w:rPr>
              <w:t>万平方米，建筑面积约</w:t>
            </w:r>
            <w:r>
              <w:rPr>
                <w:rFonts w:eastAsiaTheme="minorEastAsia"/>
                <w:sz w:val="21"/>
                <w:szCs w:val="21"/>
              </w:rPr>
              <w:t>7</w:t>
            </w:r>
            <w:r>
              <w:rPr>
                <w:rFonts w:eastAsiaTheme="minorEastAsia"/>
                <w:sz w:val="21"/>
                <w:szCs w:val="21"/>
              </w:rPr>
              <w:t>万平方米。公司产品门类主要包括各类微波器件（电真空、固态）及组件、真空接触器、真空灭弧室、工业用微波能产品、机载厨房服务设备（含高铁服务推车等）、真空规管、真空计、真空工艺设备、真空测控设备、移动压力容器测控组件、核工业应用设备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公司是四川省高新技术企业、四川省企业技术中心和四川省博士后创新实践基地。通过了</w:t>
            </w:r>
            <w:r>
              <w:rPr>
                <w:rFonts w:eastAsiaTheme="minorEastAsia"/>
                <w:sz w:val="21"/>
                <w:szCs w:val="21"/>
              </w:rPr>
              <w:t>IS09001</w:t>
            </w:r>
            <w:r>
              <w:rPr>
                <w:rFonts w:eastAsiaTheme="minorEastAsia"/>
                <w:sz w:val="21"/>
                <w:szCs w:val="21"/>
              </w:rPr>
              <w:t>质量体系认证，先后有</w:t>
            </w:r>
            <w:r>
              <w:rPr>
                <w:rFonts w:eastAsiaTheme="minorEastAsia"/>
                <w:sz w:val="21"/>
                <w:szCs w:val="21"/>
              </w:rPr>
              <w:t>120</w:t>
            </w:r>
            <w:r>
              <w:rPr>
                <w:rFonts w:eastAsiaTheme="minorEastAsia"/>
                <w:sz w:val="21"/>
                <w:szCs w:val="21"/>
              </w:rPr>
              <w:t>余项成果分别荣获国家、部、省等各类奖励，拥有</w:t>
            </w:r>
            <w:r>
              <w:rPr>
                <w:rFonts w:eastAsiaTheme="minorEastAsia"/>
                <w:sz w:val="21"/>
                <w:szCs w:val="21"/>
              </w:rPr>
              <w:t>80</w:t>
            </w:r>
            <w:r>
              <w:rPr>
                <w:rFonts w:eastAsiaTheme="minorEastAsia"/>
                <w:sz w:val="21"/>
                <w:szCs w:val="21"/>
              </w:rPr>
              <w:t>余项专利。</w:t>
            </w:r>
          </w:p>
          <w:p w:rsidR="00274B78" w:rsidRDefault="00274B78">
            <w:pPr>
              <w:widowControl/>
              <w:spacing w:line="360" w:lineRule="auto"/>
              <w:ind w:firstLineChars="200" w:firstLine="420"/>
              <w:rPr>
                <w:rFonts w:eastAsia="*KSRHUCJLKS0_23_0"/>
                <w:color w:val="000000"/>
                <w:kern w:val="0"/>
                <w:sz w:val="21"/>
                <w:szCs w:val="21"/>
                <w:lang/>
              </w:rPr>
            </w:pPr>
          </w:p>
        </w:tc>
      </w:tr>
      <w:tr w:rsidR="00274B78">
        <w:trPr>
          <w:trHeight w:val="15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全方位的福利保障，享受职工福利待遇。畅通的晋升通道。在站期间可以评职称。公司提供薪资每年</w:t>
            </w:r>
            <w:r>
              <w:rPr>
                <w:rFonts w:eastAsiaTheme="minorEastAsia" w:hint="eastAsia"/>
                <w:sz w:val="21"/>
                <w:szCs w:val="21"/>
              </w:rPr>
              <w:t>28</w:t>
            </w:r>
            <w:r>
              <w:rPr>
                <w:rFonts w:eastAsiaTheme="minorEastAsia" w:hint="eastAsia"/>
                <w:sz w:val="21"/>
                <w:szCs w:val="21"/>
              </w:rPr>
              <w:t>万。</w:t>
            </w:r>
          </w:p>
        </w:tc>
      </w:tr>
      <w:tr w:rsidR="00274B78">
        <w:trPr>
          <w:trHeight w:val="748"/>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0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5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8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657"/>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W</w:t>
            </w:r>
            <w:r>
              <w:rPr>
                <w:rFonts w:eastAsiaTheme="minorEastAsia"/>
                <w:sz w:val="21"/>
                <w:szCs w:val="21"/>
              </w:rPr>
              <w:t>波段大功率行波管研究</w:t>
            </w:r>
          </w:p>
        </w:tc>
        <w:tc>
          <w:tcPr>
            <w:tcW w:w="117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0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电真空技术</w:t>
            </w:r>
          </w:p>
        </w:tc>
        <w:tc>
          <w:tcPr>
            <w:tcW w:w="155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18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pStyle w:val="a0"/>
        <w:adjustRightInd w:val="0"/>
        <w:snapToGrid w:val="0"/>
        <w:spacing w:line="240" w:lineRule="auto"/>
        <w:ind w:firstLine="0"/>
        <w:rPr>
          <w:rFonts w:eastAsiaTheme="minorEastAsia"/>
          <w:sz w:val="21"/>
          <w:szCs w:val="21"/>
        </w:rPr>
      </w:pPr>
      <w:r>
        <w:br w:type="page"/>
      </w:r>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666" w:name="_Toc11420"/>
      <w:bookmarkStart w:id="667" w:name="_Toc19205"/>
      <w:bookmarkStart w:id="668" w:name="_Toc4992"/>
      <w:bookmarkStart w:id="669" w:name="_Toc30945"/>
      <w:bookmarkStart w:id="670" w:name="_Toc1182"/>
      <w:r>
        <w:rPr>
          <w:rFonts w:eastAsia="方正小标宋简体"/>
          <w:sz w:val="44"/>
          <w:szCs w:val="44"/>
        </w:rPr>
        <w:t>成都航空职业技术学院</w:t>
      </w:r>
      <w:bookmarkEnd w:id="666"/>
      <w:bookmarkEnd w:id="667"/>
      <w:bookmarkEnd w:id="668"/>
      <w:bookmarkEnd w:id="669"/>
      <w:bookmarkEnd w:id="670"/>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4"/>
        <w:gridCol w:w="363"/>
        <w:gridCol w:w="1220"/>
        <w:gridCol w:w="1245"/>
        <w:gridCol w:w="476"/>
        <w:gridCol w:w="1191"/>
        <w:gridCol w:w="462"/>
        <w:gridCol w:w="997"/>
        <w:gridCol w:w="598"/>
        <w:gridCol w:w="1875"/>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1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5"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798"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080"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成都市龙泉驿区车城东七路</w:t>
            </w:r>
            <w:r>
              <w:rPr>
                <w:rFonts w:eastAsiaTheme="minorEastAsia" w:hint="eastAsia"/>
                <w:sz w:val="21"/>
                <w:szCs w:val="21"/>
              </w:rPr>
              <w:t>699</w:t>
            </w:r>
            <w:r>
              <w:rPr>
                <w:rFonts w:eastAsiaTheme="minorEastAsia" w:hint="eastAsia"/>
                <w:sz w:val="21"/>
                <w:szCs w:val="21"/>
              </w:rPr>
              <w:t>号</w:t>
            </w:r>
          </w:p>
        </w:tc>
      </w:tr>
      <w:tr w:rsidR="00274B78">
        <w:trPr>
          <w:trHeight w:val="402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080"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学校是四川省教育厅直属公办全日制普通高等学校，全国首批国家示范性高等职业院校，国家“双高”计划建设单位。学校地处成都市东门方向的龙泉驿区。学校占地近</w:t>
            </w:r>
            <w:r>
              <w:rPr>
                <w:rFonts w:eastAsiaTheme="minorEastAsia" w:hint="eastAsia"/>
                <w:sz w:val="21"/>
                <w:szCs w:val="21"/>
              </w:rPr>
              <w:t>1300</w:t>
            </w:r>
            <w:r>
              <w:rPr>
                <w:rFonts w:eastAsiaTheme="minorEastAsia" w:hint="eastAsia"/>
                <w:sz w:val="21"/>
                <w:szCs w:val="21"/>
              </w:rPr>
              <w:t>亩（含新都航空产教园区），教学、科研仪器设备等固定资产总值约</w:t>
            </w:r>
            <w:r>
              <w:rPr>
                <w:rFonts w:eastAsiaTheme="minorEastAsia" w:hint="eastAsia"/>
                <w:sz w:val="21"/>
                <w:szCs w:val="21"/>
              </w:rPr>
              <w:t>3.58</w:t>
            </w:r>
            <w:r>
              <w:rPr>
                <w:rFonts w:eastAsiaTheme="minorEastAsia" w:hint="eastAsia"/>
                <w:sz w:val="21"/>
                <w:szCs w:val="21"/>
              </w:rPr>
              <w:t>亿元，藏书逾百万册，现有在校生</w:t>
            </w:r>
            <w:r>
              <w:rPr>
                <w:rFonts w:eastAsiaTheme="minorEastAsia" w:hint="eastAsia"/>
                <w:sz w:val="21"/>
                <w:szCs w:val="21"/>
              </w:rPr>
              <w:t>1</w:t>
            </w:r>
            <w:r>
              <w:rPr>
                <w:rFonts w:eastAsiaTheme="minorEastAsia" w:hint="eastAsia"/>
                <w:sz w:val="21"/>
                <w:szCs w:val="21"/>
              </w:rPr>
              <w:t>万余人。拥有全国高校黄大年式教师团队</w:t>
            </w:r>
            <w:r>
              <w:rPr>
                <w:rFonts w:eastAsiaTheme="minorEastAsia" w:hint="eastAsia"/>
                <w:sz w:val="21"/>
                <w:szCs w:val="21"/>
              </w:rPr>
              <w:t>1</w:t>
            </w:r>
            <w:r>
              <w:rPr>
                <w:rFonts w:eastAsiaTheme="minorEastAsia" w:hint="eastAsia"/>
                <w:sz w:val="21"/>
                <w:szCs w:val="21"/>
              </w:rPr>
              <w:t>个、国家级教学（创新）团队</w:t>
            </w:r>
            <w:r>
              <w:rPr>
                <w:rFonts w:eastAsiaTheme="minorEastAsia" w:hint="eastAsia"/>
                <w:sz w:val="21"/>
                <w:szCs w:val="21"/>
              </w:rPr>
              <w:t>5</w:t>
            </w:r>
            <w:r>
              <w:rPr>
                <w:rFonts w:eastAsiaTheme="minorEastAsia" w:hint="eastAsia"/>
                <w:sz w:val="21"/>
                <w:szCs w:val="21"/>
              </w:rPr>
              <w:t>个和四川省技能大师工作室</w:t>
            </w:r>
            <w:r>
              <w:rPr>
                <w:rFonts w:eastAsiaTheme="minorEastAsia" w:hint="eastAsia"/>
                <w:sz w:val="21"/>
                <w:szCs w:val="21"/>
              </w:rPr>
              <w:t>2</w:t>
            </w:r>
            <w:r>
              <w:rPr>
                <w:rFonts w:eastAsiaTheme="minorEastAsia" w:hint="eastAsia"/>
                <w:sz w:val="21"/>
                <w:szCs w:val="21"/>
              </w:rPr>
              <w:t>个，建有国家示范院校重点专业</w:t>
            </w:r>
            <w:r>
              <w:rPr>
                <w:rFonts w:eastAsiaTheme="minorEastAsia" w:hint="eastAsia"/>
                <w:sz w:val="21"/>
                <w:szCs w:val="21"/>
              </w:rPr>
              <w:t>6</w:t>
            </w:r>
            <w:r>
              <w:rPr>
                <w:rFonts w:eastAsiaTheme="minorEastAsia" w:hint="eastAsia"/>
                <w:sz w:val="21"/>
                <w:szCs w:val="21"/>
              </w:rPr>
              <w:t>个、国家“双高计划”重点建设专业</w:t>
            </w:r>
            <w:r>
              <w:rPr>
                <w:rFonts w:eastAsiaTheme="minorEastAsia" w:hint="eastAsia"/>
                <w:sz w:val="21"/>
                <w:szCs w:val="21"/>
              </w:rPr>
              <w:t>5</w:t>
            </w:r>
            <w:r>
              <w:rPr>
                <w:rFonts w:eastAsiaTheme="minorEastAsia" w:hint="eastAsia"/>
                <w:sz w:val="21"/>
                <w:szCs w:val="21"/>
              </w:rPr>
              <w:t>个、国家骨干专业</w:t>
            </w:r>
            <w:r>
              <w:rPr>
                <w:rFonts w:eastAsiaTheme="minorEastAsia" w:hint="eastAsia"/>
                <w:sz w:val="21"/>
                <w:szCs w:val="21"/>
              </w:rPr>
              <w:t>4</w:t>
            </w:r>
            <w:r>
              <w:rPr>
                <w:rFonts w:eastAsiaTheme="minorEastAsia" w:hint="eastAsia"/>
                <w:sz w:val="21"/>
                <w:szCs w:val="21"/>
              </w:rPr>
              <w:t>个、航空军工特色专业</w:t>
            </w:r>
            <w:r>
              <w:rPr>
                <w:rFonts w:eastAsiaTheme="minorEastAsia" w:hint="eastAsia"/>
                <w:sz w:val="21"/>
                <w:szCs w:val="21"/>
              </w:rPr>
              <w:t>6</w:t>
            </w:r>
            <w:r>
              <w:rPr>
                <w:rFonts w:eastAsiaTheme="minorEastAsia" w:hint="eastAsia"/>
                <w:sz w:val="21"/>
                <w:szCs w:val="21"/>
              </w:rPr>
              <w:t>个、定向培养军士（士官）专业</w:t>
            </w:r>
            <w:r>
              <w:rPr>
                <w:rFonts w:eastAsiaTheme="minorEastAsia" w:hint="eastAsia"/>
                <w:sz w:val="21"/>
                <w:szCs w:val="21"/>
              </w:rPr>
              <w:t>7</w:t>
            </w:r>
            <w:r>
              <w:rPr>
                <w:rFonts w:eastAsiaTheme="minorEastAsia" w:hint="eastAsia"/>
                <w:sz w:val="21"/>
                <w:szCs w:val="21"/>
              </w:rPr>
              <w:t>个；学校荣获国家级、省部级发明</w:t>
            </w:r>
            <w:r>
              <w:rPr>
                <w:rFonts w:eastAsiaTheme="minorEastAsia" w:hint="eastAsia"/>
                <w:sz w:val="21"/>
                <w:szCs w:val="21"/>
              </w:rPr>
              <w:t>奖、科技进步奖</w:t>
            </w:r>
            <w:r>
              <w:rPr>
                <w:rFonts w:eastAsiaTheme="minorEastAsia" w:hint="eastAsia"/>
                <w:sz w:val="21"/>
                <w:szCs w:val="21"/>
              </w:rPr>
              <w:t>5</w:t>
            </w:r>
            <w:r>
              <w:rPr>
                <w:rFonts w:eastAsiaTheme="minorEastAsia" w:hint="eastAsia"/>
                <w:sz w:val="21"/>
                <w:szCs w:val="21"/>
              </w:rPr>
              <w:t>项，国家级教学成果一等奖</w:t>
            </w:r>
            <w:r>
              <w:rPr>
                <w:rFonts w:eastAsiaTheme="minorEastAsia" w:hint="eastAsia"/>
                <w:sz w:val="21"/>
                <w:szCs w:val="21"/>
              </w:rPr>
              <w:t>1</w:t>
            </w:r>
            <w:r>
              <w:rPr>
                <w:rFonts w:eastAsiaTheme="minorEastAsia" w:hint="eastAsia"/>
                <w:sz w:val="21"/>
                <w:szCs w:val="21"/>
              </w:rPr>
              <w:t>项、二等奖</w:t>
            </w:r>
            <w:r>
              <w:rPr>
                <w:rFonts w:eastAsiaTheme="minorEastAsia" w:hint="eastAsia"/>
                <w:sz w:val="21"/>
                <w:szCs w:val="21"/>
              </w:rPr>
              <w:t>5</w:t>
            </w:r>
            <w:r>
              <w:rPr>
                <w:rFonts w:eastAsiaTheme="minorEastAsia" w:hint="eastAsia"/>
                <w:sz w:val="21"/>
                <w:szCs w:val="21"/>
              </w:rPr>
              <w:t>项，省级教学成果奖</w:t>
            </w:r>
            <w:r>
              <w:rPr>
                <w:rFonts w:eastAsiaTheme="minorEastAsia" w:hint="eastAsia"/>
                <w:sz w:val="21"/>
                <w:szCs w:val="21"/>
              </w:rPr>
              <w:t>31</w:t>
            </w:r>
            <w:r>
              <w:rPr>
                <w:rFonts w:eastAsiaTheme="minorEastAsia" w:hint="eastAsia"/>
                <w:sz w:val="21"/>
                <w:szCs w:val="21"/>
              </w:rPr>
              <w:t>项；建成国家级专业教学资源库</w:t>
            </w:r>
            <w:r>
              <w:rPr>
                <w:rFonts w:eastAsiaTheme="minorEastAsia" w:hint="eastAsia"/>
                <w:sz w:val="21"/>
                <w:szCs w:val="21"/>
              </w:rPr>
              <w:t>2</w:t>
            </w:r>
            <w:r>
              <w:rPr>
                <w:rFonts w:eastAsiaTheme="minorEastAsia" w:hint="eastAsia"/>
                <w:sz w:val="21"/>
                <w:szCs w:val="21"/>
              </w:rPr>
              <w:t>个、国家精品课程</w:t>
            </w:r>
            <w:r>
              <w:rPr>
                <w:rFonts w:eastAsiaTheme="minorEastAsia" w:hint="eastAsia"/>
                <w:sz w:val="21"/>
                <w:szCs w:val="21"/>
              </w:rPr>
              <w:t>12</w:t>
            </w:r>
            <w:r>
              <w:rPr>
                <w:rFonts w:eastAsiaTheme="minorEastAsia" w:hint="eastAsia"/>
                <w:sz w:val="21"/>
                <w:szCs w:val="21"/>
              </w:rPr>
              <w:t>门、国家精品资源共享课程</w:t>
            </w:r>
            <w:r>
              <w:rPr>
                <w:rFonts w:eastAsiaTheme="minorEastAsia" w:hint="eastAsia"/>
                <w:sz w:val="21"/>
                <w:szCs w:val="21"/>
              </w:rPr>
              <w:t>9</w:t>
            </w:r>
            <w:r>
              <w:rPr>
                <w:rFonts w:eastAsiaTheme="minorEastAsia" w:hint="eastAsia"/>
                <w:sz w:val="21"/>
                <w:szCs w:val="21"/>
              </w:rPr>
              <w:t>门，教育部课程思政示范课程</w:t>
            </w:r>
            <w:r>
              <w:rPr>
                <w:rFonts w:eastAsiaTheme="minorEastAsia" w:hint="eastAsia"/>
                <w:sz w:val="21"/>
                <w:szCs w:val="21"/>
              </w:rPr>
              <w:t>2</w:t>
            </w:r>
            <w:r>
              <w:rPr>
                <w:rFonts w:eastAsiaTheme="minorEastAsia" w:hint="eastAsia"/>
                <w:sz w:val="21"/>
                <w:szCs w:val="21"/>
              </w:rPr>
              <w:t>门；近年累计主持或参与省部级、市厅级科研项目</w:t>
            </w:r>
            <w:r>
              <w:rPr>
                <w:rFonts w:eastAsiaTheme="minorEastAsia" w:hint="eastAsia"/>
                <w:sz w:val="21"/>
                <w:szCs w:val="21"/>
              </w:rPr>
              <w:t>268</w:t>
            </w:r>
            <w:r>
              <w:rPr>
                <w:rFonts w:eastAsiaTheme="minorEastAsia" w:hint="eastAsia"/>
                <w:sz w:val="21"/>
                <w:szCs w:val="21"/>
              </w:rPr>
              <w:t>项，获授权专利</w:t>
            </w:r>
            <w:r>
              <w:rPr>
                <w:rFonts w:eastAsiaTheme="minorEastAsia" w:hint="eastAsia"/>
                <w:sz w:val="21"/>
                <w:szCs w:val="21"/>
              </w:rPr>
              <w:t>927</w:t>
            </w:r>
            <w:r>
              <w:rPr>
                <w:rFonts w:eastAsiaTheme="minorEastAsia" w:hint="eastAsia"/>
                <w:sz w:val="21"/>
                <w:szCs w:val="21"/>
              </w:rPr>
              <w:t>项，突破核心关键技术</w:t>
            </w:r>
            <w:r>
              <w:rPr>
                <w:rFonts w:eastAsiaTheme="minorEastAsia" w:hint="eastAsia"/>
                <w:sz w:val="21"/>
                <w:szCs w:val="21"/>
              </w:rPr>
              <w:t>5</w:t>
            </w:r>
            <w:r>
              <w:rPr>
                <w:rFonts w:eastAsiaTheme="minorEastAsia" w:hint="eastAsia"/>
                <w:sz w:val="21"/>
                <w:szCs w:val="21"/>
              </w:rPr>
              <w:t>项，制定行业技术标准</w:t>
            </w:r>
            <w:r>
              <w:rPr>
                <w:rFonts w:eastAsiaTheme="minorEastAsia" w:hint="eastAsia"/>
                <w:sz w:val="21"/>
                <w:szCs w:val="21"/>
              </w:rPr>
              <w:t>5</w:t>
            </w:r>
            <w:r>
              <w:rPr>
                <w:rFonts w:eastAsiaTheme="minorEastAsia" w:hint="eastAsia"/>
                <w:sz w:val="21"/>
                <w:szCs w:val="21"/>
              </w:rPr>
              <w:t>项。</w:t>
            </w:r>
          </w:p>
        </w:tc>
      </w:tr>
      <w:tr w:rsidR="00274B78">
        <w:trPr>
          <w:trHeight w:val="254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080"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年薪不低于</w:t>
            </w:r>
            <w:r>
              <w:rPr>
                <w:rFonts w:eastAsiaTheme="minorEastAsia" w:hint="eastAsia"/>
                <w:sz w:val="21"/>
                <w:szCs w:val="21"/>
              </w:rPr>
              <w:t>20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年（税前），为博士后缴交社会保险和公积金；入站后可申请中国博士后科学基金，根据项目情况提供</w:t>
            </w:r>
            <w:r>
              <w:rPr>
                <w:rFonts w:eastAsiaTheme="minorEastAsia" w:hint="eastAsia"/>
                <w:sz w:val="21"/>
                <w:szCs w:val="21"/>
              </w:rPr>
              <w:t>5-20</w:t>
            </w:r>
            <w:r>
              <w:rPr>
                <w:rFonts w:eastAsiaTheme="minorEastAsia" w:hint="eastAsia"/>
                <w:sz w:val="21"/>
                <w:szCs w:val="21"/>
              </w:rPr>
              <w:t>万科研经费资助，获得国家、省市项目者享受相应科研资助；在站期间可根据需要申请出国（境）开展学术交流、合作研究，出国（境）期限最长可达一年；提供博士后公寓一套；博士后子女按学校教职工子女同等待遇办理入园、入学。</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3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航空宇航科学与技术大类</w:t>
            </w:r>
          </w:p>
        </w:tc>
        <w:tc>
          <w:tcPr>
            <w:tcW w:w="117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不限</w:t>
            </w:r>
          </w:p>
        </w:tc>
        <w:tc>
          <w:tcPr>
            <w:tcW w:w="11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59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航空宇航科学与技术</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20-30</w:t>
            </w:r>
            <w:r>
              <w:rPr>
                <w:rFonts w:eastAsiaTheme="minorEastAsia" w:hint="eastAsia"/>
                <w:sz w:val="21"/>
                <w:szCs w:val="21"/>
              </w:rPr>
              <w:t>万元</w:t>
            </w:r>
          </w:p>
        </w:tc>
        <w:tc>
          <w:tcPr>
            <w:tcW w:w="2371"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生源单位为高校或科研院所</w:t>
            </w: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航空电子类</w:t>
            </w:r>
          </w:p>
        </w:tc>
        <w:tc>
          <w:tcPr>
            <w:tcW w:w="117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不限</w:t>
            </w:r>
          </w:p>
        </w:tc>
        <w:tc>
          <w:tcPr>
            <w:tcW w:w="11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59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电气工程及其自动化</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20-30</w:t>
            </w:r>
            <w:r>
              <w:rPr>
                <w:rFonts w:eastAsiaTheme="minorEastAsia" w:hint="eastAsia"/>
                <w:sz w:val="21"/>
                <w:szCs w:val="21"/>
              </w:rPr>
              <w:t>万元</w:t>
            </w:r>
          </w:p>
        </w:tc>
        <w:tc>
          <w:tcPr>
            <w:tcW w:w="2371" w:type="dxa"/>
            <w:gridSpan w:val="2"/>
            <w:vMerge/>
            <w:shd w:val="clear" w:color="000000" w:fill="FFFFFF"/>
            <w:vAlign w:val="center"/>
          </w:tcPr>
          <w:p w:rsidR="00274B78" w:rsidRDefault="00274B78">
            <w:pPr>
              <w:adjustRightInd w:val="0"/>
              <w:snapToGrid w:val="0"/>
              <w:spacing w:line="384" w:lineRule="auto"/>
              <w:ind w:firstLineChars="200" w:firstLine="420"/>
              <w:rPr>
                <w:rFonts w:eastAsiaTheme="minorEastAsia"/>
                <w:sz w:val="21"/>
                <w:szCs w:val="21"/>
              </w:rPr>
            </w:pPr>
          </w:p>
        </w:tc>
      </w:tr>
      <w:tr w:rsidR="00274B78">
        <w:trPr>
          <w:trHeight w:val="113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机械工程</w:t>
            </w:r>
          </w:p>
        </w:tc>
        <w:tc>
          <w:tcPr>
            <w:tcW w:w="117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不限</w:t>
            </w:r>
          </w:p>
        </w:tc>
        <w:tc>
          <w:tcPr>
            <w:tcW w:w="119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59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机械工程</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20-30</w:t>
            </w:r>
            <w:r>
              <w:rPr>
                <w:rFonts w:eastAsiaTheme="minorEastAsia" w:hint="eastAsia"/>
                <w:sz w:val="21"/>
                <w:szCs w:val="21"/>
              </w:rPr>
              <w:t>万元</w:t>
            </w:r>
          </w:p>
        </w:tc>
        <w:tc>
          <w:tcPr>
            <w:tcW w:w="2371" w:type="dxa"/>
            <w:gridSpan w:val="2"/>
            <w:vMerge/>
            <w:shd w:val="clear" w:color="000000" w:fill="FFFFFF"/>
            <w:vAlign w:val="center"/>
          </w:tcPr>
          <w:p w:rsidR="00274B78" w:rsidRDefault="00274B78">
            <w:pPr>
              <w:adjustRightInd w:val="0"/>
              <w:snapToGrid w:val="0"/>
              <w:spacing w:line="384" w:lineRule="auto"/>
              <w:ind w:firstLineChars="200" w:firstLine="420"/>
              <w:rPr>
                <w:rFonts w:eastAsiaTheme="minorEastAsia"/>
                <w:sz w:val="21"/>
                <w:szCs w:val="21"/>
              </w:rPr>
            </w:pPr>
          </w:p>
        </w:tc>
      </w:tr>
    </w:tbl>
    <w:p w:rsidR="00274B78" w:rsidRDefault="004E046F">
      <w:pPr>
        <w:widowControl/>
        <w:adjustRightInd w:val="0"/>
        <w:snapToGrid w:val="0"/>
        <w:spacing w:line="240" w:lineRule="auto"/>
        <w:ind w:firstLine="0"/>
        <w:jc w:val="left"/>
        <w:rPr>
          <w:sz w:val="21"/>
          <w:szCs w:val="21"/>
        </w:rPr>
      </w:pPr>
      <w:r>
        <w:rPr>
          <w:sz w:val="21"/>
          <w:szCs w:val="21"/>
        </w:rPr>
        <w:br w:type="page"/>
      </w:r>
    </w:p>
    <w:p w:rsidR="00274B78" w:rsidRDefault="00274B78">
      <w:pPr>
        <w:pStyle w:val="a0"/>
        <w:adjustRightInd w:val="0"/>
        <w:snapToGrid w:val="0"/>
        <w:spacing w:line="240" w:lineRule="auto"/>
        <w:ind w:firstLine="0"/>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71" w:name="_Toc14736"/>
      <w:bookmarkStart w:id="672" w:name="_Toc2285"/>
      <w:bookmarkStart w:id="673" w:name="_Toc25951"/>
      <w:bookmarkStart w:id="674" w:name="_Toc18434"/>
      <w:bookmarkStart w:id="675" w:name="_Toc2022"/>
      <w:r>
        <w:rPr>
          <w:rFonts w:eastAsia="方正小标宋简体" w:hint="eastAsia"/>
          <w:sz w:val="44"/>
          <w:szCs w:val="44"/>
        </w:rPr>
        <w:t>成都宏明电子股份有限公司</w:t>
      </w:r>
      <w:bookmarkEnd w:id="671"/>
      <w:bookmarkEnd w:id="672"/>
      <w:bookmarkEnd w:id="673"/>
      <w:bookmarkEnd w:id="674"/>
      <w:bookmarkEnd w:id="67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四川省成都市龙泉驿区北京路</w:t>
            </w:r>
            <w:r>
              <w:rPr>
                <w:rFonts w:eastAsiaTheme="minorEastAsia"/>
                <w:sz w:val="21"/>
                <w:szCs w:val="21"/>
              </w:rPr>
              <w:t>188</w:t>
            </w:r>
            <w:r>
              <w:rPr>
                <w:rFonts w:eastAsiaTheme="minorEastAsia"/>
                <w:sz w:val="21"/>
                <w:szCs w:val="21"/>
              </w:rPr>
              <w:t>号</w:t>
            </w:r>
          </w:p>
        </w:tc>
      </w:tr>
      <w:tr w:rsidR="00274B78">
        <w:trPr>
          <w:gridAfter w:val="1"/>
          <w:wAfter w:w="32" w:type="dxa"/>
          <w:trHeight w:val="645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成都宏明电子股份有限公司成立于</w:t>
            </w:r>
            <w:r>
              <w:rPr>
                <w:rFonts w:eastAsiaTheme="minorEastAsia" w:hint="eastAsia"/>
                <w:sz w:val="21"/>
                <w:szCs w:val="21"/>
              </w:rPr>
              <w:t>1958</w:t>
            </w:r>
            <w:r>
              <w:rPr>
                <w:rFonts w:eastAsiaTheme="minorEastAsia" w:hint="eastAsia"/>
                <w:sz w:val="21"/>
                <w:szCs w:val="21"/>
              </w:rPr>
              <w:t>年，是国家“一五”时期</w:t>
            </w:r>
            <w:r>
              <w:rPr>
                <w:rFonts w:eastAsiaTheme="minorEastAsia" w:hint="eastAsia"/>
                <w:sz w:val="21"/>
                <w:szCs w:val="21"/>
              </w:rPr>
              <w:t>156</w:t>
            </w:r>
            <w:r>
              <w:rPr>
                <w:rFonts w:eastAsiaTheme="minorEastAsia" w:hint="eastAsia"/>
                <w:sz w:val="21"/>
                <w:szCs w:val="21"/>
              </w:rPr>
              <w:t>项重点工程之一，是川投集团全资子公司川投信产控股的全国最大、综合门类齐全的电子元器件制造企业，也是国家高新技术企业、国家技术创新示范企业、国务院科改示范行动标杆企业、中国电子元件骨干企业，主要从事热敏电阻器、有机薄膜电容器、多层陶瓷贴片电容器</w:t>
            </w:r>
            <w:r>
              <w:rPr>
                <w:rFonts w:eastAsiaTheme="minorEastAsia" w:hint="eastAsia"/>
                <w:sz w:val="21"/>
                <w:szCs w:val="21"/>
              </w:rPr>
              <w:t>(MLCC)</w:t>
            </w:r>
            <w:r>
              <w:rPr>
                <w:rFonts w:eastAsiaTheme="minorEastAsia" w:hint="eastAsia"/>
                <w:sz w:val="21"/>
                <w:szCs w:val="21"/>
              </w:rPr>
              <w:t>、位移传感器、抗电磁干扰滤波器、滤波连接器、精密零组件及相关电子功能材料的研发、生产、销售。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宏明电子下辖宏明宏科、宏明双新、宏明日望、宏明华瓷四家控股公司及公司本部共</w:t>
            </w:r>
            <w:r>
              <w:rPr>
                <w:rFonts w:eastAsiaTheme="minorEastAsia" w:hint="eastAsia"/>
                <w:sz w:val="21"/>
                <w:szCs w:val="21"/>
              </w:rPr>
              <w:t>5</w:t>
            </w:r>
            <w:r>
              <w:rPr>
                <w:rFonts w:eastAsiaTheme="minorEastAsia" w:hint="eastAsia"/>
                <w:sz w:val="21"/>
                <w:szCs w:val="21"/>
              </w:rPr>
              <w:t>个经营单元，拥有员工</w:t>
            </w:r>
            <w:r>
              <w:rPr>
                <w:rFonts w:eastAsiaTheme="minorEastAsia" w:hint="eastAsia"/>
                <w:sz w:val="21"/>
                <w:szCs w:val="21"/>
              </w:rPr>
              <w:t>3</w:t>
            </w:r>
            <w:r>
              <w:rPr>
                <w:rFonts w:eastAsiaTheme="minorEastAsia" w:hint="eastAsia"/>
                <w:sz w:val="21"/>
                <w:szCs w:val="21"/>
              </w:rPr>
              <w:t>600</w:t>
            </w:r>
            <w:r>
              <w:rPr>
                <w:rFonts w:eastAsiaTheme="minorEastAsia" w:hint="eastAsia"/>
                <w:sz w:val="21"/>
                <w:szCs w:val="21"/>
              </w:rPr>
              <w:t>余人，主要为航天、航空、电子、船舶、兵器、核工业等十大军工企业以及新能源、通讯行业配套电子元器件。在军工细分领域，宏明电子技术水平领先、市场份额领先、行业地位领先。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2019</w:t>
            </w:r>
            <w:r>
              <w:rPr>
                <w:rFonts w:eastAsiaTheme="minorEastAsia" w:hint="eastAsia"/>
                <w:sz w:val="21"/>
                <w:szCs w:val="21"/>
              </w:rPr>
              <w:t>年以来，宏明电子研发投入复合增长率超</w:t>
            </w:r>
            <w:r>
              <w:rPr>
                <w:rFonts w:eastAsiaTheme="minorEastAsia" w:hint="eastAsia"/>
                <w:sz w:val="21"/>
                <w:szCs w:val="21"/>
              </w:rPr>
              <w:t>20%</w:t>
            </w:r>
            <w:r>
              <w:rPr>
                <w:rFonts w:eastAsiaTheme="minorEastAsia" w:hint="eastAsia"/>
                <w:sz w:val="21"/>
                <w:szCs w:val="21"/>
              </w:rPr>
              <w:t>，</w:t>
            </w:r>
            <w:r>
              <w:rPr>
                <w:rFonts w:eastAsiaTheme="minorEastAsia" w:hint="eastAsia"/>
                <w:sz w:val="21"/>
                <w:szCs w:val="21"/>
              </w:rPr>
              <w:t>拥有授权专利</w:t>
            </w:r>
            <w:r>
              <w:rPr>
                <w:rFonts w:eastAsiaTheme="minorEastAsia" w:hint="eastAsia"/>
                <w:sz w:val="21"/>
                <w:szCs w:val="21"/>
              </w:rPr>
              <w:t>1100</w:t>
            </w:r>
            <w:r>
              <w:rPr>
                <w:rFonts w:eastAsiaTheme="minorEastAsia" w:hint="eastAsia"/>
                <w:sz w:val="21"/>
                <w:szCs w:val="21"/>
              </w:rPr>
              <w:t>余项，形成国际先进和国内领先成果</w:t>
            </w:r>
            <w:r>
              <w:rPr>
                <w:rFonts w:eastAsiaTheme="minorEastAsia" w:hint="eastAsia"/>
                <w:sz w:val="21"/>
                <w:szCs w:val="21"/>
              </w:rPr>
              <w:t>200</w:t>
            </w:r>
            <w:r>
              <w:rPr>
                <w:rFonts w:eastAsiaTheme="minorEastAsia" w:hint="eastAsia"/>
                <w:sz w:val="21"/>
                <w:szCs w:val="21"/>
              </w:rPr>
              <w:t>余项；拥有</w:t>
            </w:r>
            <w:r>
              <w:rPr>
                <w:rFonts w:eastAsiaTheme="minorEastAsia" w:hint="eastAsia"/>
                <w:sz w:val="21"/>
                <w:szCs w:val="21"/>
              </w:rPr>
              <w:t>1</w:t>
            </w:r>
            <w:r>
              <w:rPr>
                <w:rFonts w:eastAsiaTheme="minorEastAsia" w:hint="eastAsia"/>
                <w:sz w:val="21"/>
                <w:szCs w:val="21"/>
              </w:rPr>
              <w:t>个国家企业技术中心、</w:t>
            </w:r>
            <w:r>
              <w:rPr>
                <w:rFonts w:eastAsiaTheme="minorEastAsia" w:hint="eastAsia"/>
                <w:sz w:val="21"/>
                <w:szCs w:val="21"/>
              </w:rPr>
              <w:t>1</w:t>
            </w:r>
            <w:r>
              <w:rPr>
                <w:rFonts w:eastAsiaTheme="minorEastAsia" w:hint="eastAsia"/>
                <w:sz w:val="21"/>
                <w:szCs w:val="21"/>
              </w:rPr>
              <w:t>个国家“</w:t>
            </w:r>
            <w:r>
              <w:rPr>
                <w:rFonts w:eastAsiaTheme="minorEastAsia" w:hint="eastAsia"/>
                <w:sz w:val="21"/>
                <w:szCs w:val="21"/>
              </w:rPr>
              <w:t>863</w:t>
            </w:r>
            <w:r>
              <w:rPr>
                <w:rFonts w:eastAsiaTheme="minorEastAsia" w:hint="eastAsia"/>
                <w:sz w:val="21"/>
                <w:szCs w:val="21"/>
              </w:rPr>
              <w:t>电子瓷料研发中心”、</w:t>
            </w:r>
            <w:r>
              <w:rPr>
                <w:rFonts w:eastAsiaTheme="minorEastAsia" w:hint="eastAsia"/>
                <w:sz w:val="21"/>
                <w:szCs w:val="21"/>
              </w:rPr>
              <w:t>2</w:t>
            </w:r>
            <w:r>
              <w:rPr>
                <w:rFonts w:eastAsiaTheme="minorEastAsia" w:hint="eastAsia"/>
                <w:sz w:val="21"/>
                <w:szCs w:val="21"/>
              </w:rPr>
              <w:t>个国家级实验中心、</w:t>
            </w:r>
            <w:r>
              <w:rPr>
                <w:rFonts w:eastAsiaTheme="minorEastAsia" w:hint="eastAsia"/>
                <w:sz w:val="21"/>
                <w:szCs w:val="21"/>
              </w:rPr>
              <w:t>2</w:t>
            </w:r>
            <w:r>
              <w:rPr>
                <w:rFonts w:eastAsiaTheme="minorEastAsia" w:hint="eastAsia"/>
                <w:sz w:val="21"/>
                <w:szCs w:val="21"/>
              </w:rPr>
              <w:t>个院士工作站、</w:t>
            </w:r>
            <w:r>
              <w:rPr>
                <w:rFonts w:eastAsiaTheme="minorEastAsia" w:hint="eastAsia"/>
                <w:sz w:val="21"/>
                <w:szCs w:val="21"/>
              </w:rPr>
              <w:t>6</w:t>
            </w:r>
            <w:r>
              <w:rPr>
                <w:rFonts w:eastAsiaTheme="minorEastAsia" w:hint="eastAsia"/>
                <w:sz w:val="21"/>
                <w:szCs w:val="21"/>
              </w:rPr>
              <w:t>个省级技术研发平台；入选四川省制造业“贡嘎培优”</w:t>
            </w:r>
            <w:r>
              <w:rPr>
                <w:rFonts w:eastAsiaTheme="minorEastAsia" w:hint="eastAsia"/>
                <w:sz w:val="21"/>
                <w:szCs w:val="21"/>
              </w:rPr>
              <w:t>100</w:t>
            </w:r>
            <w:r>
              <w:rPr>
                <w:rFonts w:eastAsiaTheme="minorEastAsia" w:hint="eastAsia"/>
                <w:sz w:val="21"/>
                <w:szCs w:val="21"/>
              </w:rPr>
              <w:t>户企业，获得四川省科学技术进步奖三等奖，连续七年获得四川企业百强和技术</w:t>
            </w:r>
            <w:r>
              <w:rPr>
                <w:rFonts w:eastAsiaTheme="minorEastAsia" w:hint="eastAsia"/>
                <w:sz w:val="21"/>
                <w:szCs w:val="21"/>
              </w:rPr>
              <w:t>创新发展百强。</w:t>
            </w:r>
          </w:p>
        </w:tc>
      </w:tr>
      <w:tr w:rsidR="00274B78">
        <w:trPr>
          <w:gridAfter w:val="1"/>
          <w:wAfter w:w="32" w:type="dxa"/>
          <w:trHeight w:val="217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为优秀的人才提供完善的福利待遇，包括人才住房、人才津贴、培训深造、优先享有股票期权等中长期激励资格、以及符合政府规定的相关待遇；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、为科研人员提供足额的科研经费。</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color w:val="000000"/>
                <w:sz w:val="21"/>
                <w:szCs w:val="21"/>
                <w:lang w:eastAsia="en-US"/>
              </w:rPr>
            </w:pPr>
            <w:r>
              <w:rPr>
                <w:rFonts w:eastAsiaTheme="minorEastAsia"/>
                <w:color w:val="000000"/>
                <w:sz w:val="21"/>
                <w:szCs w:val="21"/>
                <w:lang w:eastAsia="en-US"/>
              </w:rPr>
              <w:t>脉冲与储能</w:t>
            </w:r>
          </w:p>
        </w:tc>
        <w:tc>
          <w:tcPr>
            <w:tcW w:w="1132"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001</w:t>
            </w:r>
          </w:p>
        </w:tc>
        <w:tc>
          <w:tcPr>
            <w:tcW w:w="190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color w:val="000000"/>
                <w:sz w:val="21"/>
                <w:szCs w:val="21"/>
                <w:lang w:eastAsia="en-US"/>
              </w:rPr>
              <w:t>材料科学与工</w:t>
            </w:r>
            <w:r>
              <w:rPr>
                <w:rFonts w:eastAsiaTheme="minorEastAsia" w:hint="eastAsia"/>
                <w:color w:val="000000"/>
                <w:sz w:val="21"/>
                <w:szCs w:val="21"/>
              </w:rPr>
              <w:t>程</w:t>
            </w:r>
          </w:p>
        </w:tc>
        <w:tc>
          <w:tcPr>
            <w:tcW w:w="1488" w:type="dxa"/>
            <w:gridSpan w:val="2"/>
            <w:shd w:val="clear" w:color="auto" w:fill="auto"/>
            <w:vAlign w:val="center"/>
          </w:tcPr>
          <w:p w:rsidR="00274B78" w:rsidRDefault="004E046F">
            <w:pPr>
              <w:spacing w:line="240" w:lineRule="auto"/>
              <w:ind w:firstLine="0"/>
              <w:rPr>
                <w:rFonts w:eastAsiaTheme="minorEastAsia"/>
                <w:color w:val="000000"/>
                <w:sz w:val="21"/>
                <w:szCs w:val="21"/>
              </w:rPr>
            </w:pPr>
            <w:r>
              <w:rPr>
                <w:rFonts w:eastAsiaTheme="minorEastAsia"/>
                <w:color w:val="000000"/>
                <w:sz w:val="21"/>
                <w:szCs w:val="21"/>
              </w:rPr>
              <w:t>根据合作</w:t>
            </w:r>
            <w:r>
              <w:rPr>
                <w:rFonts w:eastAsiaTheme="minorEastAsia" w:hint="eastAsia"/>
                <w:color w:val="000000"/>
                <w:sz w:val="21"/>
                <w:szCs w:val="21"/>
              </w:rPr>
              <w:t>情况，提供足额经费</w:t>
            </w:r>
          </w:p>
        </w:tc>
        <w:tc>
          <w:tcPr>
            <w:tcW w:w="1771"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hint="eastAsia"/>
                <w:sz w:val="21"/>
                <w:szCs w:val="21"/>
              </w:rPr>
              <w:t>高校、科研院所</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sz w:val="21"/>
                <w:szCs w:val="21"/>
              </w:rPr>
              <w:t>电磁兼容</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2</w:t>
            </w:r>
          </w:p>
        </w:tc>
        <w:tc>
          <w:tcPr>
            <w:tcW w:w="1908"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1488"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color w:val="000000"/>
                <w:sz w:val="21"/>
                <w:szCs w:val="21"/>
              </w:rPr>
              <w:t>根据合作</w:t>
            </w:r>
            <w:r>
              <w:rPr>
                <w:rFonts w:eastAsiaTheme="minorEastAsia" w:hint="eastAsia"/>
                <w:color w:val="000000"/>
                <w:sz w:val="21"/>
                <w:szCs w:val="21"/>
              </w:rPr>
              <w:t>情况，提供足额经费</w:t>
            </w:r>
          </w:p>
        </w:tc>
        <w:tc>
          <w:tcPr>
            <w:tcW w:w="1771" w:type="dxa"/>
            <w:gridSpan w:val="2"/>
            <w:vMerge w:val="restart"/>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高校、科研院所</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sz w:val="21"/>
                <w:szCs w:val="21"/>
              </w:rPr>
              <w:t>特种敏感器件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3</w:t>
            </w:r>
          </w:p>
        </w:tc>
        <w:tc>
          <w:tcPr>
            <w:tcW w:w="1908"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1488"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color w:val="000000"/>
                <w:sz w:val="21"/>
                <w:szCs w:val="21"/>
              </w:rPr>
              <w:t>根据合作</w:t>
            </w:r>
            <w:r>
              <w:rPr>
                <w:rFonts w:eastAsiaTheme="minorEastAsia" w:hint="eastAsia"/>
                <w:color w:val="000000"/>
                <w:sz w:val="21"/>
                <w:szCs w:val="21"/>
              </w:rPr>
              <w:t>情况，提供足额经费</w:t>
            </w:r>
          </w:p>
        </w:tc>
        <w:tc>
          <w:tcPr>
            <w:tcW w:w="1771" w:type="dxa"/>
            <w:gridSpan w:val="2"/>
            <w:vMerge/>
            <w:shd w:val="clear" w:color="auto" w:fill="auto"/>
            <w:vAlign w:val="center"/>
          </w:tcPr>
          <w:p w:rsidR="00274B78" w:rsidRDefault="00274B78">
            <w:pPr>
              <w:spacing w:line="240" w:lineRule="auto"/>
              <w:ind w:firstLine="0"/>
              <w:jc w:val="center"/>
              <w:rPr>
                <w:rFonts w:eastAsiaTheme="minorEastAsia"/>
                <w:sz w:val="21"/>
                <w:szCs w:val="21"/>
              </w:rPr>
            </w:pP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sz w:val="21"/>
                <w:szCs w:val="21"/>
              </w:rPr>
              <w:t>MEMS</w:t>
            </w:r>
            <w:r>
              <w:rPr>
                <w:rFonts w:eastAsiaTheme="minorEastAsia"/>
                <w:sz w:val="21"/>
                <w:szCs w:val="21"/>
              </w:rPr>
              <w:t>传感器</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4</w:t>
            </w:r>
          </w:p>
        </w:tc>
        <w:tc>
          <w:tcPr>
            <w:tcW w:w="1908"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电子科学与技术</w:t>
            </w:r>
          </w:p>
        </w:tc>
        <w:tc>
          <w:tcPr>
            <w:tcW w:w="1488"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color w:val="000000"/>
                <w:sz w:val="21"/>
                <w:szCs w:val="21"/>
              </w:rPr>
              <w:t>根据合作</w:t>
            </w:r>
            <w:r>
              <w:rPr>
                <w:rFonts w:eastAsiaTheme="minorEastAsia" w:hint="eastAsia"/>
                <w:color w:val="000000"/>
                <w:sz w:val="21"/>
                <w:szCs w:val="21"/>
              </w:rPr>
              <w:t>情况，提供足额经费</w:t>
            </w:r>
          </w:p>
        </w:tc>
        <w:tc>
          <w:tcPr>
            <w:tcW w:w="1771" w:type="dxa"/>
            <w:gridSpan w:val="2"/>
            <w:vMerge/>
            <w:shd w:val="clear" w:color="auto" w:fill="auto"/>
            <w:vAlign w:val="center"/>
          </w:tcPr>
          <w:p w:rsidR="00274B78" w:rsidRDefault="00274B78">
            <w:pPr>
              <w:spacing w:line="240" w:lineRule="auto"/>
              <w:ind w:firstLine="0"/>
              <w:jc w:val="center"/>
              <w:rPr>
                <w:rFonts w:eastAsiaTheme="minorEastAsia"/>
                <w:sz w:val="21"/>
                <w:szCs w:val="21"/>
              </w:rPr>
            </w:pP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sz w:val="21"/>
                <w:szCs w:val="21"/>
              </w:rPr>
              <w:t>MLCC</w:t>
            </w:r>
            <w:r>
              <w:rPr>
                <w:rFonts w:eastAsiaTheme="minorEastAsia"/>
                <w:sz w:val="21"/>
                <w:szCs w:val="21"/>
              </w:rPr>
              <w:t>、</w:t>
            </w:r>
            <w:r>
              <w:rPr>
                <w:rFonts w:eastAsiaTheme="minorEastAsia"/>
                <w:sz w:val="21"/>
                <w:szCs w:val="21"/>
              </w:rPr>
              <w:t>LTCC</w:t>
            </w:r>
            <w:r>
              <w:rPr>
                <w:rFonts w:eastAsiaTheme="minorEastAsia"/>
                <w:sz w:val="21"/>
                <w:szCs w:val="21"/>
              </w:rPr>
              <w:t>、</w:t>
            </w:r>
            <w:r>
              <w:rPr>
                <w:rFonts w:eastAsiaTheme="minorEastAsia"/>
                <w:sz w:val="21"/>
                <w:szCs w:val="21"/>
              </w:rPr>
              <w:t>HTCC</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5</w:t>
            </w:r>
          </w:p>
        </w:tc>
        <w:tc>
          <w:tcPr>
            <w:tcW w:w="1908"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color w:val="000000"/>
                <w:sz w:val="21"/>
                <w:szCs w:val="21"/>
                <w:lang w:eastAsia="en-US"/>
              </w:rPr>
              <w:t>材料科学与工</w:t>
            </w:r>
            <w:r>
              <w:rPr>
                <w:rFonts w:eastAsiaTheme="minorEastAsia" w:hint="eastAsia"/>
                <w:color w:val="000000"/>
                <w:sz w:val="21"/>
                <w:szCs w:val="21"/>
              </w:rPr>
              <w:t>程、</w:t>
            </w:r>
            <w:r>
              <w:rPr>
                <w:rFonts w:eastAsiaTheme="minorEastAsia" w:hint="eastAsia"/>
                <w:sz w:val="21"/>
                <w:szCs w:val="21"/>
              </w:rPr>
              <w:t>电子科学与技术、航空宇航科学与技术</w:t>
            </w:r>
          </w:p>
        </w:tc>
        <w:tc>
          <w:tcPr>
            <w:tcW w:w="1488"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color w:val="000000"/>
                <w:sz w:val="21"/>
                <w:szCs w:val="21"/>
              </w:rPr>
              <w:t>根据合作</w:t>
            </w:r>
            <w:r>
              <w:rPr>
                <w:rFonts w:eastAsiaTheme="minorEastAsia" w:hint="eastAsia"/>
                <w:color w:val="000000"/>
                <w:sz w:val="21"/>
                <w:szCs w:val="21"/>
              </w:rPr>
              <w:t>情况，提供足额经费</w:t>
            </w:r>
          </w:p>
        </w:tc>
        <w:tc>
          <w:tcPr>
            <w:tcW w:w="1771" w:type="dxa"/>
            <w:gridSpan w:val="2"/>
            <w:vMerge/>
            <w:shd w:val="clear" w:color="auto" w:fill="auto"/>
            <w:vAlign w:val="center"/>
          </w:tcPr>
          <w:p w:rsidR="00274B78" w:rsidRDefault="00274B78">
            <w:pPr>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76" w:name="_Toc15582"/>
      <w:bookmarkStart w:id="677" w:name="_Toc3203"/>
      <w:bookmarkStart w:id="678" w:name="_Toc20452"/>
      <w:bookmarkStart w:id="679" w:name="_Toc6889"/>
      <w:bookmarkStart w:id="680" w:name="_Toc8894"/>
      <w:r>
        <w:rPr>
          <w:rFonts w:eastAsia="方正小标宋简体" w:hint="eastAsia"/>
          <w:sz w:val="44"/>
          <w:szCs w:val="44"/>
        </w:rPr>
        <w:t>成都交子金融控股集团有限公司</w:t>
      </w:r>
      <w:bookmarkEnd w:id="676"/>
      <w:bookmarkEnd w:id="677"/>
      <w:bookmarkEnd w:id="678"/>
      <w:bookmarkEnd w:id="679"/>
      <w:bookmarkEnd w:id="68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四川省成都市高新区天府国际金融中心</w:t>
            </w:r>
            <w:r>
              <w:rPr>
                <w:rFonts w:eastAsiaTheme="minorEastAsia"/>
                <w:sz w:val="21"/>
                <w:szCs w:val="21"/>
              </w:rPr>
              <w:t>3</w:t>
            </w:r>
            <w:r>
              <w:rPr>
                <w:rFonts w:eastAsiaTheme="minorEastAsia"/>
                <w:sz w:val="21"/>
                <w:szCs w:val="21"/>
              </w:rPr>
              <w:t>号楼</w:t>
            </w:r>
            <w:r>
              <w:rPr>
                <w:rFonts w:eastAsiaTheme="minorEastAsia"/>
                <w:sz w:val="21"/>
                <w:szCs w:val="21"/>
              </w:rPr>
              <w:t>30815</w:t>
            </w:r>
          </w:p>
        </w:tc>
      </w:tr>
      <w:tr w:rsidR="00274B78">
        <w:trPr>
          <w:gridAfter w:val="1"/>
          <w:wAfter w:w="32" w:type="dxa"/>
          <w:trHeight w:val="412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成都交子金融控股集团有限公司成立于</w:t>
            </w:r>
            <w:r>
              <w:rPr>
                <w:rFonts w:eastAsiaTheme="minorEastAsia" w:hint="eastAsia"/>
                <w:sz w:val="21"/>
                <w:szCs w:val="21"/>
              </w:rPr>
              <w:t>2008</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月，现成为总资产过万亿、净资产过千亿、利润过百亿的综合性地方国有金融控股集团，保持中诚信公司</w:t>
            </w:r>
            <w:r>
              <w:rPr>
                <w:rFonts w:eastAsiaTheme="minorEastAsia" w:hint="eastAsia"/>
                <w:sz w:val="21"/>
                <w:szCs w:val="21"/>
              </w:rPr>
              <w:t>AAA</w:t>
            </w:r>
            <w:r>
              <w:rPr>
                <w:rFonts w:eastAsiaTheme="minorEastAsia" w:hint="eastAsia"/>
                <w:sz w:val="21"/>
                <w:szCs w:val="21"/>
              </w:rPr>
              <w:t>评级、惠誉公司</w:t>
            </w:r>
            <w:r>
              <w:rPr>
                <w:rFonts w:eastAsiaTheme="minorEastAsia" w:hint="eastAsia"/>
                <w:sz w:val="21"/>
                <w:szCs w:val="21"/>
              </w:rPr>
              <w:t>BBB+</w:t>
            </w:r>
            <w:r>
              <w:rPr>
                <w:rFonts w:eastAsiaTheme="minorEastAsia" w:hint="eastAsia"/>
                <w:sz w:val="21"/>
                <w:szCs w:val="21"/>
              </w:rPr>
              <w:t>评级。近年来，交子金控积极布局“金融资本、金融服务、金融科技”三大业务，形成包括</w:t>
            </w:r>
            <w:r>
              <w:rPr>
                <w:rFonts w:eastAsiaTheme="minorEastAsia" w:hint="eastAsia"/>
                <w:sz w:val="21"/>
                <w:szCs w:val="21"/>
              </w:rPr>
              <w:t>3</w:t>
            </w:r>
            <w:r>
              <w:rPr>
                <w:rFonts w:eastAsiaTheme="minorEastAsia" w:hint="eastAsia"/>
                <w:sz w:val="21"/>
                <w:szCs w:val="21"/>
              </w:rPr>
              <w:t>家并表金融机构、</w:t>
            </w:r>
            <w:r>
              <w:rPr>
                <w:rFonts w:eastAsiaTheme="minorEastAsia" w:hint="eastAsia"/>
                <w:sz w:val="21"/>
                <w:szCs w:val="21"/>
              </w:rPr>
              <w:t>8</w:t>
            </w:r>
            <w:r>
              <w:rPr>
                <w:rFonts w:eastAsiaTheme="minorEastAsia" w:hint="eastAsia"/>
                <w:sz w:val="21"/>
                <w:szCs w:val="21"/>
              </w:rPr>
              <w:t>家二级子集团、</w:t>
            </w:r>
            <w:r>
              <w:rPr>
                <w:rFonts w:eastAsiaTheme="minorEastAsia" w:hint="eastAsia"/>
                <w:sz w:val="21"/>
                <w:szCs w:val="21"/>
              </w:rPr>
              <w:t>3</w:t>
            </w:r>
            <w:r>
              <w:rPr>
                <w:rFonts w:eastAsiaTheme="minorEastAsia" w:hint="eastAsia"/>
                <w:sz w:val="21"/>
                <w:szCs w:val="21"/>
              </w:rPr>
              <w:t>家专业子公司的“</w:t>
            </w:r>
            <w:r>
              <w:rPr>
                <w:rFonts w:eastAsiaTheme="minorEastAsia" w:hint="eastAsia"/>
                <w:sz w:val="21"/>
                <w:szCs w:val="21"/>
              </w:rPr>
              <w:t>3+8+3</w:t>
            </w:r>
            <w:r>
              <w:rPr>
                <w:rFonts w:eastAsiaTheme="minorEastAsia" w:hint="eastAsia"/>
                <w:sz w:val="21"/>
                <w:szCs w:val="21"/>
              </w:rPr>
              <w:t>”管理架构。集团将保持“</w:t>
            </w:r>
            <w:r>
              <w:rPr>
                <w:rFonts w:eastAsiaTheme="minorEastAsia" w:hint="eastAsia"/>
                <w:sz w:val="21"/>
                <w:szCs w:val="21"/>
              </w:rPr>
              <w:t>1235</w:t>
            </w:r>
            <w:r>
              <w:rPr>
                <w:rFonts w:eastAsiaTheme="minorEastAsia" w:hint="eastAsia"/>
                <w:sz w:val="21"/>
                <w:szCs w:val="21"/>
              </w:rPr>
              <w:t>”战略定力，坚持“传承交子精神、服务实体经济”的初心使命，坚持“金融资源磁力场、城市战略助推器”的功能定位，扎实做好“五篇大文章”，推动国有金融资本高效集聚运营、综合金融服</w:t>
            </w:r>
            <w:r>
              <w:rPr>
                <w:rFonts w:eastAsiaTheme="minorEastAsia" w:hint="eastAsia"/>
                <w:sz w:val="21"/>
                <w:szCs w:val="21"/>
              </w:rPr>
              <w:t>务赋能经济民生、金融科技产业加速强链扩链，推动千年交子文化焕发时代活力、彰显强国自信，建设高质量发展的金融控股集团。</w:t>
            </w:r>
          </w:p>
        </w:tc>
      </w:tr>
      <w:tr w:rsidR="00274B78">
        <w:trPr>
          <w:gridAfter w:val="1"/>
          <w:wAfter w:w="32" w:type="dxa"/>
          <w:trHeight w:val="265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基地博士后可通过合作单位的博士后科研流动站，向中国博士后科学基金会申请科研资助（包括特别资助和面上资助等），也可通过博士后科研流动站申请香江学者计划等项目资助。博士后可按规定申请省市区相关经费补贴。基地博士后工作待遇参照集团招聘的具有博士学位正式员工的待遇确定，福利待遇参照集团有关制度、标准执行。</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053"/>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hint="eastAsia"/>
                <w:sz w:val="21"/>
                <w:szCs w:val="21"/>
              </w:rPr>
              <w:t>金融博士后</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BSH001</w:t>
            </w:r>
          </w:p>
        </w:tc>
        <w:tc>
          <w:tcPr>
            <w:tcW w:w="1512"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经济、金融、统计、计算机、大数据、人工智能等专业优先</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20</w:t>
            </w:r>
            <w:r>
              <w:rPr>
                <w:rFonts w:eastAsiaTheme="minorEastAsia" w:hint="eastAsia"/>
                <w:sz w:val="21"/>
                <w:szCs w:val="21"/>
              </w:rPr>
              <w:t>万以上</w:t>
            </w:r>
          </w:p>
        </w:tc>
        <w:tc>
          <w:tcPr>
            <w:tcW w:w="2023" w:type="dxa"/>
            <w:gridSpan w:val="3"/>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81" w:name="_Toc20545"/>
      <w:bookmarkStart w:id="682" w:name="_Toc13193"/>
      <w:bookmarkStart w:id="683" w:name="_Toc15587"/>
      <w:bookmarkStart w:id="684" w:name="_Toc28065"/>
      <w:bookmarkStart w:id="685" w:name="_Toc9579"/>
      <w:r>
        <w:rPr>
          <w:rFonts w:eastAsia="方正小标宋简体" w:hint="eastAsia"/>
          <w:sz w:val="44"/>
          <w:szCs w:val="44"/>
        </w:rPr>
        <w:t>成都锦欣生殖医学与遗传学研究所</w:t>
      </w:r>
      <w:bookmarkEnd w:id="681"/>
      <w:bookmarkEnd w:id="682"/>
      <w:bookmarkEnd w:id="683"/>
      <w:bookmarkEnd w:id="684"/>
      <w:bookmarkEnd w:id="68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112"/>
        <w:gridCol w:w="848"/>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89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6"/>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四川省成都市锦江区毕昇路</w:t>
            </w:r>
            <w:r>
              <w:rPr>
                <w:rFonts w:eastAsiaTheme="minorEastAsia"/>
                <w:sz w:val="21"/>
                <w:szCs w:val="21"/>
              </w:rPr>
              <w:t>66</w:t>
            </w:r>
            <w:r>
              <w:rPr>
                <w:rFonts w:eastAsiaTheme="minorEastAsia"/>
                <w:sz w:val="21"/>
                <w:szCs w:val="21"/>
              </w:rPr>
              <w:t>号、</w:t>
            </w:r>
            <w:r>
              <w:rPr>
                <w:rFonts w:eastAsiaTheme="minorEastAsia"/>
                <w:sz w:val="21"/>
                <w:szCs w:val="21"/>
              </w:rPr>
              <w:t>88</w:t>
            </w:r>
            <w:r>
              <w:rPr>
                <w:rFonts w:eastAsiaTheme="minorEastAsia"/>
                <w:sz w:val="21"/>
                <w:szCs w:val="21"/>
              </w:rPr>
              <w:t>号</w:t>
            </w:r>
            <w:r>
              <w:rPr>
                <w:rFonts w:eastAsiaTheme="minorEastAsia"/>
                <w:sz w:val="21"/>
                <w:szCs w:val="21"/>
              </w:rPr>
              <w:t>17</w:t>
            </w:r>
            <w:r>
              <w:rPr>
                <w:rFonts w:eastAsiaTheme="minorEastAsia"/>
                <w:sz w:val="21"/>
                <w:szCs w:val="21"/>
              </w:rPr>
              <w:t>楼</w:t>
            </w:r>
          </w:p>
        </w:tc>
      </w:tr>
      <w:tr w:rsidR="00274B78">
        <w:trPr>
          <w:trHeight w:val="407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6"/>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于</w:t>
            </w:r>
            <w:r>
              <w:rPr>
                <w:rFonts w:eastAsiaTheme="minorEastAsia" w:hint="eastAsia"/>
                <w:sz w:val="21"/>
                <w:szCs w:val="21"/>
              </w:rPr>
              <w:t>2013</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成立，系成都锦欣生殖集团旗下专门从事科学研究的机构，具有独立法人资格。与临床科室密切合作，主要开展生殖与遗传医学领域的临床应用与转化研究，以及有重大科学价值的基础研究。为不孕不育分子诊断和治疗、个体化医疗服务等提供科研支持，探索生命奥秘，守护妇女儿童身心健康，为成就美满家庭和保障国人生殖健康作出贡献。</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于</w:t>
            </w:r>
            <w:r>
              <w:rPr>
                <w:rFonts w:eastAsiaTheme="minorEastAsia" w:hint="eastAsia"/>
                <w:sz w:val="21"/>
                <w:szCs w:val="21"/>
              </w:rPr>
              <w:t>2016</w:t>
            </w:r>
            <w:r>
              <w:rPr>
                <w:rFonts w:eastAsiaTheme="minorEastAsia" w:hint="eastAsia"/>
                <w:sz w:val="21"/>
                <w:szCs w:val="21"/>
              </w:rPr>
              <w:t>年经四川省人社厅批准设立“博士后创新实践基地”，与汕头大学医学院联合招收培养博士后研究员。</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总占地</w:t>
            </w:r>
            <w:r>
              <w:rPr>
                <w:rFonts w:eastAsiaTheme="minorEastAsia" w:hint="eastAsia"/>
                <w:sz w:val="21"/>
                <w:szCs w:val="21"/>
              </w:rPr>
              <w:t>1445</w:t>
            </w:r>
            <w:r>
              <w:rPr>
                <w:rFonts w:eastAsiaTheme="minorEastAsia" w:hint="eastAsia"/>
                <w:sz w:val="21"/>
                <w:szCs w:val="21"/>
              </w:rPr>
              <w:t>平方米，主要由分子病理学实验室、细胞生物学实验室、配子遗传学实验室、免疫学实</w:t>
            </w:r>
            <w:r>
              <w:rPr>
                <w:rFonts w:eastAsiaTheme="minorEastAsia" w:hint="eastAsia"/>
                <w:sz w:val="21"/>
                <w:szCs w:val="21"/>
              </w:rPr>
              <w:t>验室、优生遗传检测实验室、细胞层流室、科研型实验动物房组成，拥有各种常用的基础医学研究仪器设备。</w:t>
            </w:r>
          </w:p>
        </w:tc>
      </w:tr>
      <w:tr w:rsidR="00274B78">
        <w:trPr>
          <w:trHeight w:val="453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6"/>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薪酬：采取岗位薪酬制，年薪</w:t>
            </w:r>
            <w:r>
              <w:rPr>
                <w:rFonts w:eastAsiaTheme="minorEastAsia" w:hint="eastAsia"/>
                <w:sz w:val="21"/>
                <w:szCs w:val="21"/>
              </w:rPr>
              <w:t xml:space="preserve"> 30-50 </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年，优秀博士候选人年薪根据研究项目要求，采取一事一议（根据双方协议确定）；</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对于新入职博士后，提供科研启动基金</w:t>
            </w:r>
            <w:r>
              <w:rPr>
                <w:rFonts w:eastAsiaTheme="minorEastAsia" w:hint="eastAsia"/>
                <w:sz w:val="21"/>
                <w:szCs w:val="21"/>
              </w:rPr>
              <w:t>5-10</w:t>
            </w:r>
            <w:r>
              <w:rPr>
                <w:rFonts w:eastAsiaTheme="minorEastAsia" w:hint="eastAsia"/>
                <w:sz w:val="21"/>
                <w:szCs w:val="21"/>
              </w:rPr>
              <w:t>万元，后续可申请锦欣创新科技基金作为日常学术经费和配套科研经费；</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优秀博士后可配备科研团队或课题小组，进行项目研究，</w:t>
            </w:r>
            <w:r>
              <w:rPr>
                <w:rFonts w:eastAsiaTheme="minorEastAsia" w:hint="eastAsia"/>
                <w:sz w:val="21"/>
                <w:szCs w:val="21"/>
              </w:rPr>
              <w:t xml:space="preserve"> </w:t>
            </w:r>
            <w:r>
              <w:rPr>
                <w:rFonts w:eastAsiaTheme="minorEastAsia" w:hint="eastAsia"/>
                <w:sz w:val="21"/>
                <w:szCs w:val="21"/>
              </w:rPr>
              <w:t>一事一议；</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在站期间享受公司科技成果奖励政策；</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在站期间按规定缴纳社会保险、医保、住房公积金，</w:t>
            </w:r>
            <w:r>
              <w:rPr>
                <w:rFonts w:eastAsiaTheme="minorEastAsia" w:hint="eastAsia"/>
                <w:sz w:val="21"/>
                <w:szCs w:val="21"/>
              </w:rPr>
              <w:t xml:space="preserve"> </w:t>
            </w:r>
            <w:r>
              <w:rPr>
                <w:rFonts w:eastAsiaTheme="minorEastAsia" w:hint="eastAsia"/>
                <w:sz w:val="21"/>
                <w:szCs w:val="21"/>
              </w:rPr>
              <w:t>享受员工餐补、体检、节日、生日等各类员工福利，视具体情况可提供员工宿舍；</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入选国家、四川省等人才项目者享受相应待遇，可依托单位申请四川省、成都市博士安家补贴；</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可根据锦江区政策，支持协调本人及配偶、子女的户口落户和子女入学等；</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8.</w:t>
            </w:r>
            <w:r>
              <w:rPr>
                <w:rFonts w:eastAsiaTheme="minorEastAsia" w:hint="eastAsia"/>
                <w:sz w:val="21"/>
                <w:szCs w:val="21"/>
              </w:rPr>
              <w:t>博士后在站工作期限一般</w:t>
            </w:r>
            <w:r>
              <w:rPr>
                <w:rFonts w:eastAsiaTheme="minorEastAsia" w:hint="eastAsia"/>
                <w:sz w:val="21"/>
                <w:szCs w:val="21"/>
              </w:rPr>
              <w:t xml:space="preserve"> 2 </w:t>
            </w:r>
            <w:r>
              <w:rPr>
                <w:rFonts w:eastAsiaTheme="minorEastAsia" w:hint="eastAsia"/>
                <w:sz w:val="21"/>
                <w:szCs w:val="21"/>
              </w:rPr>
              <w:t>年，期满出站后经出站考核评价优先录用。</w:t>
            </w:r>
          </w:p>
        </w:tc>
      </w:tr>
      <w:tr w:rsidR="00274B78">
        <w:trPr>
          <w:trHeight w:val="737"/>
          <w:jc w:val="center"/>
        </w:trPr>
        <w:tc>
          <w:tcPr>
            <w:tcW w:w="235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干细胞治疗机制和临床应用研究</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医学</w:t>
            </w:r>
            <w:r>
              <w:rPr>
                <w:rFonts w:eastAsiaTheme="minorEastAsia"/>
                <w:sz w:val="21"/>
                <w:szCs w:val="21"/>
              </w:rPr>
              <w:t>/</w:t>
            </w:r>
            <w:r>
              <w:rPr>
                <w:rFonts w:eastAsiaTheme="minorEastAsia"/>
                <w:sz w:val="21"/>
                <w:szCs w:val="21"/>
              </w:rPr>
              <w:t>生物学</w:t>
            </w:r>
          </w:p>
        </w:tc>
        <w:tc>
          <w:tcPr>
            <w:tcW w:w="1548"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r>
              <w:rPr>
                <w:rFonts w:eastAsiaTheme="minorEastAsia"/>
                <w:sz w:val="21"/>
                <w:szCs w:val="21"/>
              </w:rPr>
              <w:t>万</w:t>
            </w:r>
            <w:r>
              <w:rPr>
                <w:rFonts w:eastAsiaTheme="minorEastAsia"/>
                <w:sz w:val="21"/>
                <w:szCs w:val="21"/>
              </w:rPr>
              <w:t>/</w:t>
            </w:r>
            <w:r>
              <w:rPr>
                <w:rFonts w:eastAsiaTheme="minorEastAsia"/>
                <w:sz w:val="21"/>
                <w:szCs w:val="21"/>
              </w:rPr>
              <w:t>人</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国内外知名大学</w:t>
            </w:r>
          </w:p>
        </w:tc>
      </w:tr>
      <w:tr w:rsidR="00274B78">
        <w:trPr>
          <w:trHeight w:val="737"/>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lastRenderedPageBreak/>
              <w:t>项目名称</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人数</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编号</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（一级学科</w:t>
            </w:r>
            <w:r>
              <w:rPr>
                <w:rFonts w:eastAsiaTheme="minorEastAsia" w:hint="eastAsia"/>
                <w:b/>
                <w:bCs/>
                <w:sz w:val="21"/>
                <w:szCs w:val="21"/>
              </w:rPr>
              <w:t>）</w:t>
            </w:r>
          </w:p>
        </w:tc>
        <w:tc>
          <w:tcPr>
            <w:tcW w:w="1548" w:type="dxa"/>
            <w:tcBorders>
              <w:left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tcBorders>
              <w:left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博士生源单位等要求</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不孕不育机制研究</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医学</w:t>
            </w:r>
            <w:r>
              <w:rPr>
                <w:rFonts w:eastAsiaTheme="minorEastAsia"/>
                <w:sz w:val="21"/>
                <w:szCs w:val="21"/>
              </w:rPr>
              <w:t>/</w:t>
            </w:r>
            <w:r>
              <w:rPr>
                <w:rFonts w:eastAsiaTheme="minorEastAsia"/>
                <w:sz w:val="21"/>
                <w:szCs w:val="21"/>
              </w:rPr>
              <w:t>生物学</w:t>
            </w:r>
          </w:p>
        </w:tc>
        <w:tc>
          <w:tcPr>
            <w:tcW w:w="1548"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r>
              <w:rPr>
                <w:rFonts w:eastAsiaTheme="minorEastAsia"/>
                <w:sz w:val="21"/>
                <w:szCs w:val="21"/>
              </w:rPr>
              <w:t>万</w:t>
            </w:r>
            <w:r>
              <w:rPr>
                <w:rFonts w:eastAsiaTheme="minorEastAsia"/>
                <w:sz w:val="21"/>
                <w:szCs w:val="21"/>
              </w:rPr>
              <w:t>/</w:t>
            </w:r>
            <w:r>
              <w:rPr>
                <w:rFonts w:eastAsiaTheme="minorEastAsia"/>
                <w:sz w:val="21"/>
                <w:szCs w:val="21"/>
              </w:rPr>
              <w:t>人</w:t>
            </w:r>
          </w:p>
        </w:tc>
        <w:tc>
          <w:tcPr>
            <w:tcW w:w="2139" w:type="dxa"/>
            <w:vMerge w:val="restart"/>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国内外知名大学</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生殖免疫相关机制研究</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医学</w:t>
            </w:r>
            <w:r>
              <w:rPr>
                <w:rFonts w:eastAsiaTheme="minorEastAsia"/>
                <w:sz w:val="21"/>
                <w:szCs w:val="21"/>
              </w:rPr>
              <w:t>/</w:t>
            </w:r>
            <w:r>
              <w:rPr>
                <w:rFonts w:eastAsiaTheme="minorEastAsia"/>
                <w:sz w:val="21"/>
                <w:szCs w:val="21"/>
              </w:rPr>
              <w:t>生物学</w:t>
            </w:r>
          </w:p>
        </w:tc>
        <w:tc>
          <w:tcPr>
            <w:tcW w:w="1548"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r>
              <w:rPr>
                <w:rFonts w:eastAsiaTheme="minorEastAsia"/>
                <w:sz w:val="21"/>
                <w:szCs w:val="21"/>
              </w:rPr>
              <w:t>万</w:t>
            </w:r>
            <w:r>
              <w:rPr>
                <w:rFonts w:eastAsiaTheme="minorEastAsia"/>
                <w:sz w:val="21"/>
                <w:szCs w:val="21"/>
              </w:rPr>
              <w:t>/</w:t>
            </w:r>
            <w:r>
              <w:rPr>
                <w:rFonts w:eastAsiaTheme="minorEastAsia"/>
                <w:sz w:val="21"/>
                <w:szCs w:val="21"/>
              </w:rPr>
              <w:t>人</w:t>
            </w:r>
          </w:p>
        </w:tc>
        <w:tc>
          <w:tcPr>
            <w:tcW w:w="21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男科生殖相关疾病研究</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医学</w:t>
            </w:r>
            <w:r>
              <w:rPr>
                <w:rFonts w:eastAsiaTheme="minorEastAsia"/>
                <w:sz w:val="21"/>
                <w:szCs w:val="21"/>
              </w:rPr>
              <w:t>/</w:t>
            </w:r>
            <w:r>
              <w:rPr>
                <w:rFonts w:eastAsiaTheme="minorEastAsia"/>
                <w:sz w:val="21"/>
                <w:szCs w:val="21"/>
              </w:rPr>
              <w:t>生物学</w:t>
            </w:r>
          </w:p>
        </w:tc>
        <w:tc>
          <w:tcPr>
            <w:tcW w:w="1548"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30-50</w:t>
            </w:r>
            <w:r>
              <w:rPr>
                <w:rFonts w:eastAsiaTheme="minorEastAsia"/>
                <w:sz w:val="21"/>
                <w:szCs w:val="21"/>
              </w:rPr>
              <w:t>万</w:t>
            </w:r>
            <w:r>
              <w:rPr>
                <w:rFonts w:eastAsiaTheme="minorEastAsia"/>
                <w:sz w:val="21"/>
                <w:szCs w:val="21"/>
              </w:rPr>
              <w:t>/</w:t>
            </w:r>
            <w:r>
              <w:rPr>
                <w:rFonts w:eastAsiaTheme="minorEastAsia"/>
                <w:sz w:val="21"/>
                <w:szCs w:val="21"/>
              </w:rPr>
              <w:t>人</w:t>
            </w:r>
          </w:p>
        </w:tc>
        <w:tc>
          <w:tcPr>
            <w:tcW w:w="21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86" w:name="_Toc5170"/>
      <w:bookmarkStart w:id="687" w:name="_Toc30937"/>
      <w:bookmarkStart w:id="688" w:name="_Toc10074"/>
      <w:bookmarkStart w:id="689" w:name="_Toc4408"/>
      <w:bookmarkStart w:id="690" w:name="_Toc2053"/>
      <w:r>
        <w:rPr>
          <w:rFonts w:eastAsia="方正小标宋简体" w:hint="eastAsia"/>
          <w:sz w:val="44"/>
          <w:szCs w:val="44"/>
        </w:rPr>
        <w:t>成都龙之泉科技股份有限公司</w:t>
      </w:r>
      <w:bookmarkEnd w:id="686"/>
      <w:bookmarkEnd w:id="687"/>
      <w:bookmarkEnd w:id="688"/>
      <w:bookmarkEnd w:id="689"/>
      <w:bookmarkEnd w:id="69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596"/>
        <w:gridCol w:w="1017"/>
        <w:gridCol w:w="581"/>
        <w:gridCol w:w="519"/>
        <w:gridCol w:w="1154"/>
        <w:gridCol w:w="463"/>
        <w:gridCol w:w="1492"/>
        <w:gridCol w:w="162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四川省成都市</w:t>
            </w:r>
            <w:r>
              <w:rPr>
                <w:rFonts w:eastAsiaTheme="minorEastAsia"/>
                <w:sz w:val="21"/>
                <w:szCs w:val="21"/>
              </w:rPr>
              <w:t>经开区车城东六路</w:t>
            </w:r>
            <w:r>
              <w:rPr>
                <w:rFonts w:eastAsiaTheme="minorEastAsia"/>
                <w:sz w:val="21"/>
                <w:szCs w:val="21"/>
              </w:rPr>
              <w:t>338</w:t>
            </w:r>
            <w:r>
              <w:rPr>
                <w:rFonts w:eastAsiaTheme="minorEastAsia"/>
                <w:sz w:val="21"/>
                <w:szCs w:val="21"/>
              </w:rPr>
              <w:t>号</w:t>
            </w:r>
          </w:p>
        </w:tc>
      </w:tr>
      <w:tr w:rsidR="00274B78">
        <w:trPr>
          <w:trHeight w:val="30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龙之泉科技股份有限公司是一家以地下管网检测与修复、工业装置腐蚀控制为核心技术，集技术研发、材料生产和工程服务为一体的环保综合解决方案提供商。公司获得国家高新技术企业资质，设立了博士后创新实践基地，建有四川省工程技术研究中心，已取得发明专利</w:t>
            </w:r>
            <w:r>
              <w:rPr>
                <w:rFonts w:eastAsiaTheme="minorEastAsia" w:hint="eastAsia"/>
                <w:sz w:val="21"/>
                <w:szCs w:val="21"/>
              </w:rPr>
              <w:t>69</w:t>
            </w:r>
            <w:r>
              <w:rPr>
                <w:rFonts w:eastAsiaTheme="minorEastAsia" w:hint="eastAsia"/>
                <w:sz w:val="21"/>
                <w:szCs w:val="21"/>
              </w:rPr>
              <w:t>项。</w:t>
            </w:r>
            <w:r>
              <w:rPr>
                <w:rFonts w:eastAsiaTheme="minorEastAsia" w:hint="eastAsia"/>
                <w:sz w:val="21"/>
                <w:szCs w:val="21"/>
              </w:rPr>
              <w:t>2016</w:t>
            </w:r>
            <w:r>
              <w:rPr>
                <w:rFonts w:eastAsiaTheme="minorEastAsia" w:hint="eastAsia"/>
                <w:sz w:val="21"/>
                <w:szCs w:val="21"/>
              </w:rPr>
              <w:t>年公司在新三板挂牌上市。</w:t>
            </w:r>
          </w:p>
        </w:tc>
      </w:tr>
      <w:tr w:rsidR="00274B78">
        <w:trPr>
          <w:trHeight w:val="259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、酒店式公寓；</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、餐补；</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、定期体检、定期旅游；</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、提供足额的研发资金；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w:t>
            </w:r>
            <w:r>
              <w:rPr>
                <w:rFonts w:eastAsiaTheme="minorEastAsia" w:hint="eastAsia"/>
                <w:sz w:val="21"/>
                <w:szCs w:val="21"/>
              </w:rPr>
              <w:t>定期学习培训。</w:t>
            </w:r>
          </w:p>
        </w:tc>
      </w:tr>
      <w:tr w:rsidR="00274B78">
        <w:trPr>
          <w:trHeight w:val="737"/>
          <w:jc w:val="center"/>
        </w:trPr>
        <w:tc>
          <w:tcPr>
            <w:tcW w:w="283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燃气管道非开挖修复</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457"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59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91" w:name="_Toc11824"/>
      <w:bookmarkStart w:id="692" w:name="_Toc21530"/>
      <w:bookmarkStart w:id="693" w:name="_Toc25286"/>
      <w:bookmarkStart w:id="694" w:name="_Toc17070"/>
      <w:bookmarkStart w:id="695" w:name="_Toc13043"/>
      <w:r>
        <w:rPr>
          <w:rFonts w:eastAsia="方正小标宋简体" w:hint="eastAsia"/>
          <w:sz w:val="44"/>
          <w:szCs w:val="44"/>
        </w:rPr>
        <w:t>成都清科生物科技有限公司</w:t>
      </w:r>
      <w:bookmarkEnd w:id="691"/>
      <w:bookmarkEnd w:id="692"/>
      <w:bookmarkEnd w:id="693"/>
      <w:bookmarkEnd w:id="694"/>
      <w:bookmarkEnd w:id="69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w:t>
            </w:r>
            <w:r>
              <w:rPr>
                <w:rFonts w:eastAsiaTheme="minorEastAsia" w:hint="eastAsia"/>
                <w:sz w:val="21"/>
                <w:szCs w:val="21"/>
              </w:rPr>
              <w:t>市</w:t>
            </w:r>
            <w:r>
              <w:rPr>
                <w:rFonts w:eastAsiaTheme="minorEastAsia"/>
                <w:sz w:val="21"/>
                <w:szCs w:val="21"/>
              </w:rPr>
              <w:t>高新区益州大道中段</w:t>
            </w:r>
            <w:r>
              <w:rPr>
                <w:rFonts w:eastAsiaTheme="minorEastAsia"/>
                <w:sz w:val="21"/>
                <w:szCs w:val="21"/>
              </w:rPr>
              <w:t>1239</w:t>
            </w:r>
            <w:r>
              <w:rPr>
                <w:rFonts w:eastAsiaTheme="minorEastAsia"/>
                <w:sz w:val="21"/>
                <w:szCs w:val="21"/>
              </w:rPr>
              <w:t>号</w:t>
            </w:r>
          </w:p>
        </w:tc>
      </w:tr>
      <w:tr w:rsidR="00274B78">
        <w:trPr>
          <w:gridAfter w:val="1"/>
          <w:wAfter w:w="32" w:type="dxa"/>
          <w:trHeight w:val="371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成都清科生物科技有限公司成立于</w:t>
            </w:r>
            <w:r>
              <w:rPr>
                <w:rFonts w:eastAsiaTheme="minorEastAsia" w:hint="eastAsia"/>
                <w:sz w:val="21"/>
                <w:szCs w:val="21"/>
              </w:rPr>
              <w:t>2011</w:t>
            </w:r>
            <w:r>
              <w:rPr>
                <w:rFonts w:eastAsiaTheme="minorEastAsia" w:hint="eastAsia"/>
                <w:sz w:val="21"/>
                <w:szCs w:val="21"/>
              </w:rPr>
              <w:t>年，是一家从事干细胞及其相关生物制品研究开发及生物医药技术服务的国家高新技术企业。建立了四川省间充质干细胞库，可开展多组织来源的成体间充质干细胞的分离、制备和储存服务。</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公司聚焦干细胞与再生医学开发技术，拥有国家相关专利</w:t>
            </w:r>
            <w:r>
              <w:rPr>
                <w:rFonts w:eastAsiaTheme="minorEastAsia" w:hint="eastAsia"/>
                <w:sz w:val="21"/>
                <w:szCs w:val="21"/>
              </w:rPr>
              <w:t>90</w:t>
            </w:r>
            <w:r>
              <w:rPr>
                <w:rFonts w:eastAsiaTheme="minorEastAsia" w:hint="eastAsia"/>
                <w:sz w:val="21"/>
                <w:szCs w:val="21"/>
              </w:rPr>
              <w:t>余项，其中发明专利</w:t>
            </w:r>
            <w:r>
              <w:rPr>
                <w:rFonts w:eastAsiaTheme="minorEastAsia" w:hint="eastAsia"/>
                <w:sz w:val="21"/>
                <w:szCs w:val="21"/>
              </w:rPr>
              <w:t>30</w:t>
            </w:r>
            <w:r>
              <w:rPr>
                <w:rFonts w:eastAsiaTheme="minorEastAsia" w:hint="eastAsia"/>
                <w:sz w:val="21"/>
                <w:szCs w:val="21"/>
              </w:rPr>
              <w:t>项。</w:t>
            </w:r>
            <w:r>
              <w:rPr>
                <w:rFonts w:eastAsiaTheme="minorEastAsia" w:hint="eastAsia"/>
                <w:sz w:val="21"/>
                <w:szCs w:val="21"/>
              </w:rPr>
              <w:t>截至目前</w:t>
            </w:r>
            <w:r>
              <w:rPr>
                <w:rFonts w:eastAsiaTheme="minorEastAsia" w:hint="eastAsia"/>
                <w:sz w:val="21"/>
                <w:szCs w:val="21"/>
              </w:rPr>
              <w:t>，公司已获国家、省、市、区多项资质认证，包括：</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国家高新技术企业</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四川省再生医学工程技术研究中心</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四川省博士后创新实践基地</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四川省院士（专家）工作站</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成都市院士（专家）创新工作站</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四川省科普示范企业</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四川省干细胞与再生医学科普基地</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成都市干细胞与再生医学科普基地</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成都市高新区干细胞技术产业公共服务平台</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成都市著名商标</w:t>
            </w:r>
          </w:p>
        </w:tc>
      </w:tr>
      <w:tr w:rsidR="00274B78">
        <w:trPr>
          <w:gridAfter w:val="1"/>
          <w:wAfter w:w="32" w:type="dxa"/>
          <w:trHeight w:val="12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可配备科研助理、科研经费等，具体面议</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细胞治疗技术的转化应用研究</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BSH001</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310</w:t>
            </w:r>
            <w:r>
              <w:rPr>
                <w:rFonts w:eastAsiaTheme="minorEastAsia" w:hint="eastAsia"/>
                <w:color w:val="000000"/>
                <w:sz w:val="21"/>
                <w:szCs w:val="21"/>
              </w:rPr>
              <w:t>基础医学</w:t>
            </w:r>
          </w:p>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350</w:t>
            </w:r>
            <w:r>
              <w:rPr>
                <w:rFonts w:eastAsiaTheme="minorEastAsia" w:hint="eastAsia"/>
                <w:color w:val="000000"/>
                <w:sz w:val="21"/>
                <w:szCs w:val="21"/>
              </w:rPr>
              <w:t>药学</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面议</w:t>
            </w:r>
          </w:p>
        </w:tc>
        <w:tc>
          <w:tcPr>
            <w:tcW w:w="1771" w:type="dxa"/>
            <w:gridSpan w:val="2"/>
            <w:vMerge w:val="restart"/>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无</w:t>
            </w:r>
          </w:p>
        </w:tc>
      </w:tr>
      <w:tr w:rsidR="00274B78">
        <w:trPr>
          <w:trHeight w:val="1701"/>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医学人工智能技术的开发及应用</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BSH002</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520</w:t>
            </w:r>
            <w:r>
              <w:rPr>
                <w:rFonts w:eastAsiaTheme="minorEastAsia" w:hint="eastAsia"/>
                <w:color w:val="000000"/>
                <w:sz w:val="21"/>
                <w:szCs w:val="21"/>
              </w:rPr>
              <w:t>计算机科学与技术</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面议</w:t>
            </w:r>
          </w:p>
        </w:tc>
        <w:tc>
          <w:tcPr>
            <w:tcW w:w="1771" w:type="dxa"/>
            <w:gridSpan w:val="2"/>
            <w:vMerge/>
            <w:shd w:val="clear" w:color="auto" w:fill="auto"/>
            <w:vAlign w:val="center"/>
          </w:tcPr>
          <w:p w:rsidR="00274B78" w:rsidRDefault="00274B78">
            <w:pPr>
              <w:autoSpaceDE w:val="0"/>
              <w:autoSpaceDN w:val="0"/>
              <w:spacing w:line="240" w:lineRule="auto"/>
              <w:ind w:firstLine="0"/>
              <w:jc w:val="center"/>
              <w:rPr>
                <w:rFonts w:eastAsiaTheme="minorEastAsia"/>
                <w:color w:val="000000"/>
                <w:sz w:val="21"/>
                <w:szCs w:val="21"/>
                <w:lang w:eastAsia="en-US"/>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696" w:name="_Toc26349"/>
      <w:bookmarkStart w:id="697" w:name="_Toc1254"/>
      <w:bookmarkStart w:id="698" w:name="_Toc18027"/>
      <w:bookmarkStart w:id="699" w:name="_Toc8359"/>
      <w:bookmarkStart w:id="700" w:name="_Toc13360"/>
      <w:r>
        <w:rPr>
          <w:rFonts w:eastAsia="方正小标宋简体" w:hint="eastAsia"/>
          <w:sz w:val="44"/>
          <w:szCs w:val="44"/>
        </w:rPr>
        <w:t>成都生物制品研究所有限责任公司</w:t>
      </w:r>
      <w:bookmarkEnd w:id="696"/>
      <w:bookmarkEnd w:id="697"/>
      <w:bookmarkEnd w:id="698"/>
      <w:bookmarkEnd w:id="699"/>
      <w:bookmarkEnd w:id="70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013"/>
        <w:gridCol w:w="491"/>
        <w:gridCol w:w="456"/>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四川省成都市锦江区锦华路三段</w:t>
            </w:r>
            <w:r>
              <w:rPr>
                <w:rFonts w:eastAsiaTheme="minorEastAsia"/>
                <w:sz w:val="21"/>
                <w:szCs w:val="21"/>
              </w:rPr>
              <w:t>379</w:t>
            </w:r>
            <w:r>
              <w:rPr>
                <w:rFonts w:eastAsiaTheme="minorEastAsia"/>
                <w:sz w:val="21"/>
                <w:szCs w:val="21"/>
              </w:rPr>
              <w:t>号</w:t>
            </w:r>
          </w:p>
        </w:tc>
      </w:tr>
      <w:tr w:rsidR="00274B78">
        <w:trPr>
          <w:trHeight w:val="38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中央驻川国有企业成都生物制品研究所（有限责任公司），创建于</w:t>
            </w:r>
            <w:r>
              <w:rPr>
                <w:rFonts w:eastAsiaTheme="minorEastAsia" w:hint="eastAsia"/>
                <w:sz w:val="21"/>
                <w:szCs w:val="21"/>
              </w:rPr>
              <w:t>1958</w:t>
            </w:r>
            <w:r>
              <w:rPr>
                <w:rFonts w:eastAsiaTheme="minorEastAsia" w:hint="eastAsia"/>
                <w:sz w:val="21"/>
                <w:szCs w:val="21"/>
              </w:rPr>
              <w:t>年，系原全国卫生部直属六大生物制品研究所之一，坐落于成都市锦江区。公司研发与生产预防和治疗用生物制品、基因重组药物等，是国家重要的生物医药研发制造基地，也是中国第一个拥有通过世界卫生组织预认证疫苗产品的生物制品企业。公司作为四川省疫苗工程技术研究中心和四川省政府首批启动的重大生物技术项目牵头单位，承担、参与了多项国家高新技术产业化示范工程、国家重大传染病专项、国家重大新药创制等项目，荣获</w:t>
            </w:r>
            <w:r>
              <w:rPr>
                <w:rFonts w:eastAsiaTheme="minorEastAsia" w:hint="eastAsia"/>
                <w:sz w:val="21"/>
                <w:szCs w:val="21"/>
              </w:rPr>
              <w:t>40</w:t>
            </w:r>
            <w:r>
              <w:rPr>
                <w:rFonts w:eastAsiaTheme="minorEastAsia" w:hint="eastAsia"/>
                <w:sz w:val="21"/>
                <w:szCs w:val="21"/>
              </w:rPr>
              <w:t>余项科技奖励。基于二倍体细胞的生物反应器规模化生产平</w:t>
            </w:r>
            <w:r>
              <w:rPr>
                <w:rFonts w:eastAsiaTheme="minorEastAsia" w:hint="eastAsia"/>
                <w:sz w:val="21"/>
                <w:szCs w:val="21"/>
              </w:rPr>
              <w:t>台、重组汉逊酵母表达的新型疫苗转化平台、多糖结合疫苗研发平台、重组载体疫苗研发平台、转基因兔罕见病药物开发平台等</w:t>
            </w:r>
            <w:r>
              <w:rPr>
                <w:rFonts w:eastAsiaTheme="minorEastAsia" w:hint="eastAsia"/>
                <w:sz w:val="21"/>
                <w:szCs w:val="21"/>
              </w:rPr>
              <w:t>5</w:t>
            </w:r>
            <w:r>
              <w:rPr>
                <w:rFonts w:eastAsiaTheme="minorEastAsia" w:hint="eastAsia"/>
                <w:sz w:val="21"/>
                <w:szCs w:val="21"/>
              </w:rPr>
              <w:t>个技术研发转化平台上的新产品研发进展顺利，多个产品进入临床研究并启动产业化。</w:t>
            </w:r>
          </w:p>
        </w:tc>
      </w:tr>
      <w:tr w:rsidR="00274B78">
        <w:trPr>
          <w:trHeight w:val="326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为博士后提供实验室和其他实验条件。由博士后专家指导组对进站博士进行指导研究，组织相关专家和技术人员组成科研项目小组，并配备技术人员助手，参与课题研究。博士后研发主要方向为新疫苗、预防治疗用生物制品、罕见病药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建立了规范的博士后考核制度，根据考核结果兑现薪酬绩效；博士后在站期间，除享受国家规定的优惠政策外，享受与员工相同的社保、出差、租房等待遇；公司可按国家政策协助本人、配偶、子女办理落户等服务，工作期满优秀者可以留用。</w:t>
            </w:r>
          </w:p>
        </w:tc>
      </w:tr>
      <w:tr w:rsidR="00274B78">
        <w:trPr>
          <w:trHeight w:val="737"/>
          <w:jc w:val="center"/>
        </w:trPr>
        <w:tc>
          <w:tcPr>
            <w:tcW w:w="22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2006"/>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基于反向遗传学技术的多价乙脑减毒活疫苗开发</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并享受本地博士后支持政策</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left"/>
              <w:rPr>
                <w:rFonts w:eastAsiaTheme="minorEastAsia"/>
                <w:sz w:val="21"/>
                <w:szCs w:val="21"/>
              </w:rPr>
            </w:pPr>
            <w:r>
              <w:rPr>
                <w:rFonts w:eastAsiaTheme="minorEastAsia"/>
                <w:sz w:val="21"/>
                <w:szCs w:val="21"/>
              </w:rPr>
              <w:t>双一流高校或国家级科研院所毕业，具有微生物学、免疫学专业背景以及分子生物学、细胞生物学或病毒学操作技能和经验</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01" w:name="_Toc14181"/>
      <w:bookmarkStart w:id="702" w:name="_Toc16481"/>
      <w:bookmarkStart w:id="703" w:name="_Toc21323"/>
      <w:bookmarkStart w:id="704" w:name="_Toc19224"/>
      <w:bookmarkStart w:id="705" w:name="_Toc14023"/>
      <w:r>
        <w:rPr>
          <w:rFonts w:eastAsia="方正小标宋简体" w:hint="eastAsia"/>
          <w:sz w:val="44"/>
          <w:szCs w:val="44"/>
        </w:rPr>
        <w:t>成都市中西医结合医院</w:t>
      </w:r>
      <w:bookmarkEnd w:id="701"/>
      <w:bookmarkEnd w:id="702"/>
      <w:bookmarkEnd w:id="703"/>
      <w:bookmarkEnd w:id="704"/>
      <w:bookmarkEnd w:id="70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医疗机构</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四川省成都市高新区万象北路</w:t>
            </w:r>
            <w:r>
              <w:rPr>
                <w:rFonts w:eastAsiaTheme="minorEastAsia"/>
                <w:sz w:val="21"/>
                <w:szCs w:val="21"/>
              </w:rPr>
              <w:t>18</w:t>
            </w:r>
            <w:r>
              <w:rPr>
                <w:rFonts w:eastAsiaTheme="minorEastAsia"/>
                <w:sz w:val="21"/>
                <w:szCs w:val="21"/>
              </w:rPr>
              <w:t>号</w:t>
            </w:r>
          </w:p>
        </w:tc>
      </w:tr>
      <w:tr w:rsidR="00274B78">
        <w:trPr>
          <w:trHeight w:val="443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医院始建于</w:t>
            </w:r>
            <w:r>
              <w:rPr>
                <w:rFonts w:eastAsiaTheme="minorEastAsia" w:hint="eastAsia"/>
                <w:sz w:val="21"/>
                <w:szCs w:val="21"/>
              </w:rPr>
              <w:t>1942</w:t>
            </w:r>
            <w:r>
              <w:rPr>
                <w:rFonts w:eastAsiaTheme="minorEastAsia" w:hint="eastAsia"/>
                <w:sz w:val="21"/>
                <w:szCs w:val="21"/>
              </w:rPr>
              <w:t>年，是首批“全国重点中西医结合医院”，</w:t>
            </w:r>
            <w:r>
              <w:rPr>
                <w:rFonts w:eastAsiaTheme="minorEastAsia" w:hint="eastAsia"/>
                <w:sz w:val="21"/>
                <w:szCs w:val="21"/>
              </w:rPr>
              <w:t>2022</w:t>
            </w:r>
            <w:r>
              <w:rPr>
                <w:rFonts w:eastAsiaTheme="minorEastAsia" w:hint="eastAsia"/>
                <w:sz w:val="21"/>
                <w:szCs w:val="21"/>
              </w:rPr>
              <w:t>年评为首批四川省中西医结合旗舰医院。占地</w:t>
            </w:r>
            <w:r>
              <w:rPr>
                <w:rFonts w:eastAsiaTheme="minorEastAsia" w:hint="eastAsia"/>
                <w:sz w:val="21"/>
                <w:szCs w:val="21"/>
              </w:rPr>
              <w:t>125</w:t>
            </w:r>
            <w:r>
              <w:rPr>
                <w:rFonts w:eastAsiaTheme="minorEastAsia" w:hint="eastAsia"/>
                <w:sz w:val="21"/>
                <w:szCs w:val="21"/>
              </w:rPr>
              <w:t>亩，建筑面积</w:t>
            </w:r>
            <w:r>
              <w:rPr>
                <w:rFonts w:eastAsiaTheme="minorEastAsia" w:hint="eastAsia"/>
                <w:sz w:val="21"/>
                <w:szCs w:val="21"/>
              </w:rPr>
              <w:t>29</w:t>
            </w:r>
            <w:r>
              <w:rPr>
                <w:rFonts w:eastAsiaTheme="minorEastAsia" w:hint="eastAsia"/>
                <w:sz w:val="21"/>
                <w:szCs w:val="21"/>
              </w:rPr>
              <w:t>万平方米，编制床位</w:t>
            </w:r>
            <w:r>
              <w:rPr>
                <w:rFonts w:eastAsiaTheme="minorEastAsia" w:hint="eastAsia"/>
                <w:sz w:val="21"/>
                <w:szCs w:val="21"/>
              </w:rPr>
              <w:t>2400</w:t>
            </w:r>
            <w:r>
              <w:rPr>
                <w:rFonts w:eastAsiaTheme="minorEastAsia" w:hint="eastAsia"/>
                <w:sz w:val="21"/>
                <w:szCs w:val="21"/>
              </w:rPr>
              <w:t>张。医院学科优势突出，有国家中医优势专科</w:t>
            </w:r>
            <w:r>
              <w:rPr>
                <w:rFonts w:eastAsiaTheme="minorEastAsia" w:hint="eastAsia"/>
                <w:sz w:val="21"/>
                <w:szCs w:val="21"/>
              </w:rPr>
              <w:t>8</w:t>
            </w:r>
            <w:r>
              <w:rPr>
                <w:rFonts w:eastAsiaTheme="minorEastAsia" w:hint="eastAsia"/>
                <w:sz w:val="21"/>
                <w:szCs w:val="21"/>
              </w:rPr>
              <w:t>个，国家中医重点专科</w:t>
            </w:r>
            <w:r>
              <w:rPr>
                <w:rFonts w:eastAsiaTheme="minorEastAsia" w:hint="eastAsia"/>
                <w:sz w:val="21"/>
                <w:szCs w:val="21"/>
              </w:rPr>
              <w:t>4</w:t>
            </w:r>
            <w:r>
              <w:rPr>
                <w:rFonts w:eastAsiaTheme="minorEastAsia" w:hint="eastAsia"/>
                <w:sz w:val="21"/>
                <w:szCs w:val="21"/>
              </w:rPr>
              <w:t>个，国家中西医协同“旗舰”科室</w:t>
            </w:r>
            <w:r>
              <w:rPr>
                <w:rFonts w:eastAsiaTheme="minorEastAsia" w:hint="eastAsia"/>
                <w:sz w:val="21"/>
                <w:szCs w:val="21"/>
              </w:rPr>
              <w:t>3</w:t>
            </w:r>
            <w:r>
              <w:rPr>
                <w:rFonts w:eastAsiaTheme="minorEastAsia" w:hint="eastAsia"/>
                <w:sz w:val="21"/>
                <w:szCs w:val="21"/>
              </w:rPr>
              <w:t>个、四川省中医药管理局重点专科</w:t>
            </w:r>
            <w:r>
              <w:rPr>
                <w:rFonts w:eastAsiaTheme="minorEastAsia" w:hint="eastAsia"/>
                <w:sz w:val="21"/>
                <w:szCs w:val="21"/>
              </w:rPr>
              <w:t>9</w:t>
            </w:r>
            <w:r>
              <w:rPr>
                <w:rFonts w:eastAsiaTheme="minorEastAsia" w:hint="eastAsia"/>
                <w:sz w:val="21"/>
                <w:szCs w:val="21"/>
              </w:rPr>
              <w:t>个、四川省医学重点学（专）科</w:t>
            </w:r>
            <w:r>
              <w:rPr>
                <w:rFonts w:eastAsiaTheme="minorEastAsia" w:hint="eastAsia"/>
                <w:sz w:val="21"/>
                <w:szCs w:val="21"/>
              </w:rPr>
              <w:t>7</w:t>
            </w:r>
            <w:r>
              <w:rPr>
                <w:rFonts w:eastAsiaTheme="minorEastAsia" w:hint="eastAsia"/>
                <w:sz w:val="21"/>
                <w:szCs w:val="21"/>
              </w:rPr>
              <w:t>个、成都市医学重点学（专）科</w:t>
            </w:r>
            <w:r>
              <w:rPr>
                <w:rFonts w:eastAsiaTheme="minorEastAsia" w:hint="eastAsia"/>
                <w:sz w:val="21"/>
                <w:szCs w:val="21"/>
              </w:rPr>
              <w:t>21</w:t>
            </w:r>
            <w:r>
              <w:rPr>
                <w:rFonts w:eastAsiaTheme="minorEastAsia" w:hint="eastAsia"/>
                <w:sz w:val="21"/>
                <w:szCs w:val="21"/>
              </w:rPr>
              <w:t>个，国家级中医药科研实验室</w:t>
            </w:r>
            <w:r>
              <w:rPr>
                <w:rFonts w:eastAsiaTheme="minorEastAsia" w:hint="eastAsia"/>
                <w:sz w:val="21"/>
                <w:szCs w:val="21"/>
              </w:rPr>
              <w:t>3</w:t>
            </w:r>
            <w:r>
              <w:rPr>
                <w:rFonts w:eastAsiaTheme="minorEastAsia" w:hint="eastAsia"/>
                <w:sz w:val="21"/>
                <w:szCs w:val="21"/>
              </w:rPr>
              <w:t>个，“全国名中医传承工作室”</w:t>
            </w:r>
            <w:r>
              <w:rPr>
                <w:rFonts w:eastAsiaTheme="minorEastAsia" w:hint="eastAsia"/>
                <w:sz w:val="21"/>
                <w:szCs w:val="21"/>
              </w:rPr>
              <w:t>5</w:t>
            </w:r>
            <w:r>
              <w:rPr>
                <w:rFonts w:eastAsiaTheme="minorEastAsia" w:hint="eastAsia"/>
                <w:sz w:val="21"/>
                <w:szCs w:val="21"/>
              </w:rPr>
              <w:t>个、“四川省名中医工作室”</w:t>
            </w:r>
            <w:r>
              <w:rPr>
                <w:rFonts w:eastAsiaTheme="minorEastAsia" w:hint="eastAsia"/>
                <w:sz w:val="21"/>
                <w:szCs w:val="21"/>
              </w:rPr>
              <w:t>8</w:t>
            </w:r>
            <w:r>
              <w:rPr>
                <w:rFonts w:eastAsiaTheme="minorEastAsia" w:hint="eastAsia"/>
                <w:sz w:val="21"/>
                <w:szCs w:val="21"/>
              </w:rPr>
              <w:t>个、“成都名医工作室”</w:t>
            </w:r>
            <w:r>
              <w:rPr>
                <w:rFonts w:eastAsiaTheme="minorEastAsia" w:hint="eastAsia"/>
                <w:sz w:val="21"/>
                <w:szCs w:val="21"/>
              </w:rPr>
              <w:t>2</w:t>
            </w:r>
            <w:r>
              <w:rPr>
                <w:rFonts w:eastAsiaTheme="minorEastAsia" w:hint="eastAsia"/>
                <w:sz w:val="21"/>
                <w:szCs w:val="21"/>
              </w:rPr>
              <w:t>个。</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医院现有省、市名中医</w:t>
            </w:r>
            <w:r>
              <w:rPr>
                <w:rFonts w:eastAsiaTheme="minorEastAsia" w:hint="eastAsia"/>
                <w:sz w:val="21"/>
                <w:szCs w:val="21"/>
              </w:rPr>
              <w:t>51</w:t>
            </w:r>
            <w:r>
              <w:rPr>
                <w:rFonts w:eastAsiaTheme="minorEastAsia" w:hint="eastAsia"/>
                <w:sz w:val="21"/>
                <w:szCs w:val="21"/>
              </w:rPr>
              <w:t>人，享受政府津贴专家</w:t>
            </w:r>
            <w:r>
              <w:rPr>
                <w:rFonts w:eastAsiaTheme="minorEastAsia" w:hint="eastAsia"/>
                <w:sz w:val="21"/>
                <w:szCs w:val="21"/>
              </w:rPr>
              <w:t>16</w:t>
            </w:r>
            <w:r>
              <w:rPr>
                <w:rFonts w:eastAsiaTheme="minorEastAsia" w:hint="eastAsia"/>
                <w:sz w:val="21"/>
                <w:szCs w:val="21"/>
              </w:rPr>
              <w:t>人，全</w:t>
            </w:r>
            <w:r>
              <w:rPr>
                <w:rFonts w:eastAsiaTheme="minorEastAsia" w:hint="eastAsia"/>
                <w:sz w:val="21"/>
                <w:szCs w:val="21"/>
              </w:rPr>
              <w:t>国中医临床优秀人才</w:t>
            </w:r>
            <w:r>
              <w:rPr>
                <w:rFonts w:eastAsiaTheme="minorEastAsia" w:hint="eastAsia"/>
                <w:sz w:val="21"/>
                <w:szCs w:val="21"/>
              </w:rPr>
              <w:t>1</w:t>
            </w:r>
            <w:r>
              <w:rPr>
                <w:rFonts w:eastAsiaTheme="minorEastAsia" w:hint="eastAsia"/>
                <w:sz w:val="21"/>
                <w:szCs w:val="21"/>
              </w:rPr>
              <w:t>人，中华中医药学会青年人才托举工程</w:t>
            </w:r>
            <w:r>
              <w:rPr>
                <w:rFonts w:eastAsiaTheme="minorEastAsia" w:hint="eastAsia"/>
                <w:sz w:val="21"/>
                <w:szCs w:val="21"/>
              </w:rPr>
              <w:t>1</w:t>
            </w:r>
            <w:r>
              <w:rPr>
                <w:rFonts w:eastAsiaTheme="minorEastAsia" w:hint="eastAsia"/>
                <w:sz w:val="21"/>
                <w:szCs w:val="21"/>
              </w:rPr>
              <w:t>人，省突出贡献优秀专家</w:t>
            </w:r>
            <w:r>
              <w:rPr>
                <w:rFonts w:eastAsiaTheme="minorEastAsia" w:hint="eastAsia"/>
                <w:sz w:val="21"/>
                <w:szCs w:val="21"/>
              </w:rPr>
              <w:t>2</w:t>
            </w:r>
            <w:r>
              <w:rPr>
                <w:rFonts w:eastAsiaTheme="minorEastAsia" w:hint="eastAsia"/>
                <w:sz w:val="21"/>
                <w:szCs w:val="21"/>
              </w:rPr>
              <w:t>人，省、市学术技术带头人及后备人才</w:t>
            </w:r>
            <w:r>
              <w:rPr>
                <w:rFonts w:eastAsiaTheme="minorEastAsia" w:hint="eastAsia"/>
                <w:sz w:val="21"/>
                <w:szCs w:val="21"/>
              </w:rPr>
              <w:t>43</w:t>
            </w:r>
            <w:r>
              <w:rPr>
                <w:rFonts w:eastAsiaTheme="minorEastAsia" w:hint="eastAsia"/>
                <w:sz w:val="21"/>
                <w:szCs w:val="21"/>
              </w:rPr>
              <w:t>人。</w:t>
            </w:r>
          </w:p>
        </w:tc>
      </w:tr>
      <w:tr w:rsidR="00274B78">
        <w:trPr>
          <w:trHeight w:val="268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与成都市中医药大学联合培养，享受全省最优质的中西医结合医疗资源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享受年薪制和四川省、成都市博士后经费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享受医院科研成果奖励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在站期间可参加职称晋升</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中医学相关研究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中医学</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一事一议</w:t>
            </w:r>
          </w:p>
        </w:tc>
        <w:tc>
          <w:tcPr>
            <w:tcW w:w="213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须中医学、中西医结合博士</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中西医结合相关研究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中西医结合</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一事一议</w:t>
            </w:r>
          </w:p>
        </w:tc>
        <w:tc>
          <w:tcPr>
            <w:tcW w:w="2139" w:type="dxa"/>
            <w:vMerge/>
            <w:tcBorders>
              <w:top w:val="single" w:sz="4" w:space="0" w:color="auto"/>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rPr>
      </w:pPr>
      <w:bookmarkStart w:id="706" w:name="_Toc788"/>
      <w:bookmarkStart w:id="707" w:name="_Toc18417"/>
      <w:bookmarkStart w:id="708" w:name="_Toc2578"/>
      <w:bookmarkStart w:id="709" w:name="_Toc4735"/>
      <w:bookmarkStart w:id="710" w:name="_Toc25182"/>
      <w:r>
        <w:rPr>
          <w:rFonts w:eastAsia="方正小标宋简体"/>
          <w:sz w:val="44"/>
          <w:szCs w:val="44"/>
        </w:rPr>
        <w:t>成都西南石油大学科技园发展有限公司</w:t>
      </w:r>
      <w:bookmarkEnd w:id="706"/>
      <w:bookmarkEnd w:id="707"/>
      <w:bookmarkEnd w:id="708"/>
      <w:bookmarkEnd w:id="709"/>
      <w:bookmarkEnd w:id="710"/>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791"/>
        <w:gridCol w:w="768"/>
        <w:gridCol w:w="387"/>
        <w:gridCol w:w="1155"/>
        <w:gridCol w:w="138"/>
        <w:gridCol w:w="1627"/>
        <w:gridCol w:w="1565"/>
        <w:gridCol w:w="122"/>
        <w:gridCol w:w="1896"/>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四川省成都市新都区新都大道</w:t>
            </w:r>
            <w:r>
              <w:rPr>
                <w:rFonts w:eastAsiaTheme="minorEastAsia" w:hint="eastAsia"/>
                <w:sz w:val="21"/>
                <w:szCs w:val="21"/>
              </w:rPr>
              <w:t>8</w:t>
            </w:r>
            <w:r>
              <w:rPr>
                <w:rFonts w:eastAsiaTheme="minorEastAsia" w:hint="eastAsia"/>
                <w:sz w:val="21"/>
                <w:szCs w:val="21"/>
              </w:rPr>
              <w:t>号科技园大厦</w:t>
            </w:r>
          </w:p>
        </w:tc>
      </w:tr>
      <w:tr w:rsidR="00274B78">
        <w:trPr>
          <w:trHeight w:val="423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西南石油大学科技园于</w:t>
            </w:r>
            <w:r>
              <w:rPr>
                <w:rFonts w:eastAsiaTheme="minorEastAsia" w:hint="eastAsia"/>
                <w:sz w:val="21"/>
                <w:szCs w:val="21"/>
              </w:rPr>
              <w:t>2010</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月成立，</w:t>
            </w:r>
            <w:r>
              <w:rPr>
                <w:rFonts w:eastAsiaTheme="minorEastAsia" w:hint="eastAsia"/>
                <w:sz w:val="21"/>
                <w:szCs w:val="21"/>
              </w:rPr>
              <w:t>2013</w:t>
            </w:r>
            <w:r>
              <w:rPr>
                <w:rFonts w:eastAsiaTheme="minorEastAsia" w:hint="eastAsia"/>
                <w:sz w:val="21"/>
                <w:szCs w:val="21"/>
              </w:rPr>
              <w:t>年</w:t>
            </w:r>
            <w:r>
              <w:rPr>
                <w:rFonts w:eastAsiaTheme="minorEastAsia" w:hint="eastAsia"/>
                <w:sz w:val="21"/>
                <w:szCs w:val="21"/>
              </w:rPr>
              <w:t>1</w:t>
            </w:r>
            <w:r>
              <w:rPr>
                <w:rFonts w:eastAsiaTheme="minorEastAsia" w:hint="eastAsia"/>
                <w:sz w:val="21"/>
                <w:szCs w:val="21"/>
              </w:rPr>
              <w:t>月获批为国家大学科技园，是西部地区以石油天然气为特色的国家大学科技园。现有</w:t>
            </w:r>
            <w:r>
              <w:rPr>
                <w:rFonts w:eastAsiaTheme="minorEastAsia" w:hint="eastAsia"/>
                <w:sz w:val="21"/>
                <w:szCs w:val="21"/>
              </w:rPr>
              <w:t>200</w:t>
            </w:r>
            <w:r>
              <w:rPr>
                <w:rFonts w:eastAsiaTheme="minorEastAsia" w:hint="eastAsia"/>
                <w:sz w:val="21"/>
                <w:szCs w:val="21"/>
              </w:rPr>
              <w:t>余家企业（其中在孵企业超过</w:t>
            </w:r>
            <w:r>
              <w:rPr>
                <w:rFonts w:eastAsiaTheme="minorEastAsia" w:hint="eastAsia"/>
                <w:sz w:val="21"/>
                <w:szCs w:val="21"/>
              </w:rPr>
              <w:t>80%</w:t>
            </w:r>
            <w:r>
              <w:rPr>
                <w:rFonts w:eastAsiaTheme="minorEastAsia" w:hint="eastAsia"/>
                <w:sz w:val="21"/>
                <w:szCs w:val="21"/>
              </w:rPr>
              <w:t>），年产值超过</w:t>
            </w:r>
            <w:r>
              <w:rPr>
                <w:rFonts w:eastAsiaTheme="minorEastAsia" w:hint="eastAsia"/>
                <w:sz w:val="21"/>
                <w:szCs w:val="21"/>
              </w:rPr>
              <w:t>10</w:t>
            </w:r>
            <w:r>
              <w:rPr>
                <w:rFonts w:eastAsiaTheme="minorEastAsia" w:hint="eastAsia"/>
                <w:sz w:val="21"/>
                <w:szCs w:val="21"/>
              </w:rPr>
              <w:t>亿元、税收超</w:t>
            </w:r>
            <w:r>
              <w:rPr>
                <w:rFonts w:eastAsiaTheme="minorEastAsia" w:hint="eastAsia"/>
                <w:sz w:val="21"/>
                <w:szCs w:val="21"/>
              </w:rPr>
              <w:t>9000</w:t>
            </w:r>
            <w:r>
              <w:rPr>
                <w:rFonts w:eastAsiaTheme="minorEastAsia" w:hint="eastAsia"/>
                <w:sz w:val="21"/>
                <w:szCs w:val="21"/>
              </w:rPr>
              <w:t>万元。入园企业中现高新技术企业</w:t>
            </w:r>
            <w:r>
              <w:rPr>
                <w:rFonts w:eastAsiaTheme="minorEastAsia" w:hint="eastAsia"/>
                <w:sz w:val="21"/>
                <w:szCs w:val="21"/>
              </w:rPr>
              <w:t>22</w:t>
            </w:r>
            <w:r>
              <w:rPr>
                <w:rFonts w:eastAsiaTheme="minorEastAsia" w:hint="eastAsia"/>
                <w:sz w:val="21"/>
                <w:szCs w:val="21"/>
              </w:rPr>
              <w:t>家，大学生创业企业</w:t>
            </w:r>
            <w:r>
              <w:rPr>
                <w:rFonts w:eastAsiaTheme="minorEastAsia" w:hint="eastAsia"/>
                <w:sz w:val="21"/>
                <w:szCs w:val="21"/>
              </w:rPr>
              <w:t>72</w:t>
            </w:r>
            <w:r>
              <w:rPr>
                <w:rFonts w:eastAsiaTheme="minorEastAsia" w:hint="eastAsia"/>
                <w:sz w:val="21"/>
                <w:szCs w:val="21"/>
              </w:rPr>
              <w:t>家，在校教师创办或者参与的企业</w:t>
            </w:r>
            <w:r>
              <w:rPr>
                <w:rFonts w:eastAsiaTheme="minorEastAsia" w:hint="eastAsia"/>
                <w:sz w:val="21"/>
                <w:szCs w:val="21"/>
              </w:rPr>
              <w:t>35</w:t>
            </w:r>
            <w:r>
              <w:rPr>
                <w:rFonts w:eastAsiaTheme="minorEastAsia" w:hint="eastAsia"/>
                <w:sz w:val="21"/>
                <w:szCs w:val="21"/>
              </w:rPr>
              <w:t>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西南石油大学科技园以西南石油大学为依托，将学校的综合智力资源优势与其它社会优势资源相结合，为学校科技成果转化、高新技术企业孵化、创新创业人才培养、产学研结合提供有力支撑，是国家创新体系的重要组成部分和自主创新的重要</w:t>
            </w:r>
            <w:r>
              <w:rPr>
                <w:rFonts w:eastAsiaTheme="minorEastAsia" w:hint="eastAsia"/>
                <w:sz w:val="21"/>
                <w:szCs w:val="21"/>
              </w:rPr>
              <w:t>基地，是区域经济发展和行业技术进步的主要创新源泉之一。</w:t>
            </w:r>
          </w:p>
        </w:tc>
      </w:tr>
      <w:tr w:rsidR="00274B78">
        <w:trPr>
          <w:trHeight w:val="254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享受各级政府的资助政策。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提供办公室和研究室。</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协助解决子女教育。</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提供研究课题。</w:t>
            </w:r>
          </w:p>
        </w:tc>
      </w:tr>
      <w:tr w:rsidR="00274B78">
        <w:trPr>
          <w:trHeight w:val="748"/>
          <w:jc w:val="center"/>
        </w:trPr>
        <w:tc>
          <w:tcPr>
            <w:tcW w:w="204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4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5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247"/>
          <w:jc w:val="center"/>
        </w:trPr>
        <w:tc>
          <w:tcPr>
            <w:tcW w:w="204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非常规油气资源开发技术与优化研究</w:t>
            </w:r>
          </w:p>
        </w:tc>
        <w:tc>
          <w:tcPr>
            <w:tcW w:w="11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石油工程</w:t>
            </w:r>
          </w:p>
        </w:tc>
        <w:tc>
          <w:tcPr>
            <w:tcW w:w="164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r>
              <w:rPr>
                <w:rFonts w:eastAsiaTheme="minorEastAsia"/>
                <w:sz w:val="21"/>
                <w:szCs w:val="21"/>
              </w:rPr>
              <w:t>万</w:t>
            </w:r>
          </w:p>
        </w:tc>
        <w:tc>
          <w:tcPr>
            <w:tcW w:w="1852"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247"/>
          <w:jc w:val="center"/>
        </w:trPr>
        <w:tc>
          <w:tcPr>
            <w:tcW w:w="204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绿色化学与可持续材料的设计与应用</w:t>
            </w:r>
          </w:p>
        </w:tc>
        <w:tc>
          <w:tcPr>
            <w:tcW w:w="11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2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应用化学</w:t>
            </w:r>
          </w:p>
        </w:tc>
        <w:tc>
          <w:tcPr>
            <w:tcW w:w="164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r>
              <w:rPr>
                <w:rFonts w:eastAsiaTheme="minorEastAsia"/>
                <w:sz w:val="21"/>
                <w:szCs w:val="21"/>
              </w:rPr>
              <w:t>万</w:t>
            </w:r>
          </w:p>
        </w:tc>
        <w:tc>
          <w:tcPr>
            <w:tcW w:w="1852"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rPr>
          <w:rFonts w:eastAsiaTheme="minorEastAsia"/>
          <w:sz w:val="21"/>
          <w:szCs w:val="21"/>
        </w:rPr>
      </w:pPr>
      <w:r>
        <w:br w:type="page"/>
      </w:r>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11" w:name="_Toc1011"/>
      <w:bookmarkStart w:id="712" w:name="_Toc1269"/>
      <w:bookmarkStart w:id="713" w:name="_Toc88"/>
      <w:bookmarkStart w:id="714" w:name="_Toc17537"/>
      <w:bookmarkStart w:id="715" w:name="_Toc21615"/>
      <w:r>
        <w:rPr>
          <w:rFonts w:eastAsia="方正小标宋简体" w:hint="eastAsia"/>
          <w:sz w:val="44"/>
          <w:szCs w:val="44"/>
        </w:rPr>
        <w:t>成都易态科技有限公司</w:t>
      </w:r>
      <w:bookmarkEnd w:id="711"/>
      <w:bookmarkEnd w:id="712"/>
      <w:bookmarkEnd w:id="713"/>
      <w:bookmarkEnd w:id="714"/>
      <w:bookmarkEnd w:id="71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112"/>
        <w:gridCol w:w="848"/>
        <w:gridCol w:w="1093"/>
        <w:gridCol w:w="140"/>
        <w:gridCol w:w="1673"/>
        <w:gridCol w:w="1578"/>
        <w:gridCol w:w="2006"/>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2033"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5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四川省成都市高新区天府大道中段</w:t>
            </w:r>
            <w:r>
              <w:rPr>
                <w:rFonts w:eastAsiaTheme="minorEastAsia"/>
                <w:sz w:val="21"/>
                <w:szCs w:val="21"/>
              </w:rPr>
              <w:t>688</w:t>
            </w:r>
            <w:r>
              <w:rPr>
                <w:rFonts w:eastAsiaTheme="minorEastAsia"/>
                <w:sz w:val="21"/>
                <w:szCs w:val="21"/>
              </w:rPr>
              <w:t>号大源国际</w:t>
            </w:r>
            <w:r>
              <w:rPr>
                <w:rFonts w:eastAsiaTheme="minorEastAsia"/>
                <w:sz w:val="21"/>
                <w:szCs w:val="21"/>
              </w:rPr>
              <w:t>A3</w:t>
            </w:r>
            <w:r>
              <w:rPr>
                <w:rFonts w:eastAsiaTheme="minorEastAsia"/>
                <w:sz w:val="21"/>
                <w:szCs w:val="21"/>
              </w:rPr>
              <w:t>栋</w:t>
            </w:r>
            <w:r>
              <w:rPr>
                <w:rFonts w:eastAsiaTheme="minorEastAsia"/>
                <w:sz w:val="21"/>
                <w:szCs w:val="21"/>
              </w:rPr>
              <w:t>1901</w:t>
            </w:r>
          </w:p>
        </w:tc>
      </w:tr>
      <w:tr w:rsidR="00274B78">
        <w:trPr>
          <w:trHeight w:val="427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成都易态科技有限公司成立于</w:t>
            </w:r>
            <w:r>
              <w:rPr>
                <w:rFonts w:eastAsiaTheme="minorEastAsia" w:hint="eastAsia"/>
                <w:sz w:val="21"/>
                <w:szCs w:val="21"/>
              </w:rPr>
              <w:t>2007</w:t>
            </w:r>
            <w:r>
              <w:rPr>
                <w:rFonts w:eastAsiaTheme="minorEastAsia" w:hint="eastAsia"/>
                <w:sz w:val="21"/>
                <w:szCs w:val="21"/>
              </w:rPr>
              <w:t>年，是以先进膜材料、膜分离技术创新为基础，以关键技术、绿色工艺为支撑的先进工艺装备系统提供商、碳中和解决方案服务商。公司是国家重点高新技术企业、工信部重点支持的国家专精特新“小巨人”企业及国家“绿色关键工艺系统集成应用</w:t>
            </w:r>
            <w:r>
              <w:rPr>
                <w:rFonts w:eastAsiaTheme="minorEastAsia" w:hint="eastAsia"/>
                <w:sz w:val="21"/>
                <w:szCs w:val="21"/>
              </w:rPr>
              <w:t>-</w:t>
            </w:r>
            <w:r>
              <w:rPr>
                <w:rFonts w:eastAsiaTheme="minorEastAsia" w:hint="eastAsia"/>
                <w:sz w:val="21"/>
                <w:szCs w:val="21"/>
              </w:rPr>
              <w:t>系统解决</w:t>
            </w:r>
            <w:r>
              <w:rPr>
                <w:rFonts w:eastAsiaTheme="minorEastAsia" w:hint="eastAsia"/>
                <w:sz w:val="21"/>
                <w:szCs w:val="21"/>
              </w:rPr>
              <w:t>+</w:t>
            </w:r>
            <w:r>
              <w:rPr>
                <w:rFonts w:eastAsiaTheme="minorEastAsia" w:hint="eastAsia"/>
                <w:sz w:val="21"/>
                <w:szCs w:val="21"/>
              </w:rPr>
              <w:t>方案供应商”，获评中国企业专利</w:t>
            </w:r>
            <w:r>
              <w:rPr>
                <w:rFonts w:eastAsiaTheme="minorEastAsia" w:hint="eastAsia"/>
                <w:sz w:val="21"/>
                <w:szCs w:val="21"/>
              </w:rPr>
              <w:t>500</w:t>
            </w:r>
            <w:r>
              <w:rPr>
                <w:rFonts w:eastAsiaTheme="minorEastAsia" w:hint="eastAsia"/>
                <w:sz w:val="21"/>
                <w:szCs w:val="21"/>
              </w:rPr>
              <w:t>强、全国企业科技创新</w:t>
            </w:r>
            <w:r>
              <w:rPr>
                <w:rFonts w:eastAsiaTheme="minorEastAsia" w:hint="eastAsia"/>
                <w:sz w:val="21"/>
                <w:szCs w:val="21"/>
              </w:rPr>
              <w:t>500</w:t>
            </w:r>
            <w:r>
              <w:rPr>
                <w:rFonts w:eastAsiaTheme="minorEastAsia" w:hint="eastAsia"/>
                <w:sz w:val="21"/>
                <w:szCs w:val="21"/>
              </w:rPr>
              <w:t>强。公司金属膜材料、膜分离技术及高温烟气净化绿色工艺为全球首创、国际领先，是高温金属膜材料、膜分离技术、高温气体过滤技术的开创者和引领者。</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 xml:space="preserve"> </w:t>
            </w:r>
            <w:r>
              <w:rPr>
                <w:rFonts w:eastAsiaTheme="minorEastAsia" w:hint="eastAsia"/>
                <w:sz w:val="21"/>
                <w:szCs w:val="21"/>
              </w:rPr>
              <w:t>截止</w:t>
            </w:r>
            <w:r>
              <w:rPr>
                <w:rFonts w:eastAsiaTheme="minorEastAsia" w:hint="eastAsia"/>
                <w:sz w:val="21"/>
                <w:szCs w:val="21"/>
              </w:rPr>
              <w:t>2024</w:t>
            </w:r>
            <w:r>
              <w:rPr>
                <w:rFonts w:eastAsiaTheme="minorEastAsia" w:hint="eastAsia"/>
                <w:sz w:val="21"/>
                <w:szCs w:val="21"/>
              </w:rPr>
              <w:t>年</w:t>
            </w:r>
            <w:r>
              <w:rPr>
                <w:rFonts w:eastAsiaTheme="minorEastAsia" w:hint="eastAsia"/>
                <w:sz w:val="21"/>
                <w:szCs w:val="21"/>
              </w:rPr>
              <w:t>6</w:t>
            </w:r>
            <w:r>
              <w:rPr>
                <w:rFonts w:eastAsiaTheme="minorEastAsia" w:hint="eastAsia"/>
                <w:sz w:val="21"/>
                <w:szCs w:val="21"/>
              </w:rPr>
              <w:t>月，易态已申请专利</w:t>
            </w:r>
            <w:r>
              <w:rPr>
                <w:rFonts w:eastAsiaTheme="minorEastAsia" w:hint="eastAsia"/>
                <w:sz w:val="21"/>
                <w:szCs w:val="21"/>
              </w:rPr>
              <w:t>1036</w:t>
            </w:r>
            <w:r>
              <w:rPr>
                <w:rFonts w:eastAsiaTheme="minorEastAsia" w:hint="eastAsia"/>
                <w:sz w:val="21"/>
                <w:szCs w:val="21"/>
              </w:rPr>
              <w:t>项</w:t>
            </w:r>
            <w:r>
              <w:rPr>
                <w:rFonts w:eastAsiaTheme="minorEastAsia" w:hint="eastAsia"/>
                <w:sz w:val="21"/>
                <w:szCs w:val="21"/>
              </w:rPr>
              <w:t>，主编和参编了国家和行业标准</w:t>
            </w:r>
            <w:r>
              <w:rPr>
                <w:rFonts w:eastAsiaTheme="minorEastAsia" w:hint="eastAsia"/>
                <w:sz w:val="21"/>
                <w:szCs w:val="21"/>
              </w:rPr>
              <w:t>20</w:t>
            </w:r>
            <w:r>
              <w:rPr>
                <w:rFonts w:eastAsiaTheme="minorEastAsia" w:hint="eastAsia"/>
                <w:sz w:val="21"/>
                <w:szCs w:val="21"/>
              </w:rPr>
              <w:t>项，</w:t>
            </w:r>
            <w:r>
              <w:rPr>
                <w:rFonts w:eastAsiaTheme="minorEastAsia" w:hint="eastAsia"/>
                <w:sz w:val="21"/>
                <w:szCs w:val="21"/>
              </w:rPr>
              <w:t>27</w:t>
            </w:r>
            <w:r>
              <w:rPr>
                <w:rFonts w:eastAsiaTheme="minorEastAsia" w:hint="eastAsia"/>
                <w:sz w:val="21"/>
                <w:szCs w:val="21"/>
              </w:rPr>
              <w:t>项自主原创的技术已进入国家工信部、科技部、发改委、环保部等先进技术推荐目录，承担了</w:t>
            </w:r>
            <w:r>
              <w:rPr>
                <w:rFonts w:eastAsiaTheme="minorEastAsia" w:hint="eastAsia"/>
                <w:sz w:val="21"/>
                <w:szCs w:val="21"/>
              </w:rPr>
              <w:t>8</w:t>
            </w:r>
            <w:r>
              <w:rPr>
                <w:rFonts w:eastAsiaTheme="minorEastAsia" w:hint="eastAsia"/>
                <w:sz w:val="21"/>
                <w:szCs w:val="21"/>
              </w:rPr>
              <w:t>项国家重大项目以及</w:t>
            </w:r>
            <w:r>
              <w:rPr>
                <w:rFonts w:eastAsiaTheme="minorEastAsia" w:hint="eastAsia"/>
                <w:sz w:val="21"/>
                <w:szCs w:val="21"/>
              </w:rPr>
              <w:t>40</w:t>
            </w:r>
            <w:r>
              <w:rPr>
                <w:rFonts w:eastAsiaTheme="minorEastAsia" w:hint="eastAsia"/>
                <w:sz w:val="21"/>
                <w:szCs w:val="21"/>
              </w:rPr>
              <w:t>余项省市级项目。公司拥有四川省特种金属膜制备及应用技术工程研究中心、四川省企业技术中心、四川省博士后创新实践基地等多个开放技术创新平台，现有研发人员</w:t>
            </w:r>
            <w:r>
              <w:rPr>
                <w:rFonts w:eastAsiaTheme="minorEastAsia" w:hint="eastAsia"/>
                <w:sz w:val="21"/>
                <w:szCs w:val="21"/>
              </w:rPr>
              <w:t>100</w:t>
            </w:r>
            <w:r>
              <w:rPr>
                <w:rFonts w:eastAsiaTheme="minorEastAsia" w:hint="eastAsia"/>
                <w:sz w:val="21"/>
                <w:szCs w:val="21"/>
              </w:rPr>
              <w:t>余人，行业高级职称技术人才、博士团队近</w:t>
            </w:r>
            <w:r>
              <w:rPr>
                <w:rFonts w:eastAsiaTheme="minorEastAsia" w:hint="eastAsia"/>
                <w:sz w:val="21"/>
                <w:szCs w:val="21"/>
              </w:rPr>
              <w:t>40</w:t>
            </w:r>
            <w:r>
              <w:rPr>
                <w:rFonts w:eastAsiaTheme="minorEastAsia" w:hint="eastAsia"/>
                <w:sz w:val="21"/>
                <w:szCs w:val="21"/>
              </w:rPr>
              <w:t>人。公司在研发能力、技术创新能力、知识产权保护能力、绿色工艺及解决方案提供能力、减碳及节能环保能力五个方面已步入国家第一方阵。</w:t>
            </w:r>
          </w:p>
        </w:tc>
      </w:tr>
      <w:tr w:rsidR="00274B78">
        <w:trPr>
          <w:trHeight w:val="231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、薪酬待遇：</w:t>
            </w:r>
            <w:r>
              <w:rPr>
                <w:rFonts w:eastAsiaTheme="minorEastAsia" w:hint="eastAsia"/>
                <w:sz w:val="21"/>
                <w:szCs w:val="21"/>
              </w:rPr>
              <w:t>25-30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年（税前）</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、住房政策：可以享受</w:t>
            </w:r>
            <w:r>
              <w:rPr>
                <w:rFonts w:eastAsiaTheme="minorEastAsia" w:hint="eastAsia"/>
                <w:sz w:val="21"/>
                <w:szCs w:val="21"/>
              </w:rPr>
              <w:t>150</w:t>
            </w:r>
            <w:r>
              <w:rPr>
                <w:rFonts w:eastAsiaTheme="minorEastAsia" w:hint="eastAsia"/>
                <w:sz w:val="21"/>
                <w:szCs w:val="21"/>
              </w:rPr>
              <w:t>平米人才公寓市场价格</w:t>
            </w:r>
            <w:r>
              <w:rPr>
                <w:rFonts w:eastAsiaTheme="minorEastAsia" w:hint="eastAsia"/>
                <w:sz w:val="21"/>
                <w:szCs w:val="21"/>
              </w:rPr>
              <w:t>15%</w:t>
            </w:r>
            <w:r>
              <w:rPr>
                <w:rFonts w:eastAsiaTheme="minorEastAsia" w:hint="eastAsia"/>
                <w:sz w:val="21"/>
                <w:szCs w:val="21"/>
              </w:rPr>
              <w:t>的优惠</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、安家补贴</w:t>
            </w:r>
            <w:r>
              <w:rPr>
                <w:rFonts w:eastAsiaTheme="minorEastAsia" w:hint="eastAsia"/>
                <w:sz w:val="21"/>
                <w:szCs w:val="21"/>
              </w:rPr>
              <w:t>+</w:t>
            </w:r>
            <w:r>
              <w:rPr>
                <w:rFonts w:eastAsiaTheme="minorEastAsia" w:hint="eastAsia"/>
                <w:sz w:val="21"/>
                <w:szCs w:val="21"/>
              </w:rPr>
              <w:t>项目补贴</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、人才福利配套：</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人才培养：省级、市级人才培养（参与省、市级研发项目专题会议、专项讲座等）</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上市：作为公司核心骨干享有公司员工持股福利</w:t>
            </w:r>
          </w:p>
        </w:tc>
      </w:tr>
      <w:tr w:rsidR="00274B78">
        <w:trPr>
          <w:trHeight w:val="737"/>
          <w:jc w:val="center"/>
        </w:trPr>
        <w:tc>
          <w:tcPr>
            <w:tcW w:w="235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5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研发项目博士</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jc w:val="center"/>
              <w:rPr>
                <w:rFonts w:eastAsiaTheme="minorEastAsia"/>
                <w:sz w:val="21"/>
                <w:szCs w:val="21"/>
              </w:rPr>
            </w:pPr>
            <w:r>
              <w:rPr>
                <w:rFonts w:eastAsiaTheme="minorEastAsia"/>
                <w:sz w:val="21"/>
                <w:szCs w:val="21"/>
              </w:rPr>
              <w:t>1-2</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jc w:val="center"/>
              <w:rPr>
                <w:rFonts w:eastAsiaTheme="minorEastAsia"/>
                <w:sz w:val="21"/>
                <w:szCs w:val="21"/>
              </w:rPr>
            </w:pPr>
            <w:r>
              <w:rPr>
                <w:rFonts w:eastAsiaTheme="minorEastAsia"/>
                <w:kern w:val="0"/>
                <w:sz w:val="21"/>
                <w:szCs w:val="21"/>
              </w:rPr>
              <w:t>BSH001</w:t>
            </w:r>
          </w:p>
        </w:tc>
        <w:tc>
          <w:tcPr>
            <w:tcW w:w="177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化学工程与技术、化工工艺与工程</w:t>
            </w:r>
          </w:p>
        </w:tc>
        <w:tc>
          <w:tcPr>
            <w:tcW w:w="154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jc w:val="center"/>
              <w:rPr>
                <w:rFonts w:eastAsiaTheme="minorEastAsia"/>
                <w:sz w:val="21"/>
                <w:szCs w:val="21"/>
              </w:rPr>
            </w:pPr>
            <w:r>
              <w:rPr>
                <w:rFonts w:eastAsiaTheme="minorEastAsia"/>
                <w:sz w:val="21"/>
                <w:szCs w:val="21"/>
              </w:rPr>
              <w:t>25-30</w:t>
            </w:r>
            <w:r>
              <w:rPr>
                <w:rFonts w:eastAsiaTheme="minorEastAsia"/>
                <w:sz w:val="21"/>
                <w:szCs w:val="21"/>
              </w:rPr>
              <w:t>万</w:t>
            </w:r>
            <w:r>
              <w:rPr>
                <w:rFonts w:eastAsiaTheme="minorEastAsia"/>
                <w:sz w:val="21"/>
                <w:szCs w:val="21"/>
              </w:rPr>
              <w:t>/</w:t>
            </w:r>
            <w:r>
              <w:rPr>
                <w:rFonts w:eastAsiaTheme="minorEastAsia"/>
                <w:sz w:val="21"/>
                <w:szCs w:val="21"/>
              </w:rPr>
              <w:t>年（税前）</w:t>
            </w:r>
          </w:p>
        </w:tc>
        <w:tc>
          <w:tcPr>
            <w:tcW w:w="195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1</w:t>
            </w:r>
            <w:r>
              <w:rPr>
                <w:rFonts w:eastAsiaTheme="minorEastAsia"/>
                <w:sz w:val="21"/>
                <w:szCs w:val="21"/>
              </w:rPr>
              <w:t>、</w:t>
            </w:r>
            <w:r>
              <w:rPr>
                <w:rFonts w:eastAsiaTheme="minorEastAsia"/>
                <w:sz w:val="21"/>
                <w:szCs w:val="21"/>
              </w:rPr>
              <w:t>985/211</w:t>
            </w:r>
            <w:r>
              <w:rPr>
                <w:rFonts w:eastAsiaTheme="minorEastAsia"/>
                <w:sz w:val="21"/>
                <w:szCs w:val="21"/>
              </w:rPr>
              <w:t>；</w:t>
            </w:r>
          </w:p>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2</w:t>
            </w:r>
            <w:r>
              <w:rPr>
                <w:rFonts w:eastAsiaTheme="minorEastAsia"/>
                <w:sz w:val="21"/>
                <w:szCs w:val="21"/>
              </w:rPr>
              <w:t>、身心健康，品学兼优，具有较强的科研能力和创新研究潜力；</w:t>
            </w:r>
          </w:p>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3</w:t>
            </w:r>
            <w:r>
              <w:rPr>
                <w:rFonts w:eastAsiaTheme="minorEastAsia"/>
                <w:sz w:val="21"/>
                <w:szCs w:val="21"/>
              </w:rPr>
              <w:t>、</w:t>
            </w:r>
            <w:r>
              <w:rPr>
                <w:rFonts w:eastAsiaTheme="minorEastAsia"/>
                <w:sz w:val="21"/>
                <w:szCs w:val="21"/>
              </w:rPr>
              <w:t>年龄</w:t>
            </w:r>
            <w:r>
              <w:rPr>
                <w:rFonts w:eastAsiaTheme="minorEastAsia"/>
                <w:sz w:val="21"/>
                <w:szCs w:val="21"/>
              </w:rPr>
              <w:t xml:space="preserve"> 35 </w:t>
            </w:r>
            <w:r>
              <w:rPr>
                <w:rFonts w:eastAsiaTheme="minorEastAsia"/>
                <w:sz w:val="21"/>
                <w:szCs w:val="21"/>
              </w:rPr>
              <w:t>周岁以下，获得博士学位一般不超过</w:t>
            </w:r>
            <w:r>
              <w:rPr>
                <w:rFonts w:eastAsiaTheme="minorEastAsia"/>
                <w:sz w:val="21"/>
                <w:szCs w:val="21"/>
              </w:rPr>
              <w:t>3</w:t>
            </w:r>
            <w:r>
              <w:rPr>
                <w:rFonts w:eastAsiaTheme="minorEastAsia"/>
                <w:sz w:val="21"/>
                <w:szCs w:val="21"/>
              </w:rPr>
              <w:t>年；</w:t>
            </w:r>
          </w:p>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4</w:t>
            </w:r>
            <w:r>
              <w:rPr>
                <w:rFonts w:eastAsiaTheme="minorEastAsia"/>
                <w:sz w:val="21"/>
                <w:szCs w:val="21"/>
              </w:rPr>
              <w:t>、符合国家及学校招收博士后研究人员的其他要求。</w:t>
            </w:r>
          </w:p>
        </w:tc>
      </w:tr>
      <w:tr w:rsidR="00274B78">
        <w:trPr>
          <w:trHeight w:val="1701"/>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研发项目博士</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jc w:val="center"/>
              <w:rPr>
                <w:rFonts w:eastAsiaTheme="minorEastAsia"/>
                <w:sz w:val="21"/>
                <w:szCs w:val="21"/>
              </w:rPr>
            </w:pPr>
            <w:r>
              <w:rPr>
                <w:rFonts w:eastAsiaTheme="minorEastAsia"/>
                <w:sz w:val="21"/>
                <w:szCs w:val="21"/>
              </w:rPr>
              <w:t>1-2</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jc w:val="center"/>
              <w:rPr>
                <w:rFonts w:eastAsiaTheme="minorEastAsia"/>
                <w:kern w:val="0"/>
                <w:sz w:val="21"/>
                <w:szCs w:val="21"/>
              </w:rPr>
            </w:pPr>
            <w:r>
              <w:rPr>
                <w:rFonts w:eastAsiaTheme="minorEastAsia"/>
                <w:kern w:val="0"/>
                <w:sz w:val="21"/>
                <w:szCs w:val="21"/>
              </w:rPr>
              <w:t>BSH002</w:t>
            </w:r>
          </w:p>
        </w:tc>
        <w:tc>
          <w:tcPr>
            <w:tcW w:w="177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rPr>
                <w:rFonts w:eastAsiaTheme="minorEastAsia"/>
                <w:sz w:val="21"/>
                <w:szCs w:val="21"/>
              </w:rPr>
            </w:pPr>
            <w:r>
              <w:rPr>
                <w:rFonts w:eastAsiaTheme="minorEastAsia"/>
                <w:sz w:val="21"/>
                <w:szCs w:val="21"/>
              </w:rPr>
              <w:t>金属材料、粉末冶金</w:t>
            </w:r>
          </w:p>
        </w:tc>
        <w:tc>
          <w:tcPr>
            <w:tcW w:w="1541"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tLeast"/>
              <w:ind w:firstLine="0"/>
              <w:jc w:val="center"/>
              <w:rPr>
                <w:rFonts w:eastAsiaTheme="minorEastAsia"/>
                <w:sz w:val="21"/>
                <w:szCs w:val="21"/>
              </w:rPr>
            </w:pPr>
            <w:r>
              <w:rPr>
                <w:rFonts w:eastAsiaTheme="minorEastAsia"/>
                <w:sz w:val="21"/>
                <w:szCs w:val="21"/>
              </w:rPr>
              <w:t>25-30</w:t>
            </w:r>
            <w:r>
              <w:rPr>
                <w:rFonts w:eastAsiaTheme="minorEastAsia"/>
                <w:sz w:val="21"/>
                <w:szCs w:val="21"/>
              </w:rPr>
              <w:t>万</w:t>
            </w:r>
            <w:r>
              <w:rPr>
                <w:rFonts w:eastAsiaTheme="minorEastAsia"/>
                <w:sz w:val="21"/>
                <w:szCs w:val="21"/>
              </w:rPr>
              <w:t>/</w:t>
            </w:r>
            <w:r>
              <w:rPr>
                <w:rFonts w:eastAsiaTheme="minorEastAsia"/>
                <w:sz w:val="21"/>
                <w:szCs w:val="21"/>
              </w:rPr>
              <w:t>年（税前）</w:t>
            </w:r>
          </w:p>
        </w:tc>
        <w:tc>
          <w:tcPr>
            <w:tcW w:w="195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tLeast"/>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16" w:name="_Toc17693"/>
      <w:bookmarkStart w:id="717" w:name="_Toc12903"/>
      <w:bookmarkStart w:id="718" w:name="_Toc21095"/>
      <w:bookmarkStart w:id="719" w:name="_Toc32178"/>
      <w:bookmarkStart w:id="720" w:name="_Toc3141"/>
      <w:r>
        <w:rPr>
          <w:rFonts w:eastAsia="方正小标宋简体" w:hint="eastAsia"/>
          <w:sz w:val="44"/>
          <w:szCs w:val="44"/>
        </w:rPr>
        <w:t>成都职业技术学院</w:t>
      </w:r>
      <w:bookmarkEnd w:id="716"/>
      <w:bookmarkEnd w:id="717"/>
      <w:bookmarkEnd w:id="718"/>
      <w:bookmarkEnd w:id="719"/>
      <w:bookmarkEnd w:id="72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074"/>
        <w:gridCol w:w="430"/>
        <w:gridCol w:w="663"/>
        <w:gridCol w:w="886"/>
        <w:gridCol w:w="982"/>
        <w:gridCol w:w="640"/>
        <w:gridCol w:w="834"/>
        <w:gridCol w:w="750"/>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高等院校</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四川省成都市高新区益州大道北段天益街北段</w:t>
            </w:r>
            <w:r>
              <w:rPr>
                <w:rFonts w:eastAsiaTheme="minorEastAsia"/>
                <w:sz w:val="21"/>
                <w:szCs w:val="21"/>
              </w:rPr>
              <w:t>83</w:t>
            </w:r>
            <w:r>
              <w:rPr>
                <w:rFonts w:eastAsiaTheme="minorEastAsia"/>
                <w:sz w:val="21"/>
                <w:szCs w:val="21"/>
              </w:rPr>
              <w:t>号</w:t>
            </w:r>
          </w:p>
        </w:tc>
      </w:tr>
      <w:tr w:rsidR="00274B78">
        <w:trPr>
          <w:trHeight w:val="276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成都职业技术学院是成都市人民政府举办的全日制普通高等学校，是国家“双高计划”建设学校、国家（示范）骨干高职院校、国家优质高等职业院校、全国深化创新创业教育改革示范校、四川省高水平高等职业学校</w:t>
            </w:r>
            <w:r>
              <w:rPr>
                <w:rFonts w:eastAsiaTheme="minorEastAsia" w:hint="eastAsia"/>
                <w:sz w:val="21"/>
                <w:szCs w:val="21"/>
              </w:rPr>
              <w:t>A</w:t>
            </w:r>
            <w:r>
              <w:rPr>
                <w:rFonts w:eastAsiaTheme="minorEastAsia" w:hint="eastAsia"/>
                <w:sz w:val="21"/>
                <w:szCs w:val="21"/>
              </w:rPr>
              <w:t>档建设单位。成都职业技术学院博士后创新实践基地于</w:t>
            </w:r>
            <w:r>
              <w:rPr>
                <w:rFonts w:eastAsiaTheme="minorEastAsia" w:hint="eastAsia"/>
                <w:sz w:val="21"/>
                <w:szCs w:val="21"/>
              </w:rPr>
              <w:t>2011</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月经四川省人力资源和社会保障厅批准设立。基地以成都职业技术学院为载体，与具有博士后流动站的电子科技大学、四川大学等联合招收和培养博士后研究人员，提升学院和地方产业的产学研协调创新能力。</w:t>
            </w:r>
          </w:p>
        </w:tc>
      </w:tr>
      <w:tr w:rsidR="00274B78">
        <w:trPr>
          <w:trHeight w:val="183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享受省市区博士后管理办法的相关待遇，经评定符合条件获得的补贴资金，全额发放给博士后人员。</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提供研发经费、配备研发助理、研发软硬件保障。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按国家有关规定缴纳养老保险及医疗保险。</w:t>
            </w:r>
          </w:p>
        </w:tc>
      </w:tr>
      <w:tr w:rsidR="00274B78">
        <w:trPr>
          <w:trHeight w:val="74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4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8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4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87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271" w:type="dxa"/>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热电材料与器件研究</w:t>
            </w:r>
          </w:p>
        </w:tc>
        <w:tc>
          <w:tcPr>
            <w:tcW w:w="104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6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2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材料科学与工程、物理学、计算机科学等</w:t>
            </w:r>
          </w:p>
        </w:tc>
        <w:tc>
          <w:tcPr>
            <w:tcW w:w="14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p>
        </w:tc>
        <w:tc>
          <w:tcPr>
            <w:tcW w:w="2872"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pStyle w:val="23"/>
              <w:spacing w:line="240" w:lineRule="auto"/>
              <w:ind w:firstLine="0"/>
              <w:rPr>
                <w:rFonts w:ascii="Times New Roman" w:eastAsiaTheme="minorEastAsia" w:hAnsi="Times New Roman"/>
                <w:sz w:val="21"/>
                <w:szCs w:val="21"/>
              </w:rPr>
            </w:pPr>
            <w:r>
              <w:rPr>
                <w:rFonts w:ascii="Times New Roman" w:eastAsiaTheme="minorEastAsia" w:hAnsi="Times New Roman"/>
                <w:sz w:val="21"/>
                <w:szCs w:val="21"/>
              </w:rPr>
              <w:t>研究方向要求：</w:t>
            </w:r>
          </w:p>
          <w:p w:rsidR="00274B78" w:rsidRDefault="004E046F">
            <w:pPr>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、热电材料的设计与制备、工艺研究等；</w:t>
            </w:r>
          </w:p>
          <w:p w:rsidR="00274B78" w:rsidRDefault="004E046F">
            <w:pPr>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、器件设计、微细器件加工等；</w:t>
            </w:r>
          </w:p>
          <w:p w:rsidR="00274B78" w:rsidRDefault="004E046F">
            <w:pPr>
              <w:spacing w:line="240" w:lineRule="auto"/>
              <w:ind w:firstLine="0"/>
              <w:rPr>
                <w:rFonts w:eastAsiaTheme="minorEastAsia"/>
                <w:sz w:val="21"/>
                <w:szCs w:val="21"/>
              </w:rPr>
            </w:pPr>
            <w:r>
              <w:rPr>
                <w:rFonts w:eastAsiaTheme="minorEastAsia"/>
                <w:sz w:val="21"/>
                <w:szCs w:val="21"/>
              </w:rPr>
              <w:t>3</w:t>
            </w:r>
            <w:r>
              <w:rPr>
                <w:rFonts w:eastAsiaTheme="minorEastAsia"/>
                <w:sz w:val="21"/>
                <w:szCs w:val="21"/>
              </w:rPr>
              <w:t>、热电产品开发、整机设计、产品测试、可靠性分析等；</w:t>
            </w:r>
          </w:p>
          <w:p w:rsidR="00274B78" w:rsidRDefault="004E046F">
            <w:pPr>
              <w:spacing w:line="240" w:lineRule="auto"/>
              <w:ind w:firstLine="0"/>
              <w:rPr>
                <w:rFonts w:eastAsiaTheme="minorEastAsia"/>
                <w:sz w:val="21"/>
                <w:szCs w:val="21"/>
              </w:rPr>
            </w:pPr>
            <w:r>
              <w:rPr>
                <w:rFonts w:eastAsiaTheme="minorEastAsia"/>
                <w:sz w:val="21"/>
                <w:szCs w:val="21"/>
              </w:rPr>
              <w:t>4</w:t>
            </w:r>
            <w:r>
              <w:rPr>
                <w:rFonts w:eastAsiaTheme="minorEastAsia"/>
                <w:sz w:val="21"/>
                <w:szCs w:val="21"/>
              </w:rPr>
              <w:t>、半导体制冷技术、热管理技术、散热技术等；</w:t>
            </w:r>
          </w:p>
          <w:p w:rsidR="00274B78" w:rsidRDefault="004E046F">
            <w:pPr>
              <w:spacing w:line="240" w:lineRule="auto"/>
              <w:ind w:firstLine="0"/>
              <w:rPr>
                <w:rFonts w:eastAsiaTheme="minorEastAsia"/>
                <w:sz w:val="21"/>
                <w:szCs w:val="21"/>
              </w:rPr>
            </w:pPr>
            <w:r>
              <w:rPr>
                <w:rFonts w:eastAsiaTheme="minorEastAsia"/>
                <w:sz w:val="21"/>
                <w:szCs w:val="21"/>
              </w:rPr>
              <w:t>5</w:t>
            </w:r>
            <w:r>
              <w:rPr>
                <w:rFonts w:eastAsiaTheme="minorEastAsia"/>
                <w:sz w:val="21"/>
                <w:szCs w:val="21"/>
              </w:rPr>
              <w:t>、半导体发电技术、温差发电技术；</w:t>
            </w:r>
          </w:p>
          <w:p w:rsidR="00274B78" w:rsidRDefault="004E046F">
            <w:pPr>
              <w:spacing w:line="240" w:lineRule="auto"/>
              <w:ind w:firstLine="0"/>
              <w:rPr>
                <w:rFonts w:eastAsiaTheme="minorEastAsia"/>
                <w:sz w:val="21"/>
                <w:szCs w:val="21"/>
              </w:rPr>
            </w:pPr>
            <w:r>
              <w:rPr>
                <w:rFonts w:eastAsiaTheme="minorEastAsia"/>
                <w:sz w:val="21"/>
                <w:szCs w:val="21"/>
              </w:rPr>
              <w:t>6</w:t>
            </w:r>
            <w:r>
              <w:rPr>
                <w:rFonts w:eastAsiaTheme="minorEastAsia"/>
                <w:sz w:val="21"/>
                <w:szCs w:val="21"/>
              </w:rPr>
              <w:t>、新能源与新材料：材料设计与增材制造技术、新能源材</w:t>
            </w:r>
            <w:r>
              <w:rPr>
                <w:rFonts w:eastAsiaTheme="minorEastAsia"/>
                <w:sz w:val="21"/>
                <w:szCs w:val="21"/>
              </w:rPr>
              <w:lastRenderedPageBreak/>
              <w:t>料与器件；</w:t>
            </w:r>
          </w:p>
          <w:p w:rsidR="00274B78" w:rsidRDefault="004E046F">
            <w:pPr>
              <w:spacing w:line="240" w:lineRule="auto"/>
              <w:ind w:firstLine="0"/>
              <w:rPr>
                <w:rFonts w:eastAsiaTheme="minorEastAsia"/>
                <w:sz w:val="21"/>
                <w:szCs w:val="21"/>
              </w:rPr>
            </w:pPr>
            <w:r>
              <w:rPr>
                <w:rFonts w:eastAsiaTheme="minorEastAsia"/>
                <w:sz w:val="21"/>
                <w:szCs w:val="21"/>
              </w:rPr>
              <w:t>7</w:t>
            </w:r>
            <w:r>
              <w:rPr>
                <w:rFonts w:eastAsiaTheme="minorEastAsia"/>
                <w:sz w:val="21"/>
                <w:szCs w:val="21"/>
              </w:rPr>
              <w:t>、人工智能：机器学习、自然语言处理；</w:t>
            </w:r>
          </w:p>
          <w:p w:rsidR="00274B78" w:rsidRDefault="004E046F">
            <w:pPr>
              <w:spacing w:line="240" w:lineRule="auto"/>
              <w:ind w:firstLine="0"/>
              <w:rPr>
                <w:rFonts w:eastAsiaTheme="minorEastAsia"/>
                <w:sz w:val="21"/>
                <w:szCs w:val="21"/>
              </w:rPr>
            </w:pPr>
            <w:r>
              <w:rPr>
                <w:rFonts w:eastAsiaTheme="minorEastAsia"/>
                <w:sz w:val="21"/>
                <w:szCs w:val="21"/>
              </w:rPr>
              <w:t>8</w:t>
            </w:r>
            <w:r>
              <w:rPr>
                <w:rFonts w:eastAsiaTheme="minorEastAsia"/>
                <w:sz w:val="21"/>
                <w:szCs w:val="21"/>
              </w:rPr>
              <w:t>、新一代信息技术：大数据与云计算、信息技术融合创新、元宇宙与虚拟仿真关键技术</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21" w:name="_Toc1489"/>
      <w:bookmarkStart w:id="722" w:name="_Toc25217"/>
      <w:bookmarkStart w:id="723" w:name="_Toc7859"/>
      <w:bookmarkStart w:id="724" w:name="_Toc6722"/>
      <w:bookmarkStart w:id="725" w:name="_Toc18228"/>
      <w:bookmarkStart w:id="726" w:name="_Toc10185"/>
      <w:r>
        <w:rPr>
          <w:rFonts w:eastAsia="方正小标宋简体" w:hint="eastAsia"/>
          <w:sz w:val="44"/>
          <w:szCs w:val="44"/>
        </w:rPr>
        <w:t>重庆大学锂电及新材料遂宁研究院</w:t>
      </w:r>
      <w:bookmarkEnd w:id="721"/>
      <w:bookmarkEnd w:id="722"/>
      <w:bookmarkEnd w:id="723"/>
      <w:bookmarkEnd w:id="724"/>
      <w:bookmarkEnd w:id="72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遂宁</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四川省遂宁市物流大道鹭栖湖</w:t>
            </w:r>
            <w:r>
              <w:rPr>
                <w:rFonts w:eastAsiaTheme="minorEastAsia"/>
                <w:sz w:val="21"/>
                <w:szCs w:val="21"/>
              </w:rPr>
              <w:t>B</w:t>
            </w:r>
            <w:r>
              <w:rPr>
                <w:rFonts w:eastAsiaTheme="minorEastAsia"/>
                <w:sz w:val="21"/>
                <w:szCs w:val="21"/>
              </w:rPr>
              <w:t>区商业</w:t>
            </w:r>
            <w:r>
              <w:rPr>
                <w:rFonts w:eastAsiaTheme="minorEastAsia"/>
                <w:sz w:val="21"/>
                <w:szCs w:val="21"/>
              </w:rPr>
              <w:t>1</w:t>
            </w:r>
            <w:r>
              <w:rPr>
                <w:rFonts w:eastAsiaTheme="minorEastAsia"/>
                <w:sz w:val="21"/>
                <w:szCs w:val="21"/>
              </w:rPr>
              <w:t>栋</w:t>
            </w:r>
            <w:r>
              <w:rPr>
                <w:rFonts w:eastAsiaTheme="minorEastAsia"/>
                <w:sz w:val="21"/>
                <w:szCs w:val="21"/>
              </w:rPr>
              <w:t>2</w:t>
            </w:r>
            <w:r>
              <w:rPr>
                <w:rFonts w:eastAsiaTheme="minorEastAsia"/>
                <w:sz w:val="21"/>
                <w:szCs w:val="21"/>
              </w:rPr>
              <w:t>单元一层</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为响应国家“双碳”目标，建设成渝双城经济圈，打造遂宁“世界锂都”，</w:t>
            </w:r>
            <w:r>
              <w:rPr>
                <w:rFonts w:eastAsiaTheme="minorEastAsia" w:hint="eastAsia"/>
                <w:sz w:val="21"/>
                <w:szCs w:val="21"/>
              </w:rPr>
              <w:t>2021</w:t>
            </w:r>
            <w:r>
              <w:rPr>
                <w:rFonts w:eastAsiaTheme="minorEastAsia" w:hint="eastAsia"/>
                <w:sz w:val="21"/>
                <w:szCs w:val="21"/>
              </w:rPr>
              <w:t>年</w:t>
            </w:r>
            <w:r>
              <w:rPr>
                <w:rFonts w:eastAsiaTheme="minorEastAsia" w:hint="eastAsia"/>
                <w:sz w:val="21"/>
                <w:szCs w:val="21"/>
              </w:rPr>
              <w:t>3</w:t>
            </w:r>
            <w:r>
              <w:rPr>
                <w:rFonts w:eastAsiaTheme="minorEastAsia" w:hint="eastAsia"/>
                <w:sz w:val="21"/>
                <w:szCs w:val="21"/>
              </w:rPr>
              <w:t>月，遂宁市人民政府出资与重庆大学共同筹建“重庆大学锂电及新材料遂宁研究院”（以下简称“研究院”）。作为川渝两地科技合作的示范性研究机构，研究院技术上依托重庆大学新能源材料化学化工团队，该团队在锂离子电池安全性、高比能电池、绿氢能获取与利用、能量转化与储存等领域处于行业领先地位，并拥有齐整的科研人才队伍，具有持续的创新能力。研究院目前已经初步建设完成，将为川渝地区锂电及新材料产业创新发展提供可持续的高质量技术支撑。</w:t>
            </w:r>
          </w:p>
        </w:tc>
      </w:tr>
      <w:tr w:rsidR="00274B78">
        <w:trPr>
          <w:trHeight w:val="18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研究院根据企业需求设立开放基金，由企业出题，院内张榜发布研究课题，由博士后人才揭榜，经过研究院同行评审发布课题进行基金支持（</w:t>
            </w:r>
            <w:r>
              <w:rPr>
                <w:rFonts w:eastAsiaTheme="minorEastAsia" w:hint="eastAsia"/>
                <w:sz w:val="21"/>
                <w:szCs w:val="21"/>
              </w:rPr>
              <w:t>3-10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项）。研究院提供人才公寓。参加国内国际学术会议差旅全程报销。</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高性能锂硫电池正极材料研究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化学工程与技术</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191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本硕博</w:t>
            </w:r>
            <w:r>
              <w:rPr>
                <w:rFonts w:eastAsiaTheme="minorEastAsia"/>
                <w:sz w:val="21"/>
                <w:szCs w:val="21"/>
              </w:rPr>
              <w:t>985</w:t>
            </w:r>
            <w:r>
              <w:rPr>
                <w:rFonts w:eastAsiaTheme="minorEastAsia"/>
                <w:sz w:val="21"/>
                <w:szCs w:val="21"/>
              </w:rPr>
              <w:t>及以上</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sz w:val="21"/>
                <w:szCs w:val="21"/>
              </w:rPr>
              <w:lastRenderedPageBreak/>
              <w:t>高性能锂硫电池锂金属负极材料研究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化学工程与技术</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10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27" w:name="_Toc32117"/>
      <w:bookmarkStart w:id="728" w:name="_Toc23295"/>
      <w:bookmarkStart w:id="729" w:name="_Toc1371"/>
      <w:bookmarkStart w:id="730" w:name="_Toc6479"/>
      <w:r>
        <w:rPr>
          <w:rFonts w:eastAsia="方正小标宋简体" w:hint="eastAsia"/>
          <w:sz w:val="44"/>
          <w:szCs w:val="44"/>
        </w:rPr>
        <w:t>达州市农业科学研究院</w:t>
      </w:r>
      <w:bookmarkEnd w:id="726"/>
      <w:bookmarkEnd w:id="727"/>
      <w:bookmarkEnd w:id="728"/>
      <w:bookmarkEnd w:id="729"/>
      <w:bookmarkEnd w:id="73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达州</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四川省达州市通川区职教园区（犀牛大道与达宣快速通道交叉路口东北侧）</w:t>
            </w:r>
          </w:p>
        </w:tc>
      </w:tr>
      <w:tr w:rsidR="00274B78">
        <w:trPr>
          <w:gridAfter w:val="1"/>
          <w:wAfter w:w="32" w:type="dxa"/>
          <w:trHeight w:val="312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达州市农业科学研究院是经达州市人民政府批准成立的公益一类正县级事业单位，现在职人员</w:t>
            </w:r>
            <w:r>
              <w:rPr>
                <w:rFonts w:eastAsiaTheme="minorEastAsia" w:hint="eastAsia"/>
                <w:sz w:val="21"/>
                <w:szCs w:val="21"/>
              </w:rPr>
              <w:t>101</w:t>
            </w:r>
            <w:r>
              <w:rPr>
                <w:rFonts w:eastAsiaTheme="minorEastAsia" w:hint="eastAsia"/>
                <w:sz w:val="21"/>
                <w:szCs w:val="21"/>
              </w:rPr>
              <w:t>人，共有</w:t>
            </w:r>
            <w:r>
              <w:rPr>
                <w:rFonts w:eastAsiaTheme="minorEastAsia" w:hint="eastAsia"/>
                <w:sz w:val="21"/>
                <w:szCs w:val="21"/>
              </w:rPr>
              <w:t>5</w:t>
            </w:r>
            <w:r>
              <w:rPr>
                <w:rFonts w:eastAsiaTheme="minorEastAsia" w:hint="eastAsia"/>
                <w:sz w:val="21"/>
                <w:szCs w:val="21"/>
              </w:rPr>
              <w:t>个职能科室及</w:t>
            </w:r>
            <w:r>
              <w:rPr>
                <w:rFonts w:eastAsiaTheme="minorEastAsia" w:hint="eastAsia"/>
                <w:sz w:val="21"/>
                <w:szCs w:val="21"/>
              </w:rPr>
              <w:t>8</w:t>
            </w:r>
            <w:r>
              <w:rPr>
                <w:rFonts w:eastAsiaTheme="minorEastAsia" w:hint="eastAsia"/>
                <w:sz w:val="21"/>
                <w:szCs w:val="21"/>
              </w:rPr>
              <w:t>个研究所。主要从事的工作为承担粮油作物、麻类作物、经济作物（蔬菜、食用菌等）、中药材、畜禽、水产、饲草的良种选育、引进、改良及配套种养新技术研究与示范；种质资源保护与应用研究；农业信息化与农业机械应用研究；农业生态环境安全及修复研究与应用；农产品储藏、加工、保鲜技术研究与应用；农业社会化服务与组织创新研究应用；生物技术应用研究；农业创新成果示范展示，农业新技术、新技能培训指导。</w:t>
            </w:r>
          </w:p>
        </w:tc>
      </w:tr>
      <w:tr w:rsidR="00274B78">
        <w:trPr>
          <w:gridAfter w:val="1"/>
          <w:wAfter w:w="32" w:type="dxa"/>
          <w:trHeight w:val="458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、福利待遇：参照本单位同等条件人员执行。</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、科研经费：给与博士后专项科研经费</w:t>
            </w:r>
            <w:r>
              <w:rPr>
                <w:rFonts w:eastAsiaTheme="minorEastAsia" w:hint="eastAsia"/>
                <w:sz w:val="21"/>
                <w:szCs w:val="21"/>
              </w:rPr>
              <w:t>10</w:t>
            </w:r>
            <w:r>
              <w:rPr>
                <w:rFonts w:eastAsiaTheme="minorEastAsia" w:hint="eastAsia"/>
                <w:sz w:val="21"/>
                <w:szCs w:val="21"/>
              </w:rPr>
              <w:t>万元以上（用于添置研究工作所需的仪器设备、实验材料，学术交流活动）。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、科研成果项目激励绩效按比例进行分配。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、职称晋升可享受《关于加快博士后工作创新发展的九条措施》（川人社办发〔</w:t>
            </w:r>
            <w:r>
              <w:rPr>
                <w:rFonts w:eastAsiaTheme="minorEastAsia" w:hint="eastAsia"/>
                <w:sz w:val="21"/>
                <w:szCs w:val="21"/>
              </w:rPr>
              <w:t>2022</w:t>
            </w: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号）政策。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、按照达州市出台的高层次人才医疗优惠政策，享受就医绿色通道、健康体检、特约门诊等就诊服务。</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、享受达州市人才公寓入住。</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、享受达州市高层次人才子女入学政策，在幼儿园到普通高中期间，自行选择一个优</w:t>
            </w:r>
            <w:r>
              <w:rPr>
                <w:rFonts w:eastAsiaTheme="minorEastAsia" w:hint="eastAsia"/>
                <w:sz w:val="21"/>
                <w:szCs w:val="21"/>
              </w:rPr>
              <w:t>待阶段，享受一次入学优待。</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优质高产多用途苎麻新品种（材料）选育与应用研究</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作物学、农业资源与环境、生态学</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c>
          <w:tcPr>
            <w:tcW w:w="177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13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突破性薯类育种材料和方法创新及新品种选育</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作物学、农业资源与环境、植物保护、生态学</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31" w:name="_Toc520"/>
      <w:bookmarkStart w:id="732" w:name="_Toc10021"/>
      <w:bookmarkStart w:id="733" w:name="_Toc13561"/>
      <w:bookmarkStart w:id="734" w:name="_Toc29845"/>
      <w:bookmarkStart w:id="735" w:name="_Toc8186"/>
      <w:r>
        <w:rPr>
          <w:rFonts w:eastAsia="方正小标宋简体" w:hint="eastAsia"/>
          <w:sz w:val="44"/>
          <w:szCs w:val="44"/>
        </w:rPr>
        <w:t>德阳市人民医院</w:t>
      </w:r>
      <w:bookmarkEnd w:id="731"/>
      <w:bookmarkEnd w:id="732"/>
      <w:bookmarkEnd w:id="733"/>
      <w:bookmarkEnd w:id="734"/>
      <w:bookmarkEnd w:id="73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医疗机构</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四川省德阳市泰山北路北路一段</w:t>
            </w:r>
            <w:r>
              <w:rPr>
                <w:rFonts w:eastAsiaTheme="minorEastAsia"/>
                <w:sz w:val="21"/>
                <w:szCs w:val="21"/>
              </w:rPr>
              <w:t>173</w:t>
            </w:r>
            <w:r>
              <w:rPr>
                <w:rFonts w:eastAsiaTheme="minorEastAsia"/>
                <w:sz w:val="21"/>
                <w:szCs w:val="21"/>
              </w:rPr>
              <w:t>号</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德阳市人民医院始建于</w:t>
            </w:r>
            <w:r>
              <w:rPr>
                <w:rFonts w:eastAsiaTheme="minorEastAsia" w:hint="eastAsia"/>
                <w:sz w:val="21"/>
                <w:szCs w:val="21"/>
              </w:rPr>
              <w:t>1943</w:t>
            </w:r>
            <w:r>
              <w:rPr>
                <w:rFonts w:eastAsiaTheme="minorEastAsia" w:hint="eastAsia"/>
                <w:sz w:val="21"/>
                <w:szCs w:val="21"/>
              </w:rPr>
              <w:t>年，入选全国临床路径试点医院，先后荣获“全国抗震救灾工人先锋号”、“全国卫生系统先进集体”，“四川省群众最满意的医疗机构”等称号，蝉联三届“全国改革创新奖”，连续四年被评为全国“改善医疗服务示范单位”；在三级公立医院“国考”中，连续两年蝉联</w:t>
            </w:r>
            <w:r>
              <w:rPr>
                <w:rFonts w:eastAsiaTheme="minorEastAsia" w:hint="eastAsia"/>
                <w:sz w:val="21"/>
                <w:szCs w:val="21"/>
              </w:rPr>
              <w:t>A+</w:t>
            </w:r>
            <w:r>
              <w:rPr>
                <w:rFonts w:eastAsiaTheme="minorEastAsia" w:hint="eastAsia"/>
                <w:sz w:val="21"/>
                <w:szCs w:val="21"/>
              </w:rPr>
              <w:t>，位列全省第四。</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在院区布局上，医院于</w:t>
            </w:r>
            <w:r>
              <w:rPr>
                <w:rFonts w:eastAsiaTheme="minorEastAsia" w:hint="eastAsia"/>
                <w:sz w:val="21"/>
                <w:szCs w:val="21"/>
              </w:rPr>
              <w:t>2023</w:t>
            </w:r>
            <w:r>
              <w:rPr>
                <w:rFonts w:eastAsiaTheme="minorEastAsia" w:hint="eastAsia"/>
                <w:sz w:val="21"/>
                <w:szCs w:val="21"/>
              </w:rPr>
              <w:t>年</w:t>
            </w:r>
            <w:r>
              <w:rPr>
                <w:rFonts w:eastAsiaTheme="minorEastAsia" w:hint="eastAsia"/>
                <w:sz w:val="21"/>
                <w:szCs w:val="21"/>
              </w:rPr>
              <w:t>3</w:t>
            </w:r>
            <w:r>
              <w:rPr>
                <w:rFonts w:eastAsiaTheme="minorEastAsia" w:hint="eastAsia"/>
                <w:sz w:val="21"/>
                <w:szCs w:val="21"/>
              </w:rPr>
              <w:t>月</w:t>
            </w:r>
            <w:r>
              <w:rPr>
                <w:rFonts w:eastAsiaTheme="minorEastAsia" w:hint="eastAsia"/>
                <w:sz w:val="21"/>
                <w:szCs w:val="21"/>
              </w:rPr>
              <w:t>27</w:t>
            </w:r>
            <w:r>
              <w:rPr>
                <w:rFonts w:eastAsiaTheme="minorEastAsia" w:hint="eastAsia"/>
                <w:sz w:val="21"/>
                <w:szCs w:val="21"/>
              </w:rPr>
              <w:t>日起，实施一院三区的运行管理模式，直属三个医疗院区，分别是德阳市人民医院旌湖院区、旌南院区和德阳市人民医院妇女儿童医院。目前，正大力推进建设的旌北院区将于</w:t>
            </w:r>
            <w:r>
              <w:rPr>
                <w:rFonts w:eastAsiaTheme="minorEastAsia" w:hint="eastAsia"/>
                <w:sz w:val="21"/>
                <w:szCs w:val="21"/>
              </w:rPr>
              <w:t>2024</w:t>
            </w:r>
            <w:r>
              <w:rPr>
                <w:rFonts w:eastAsiaTheme="minorEastAsia" w:hint="eastAsia"/>
                <w:sz w:val="21"/>
                <w:szCs w:val="21"/>
              </w:rPr>
              <w:t>年底投入使用。届时将形成一院四区的多院区运行模式，打造平台化医疗，实行大科室管理，资源共享，充分体现舒适高效的现代医院特色。</w:t>
            </w:r>
          </w:p>
        </w:tc>
      </w:tr>
      <w:tr w:rsidR="00274B78">
        <w:trPr>
          <w:trHeight w:val="234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参照</w:t>
            </w:r>
            <w:r>
              <w:rPr>
                <w:rFonts w:eastAsiaTheme="minorEastAsia" w:hint="eastAsia"/>
                <w:sz w:val="21"/>
                <w:szCs w:val="21"/>
              </w:rPr>
              <w:t xml:space="preserve"> </w:t>
            </w:r>
            <w:r>
              <w:rPr>
                <w:rFonts w:eastAsiaTheme="minorEastAsia" w:hint="eastAsia"/>
                <w:sz w:val="21"/>
                <w:szCs w:val="21"/>
              </w:rPr>
              <w:t>《德阳市人民医院博士后创新实践基地管理办法</w:t>
            </w:r>
            <w:r>
              <w:rPr>
                <w:rFonts w:eastAsiaTheme="minorEastAsia" w:hint="eastAsia"/>
                <w:sz w:val="21"/>
                <w:szCs w:val="21"/>
              </w:rPr>
              <w:t>(</w:t>
            </w:r>
            <w:r>
              <w:rPr>
                <w:rFonts w:eastAsiaTheme="minorEastAsia" w:hint="eastAsia"/>
                <w:sz w:val="21"/>
                <w:szCs w:val="21"/>
              </w:rPr>
              <w:t>试行</w:t>
            </w:r>
            <w:r>
              <w:rPr>
                <w:rFonts w:eastAsiaTheme="minorEastAsia" w:hint="eastAsia"/>
                <w:sz w:val="21"/>
                <w:szCs w:val="21"/>
              </w:rPr>
              <w:t>)</w:t>
            </w:r>
            <w:r>
              <w:rPr>
                <w:rFonts w:eastAsiaTheme="minorEastAsia" w:hint="eastAsia"/>
                <w:sz w:val="21"/>
                <w:szCs w:val="21"/>
              </w:rPr>
              <w:t>》执行；搭建医院内部的科研合作平台，鼓励博士后研究人员与医院其他科室、实验室进行跨学科合作，共同推动科研创新；为省内且在德阳市无自有住房的博士研究人员，医院提供人才公寓周转住房，使用时间不超过</w:t>
            </w:r>
            <w:r>
              <w:rPr>
                <w:rFonts w:eastAsiaTheme="minorEastAsia" w:hint="eastAsia"/>
                <w:sz w:val="21"/>
                <w:szCs w:val="21"/>
              </w:rPr>
              <w:t xml:space="preserve"> 3 </w:t>
            </w:r>
            <w:r>
              <w:rPr>
                <w:rFonts w:eastAsiaTheme="minorEastAsia" w:hint="eastAsia"/>
                <w:sz w:val="21"/>
                <w:szCs w:val="21"/>
              </w:rPr>
              <w:t>年；定期组织科研交流会议和学术研讨会，邀请国内外知名专家进行学术交流和合作，为博士后研究人员提供学术前沿信息和合作机会。</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神经领域或者消化领域相关项目</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kern w:val="0"/>
                <w:sz w:val="21"/>
                <w:szCs w:val="21"/>
                <w:lang/>
              </w:rPr>
              <w:t>神经内科或者消化内科</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35</w:t>
            </w:r>
          </w:p>
        </w:tc>
        <w:tc>
          <w:tcPr>
            <w:tcW w:w="19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kern w:val="0"/>
                <w:sz w:val="21"/>
                <w:szCs w:val="21"/>
                <w:lang/>
              </w:rPr>
              <w:t>世界双一流高校或者双一流建设学科博士优秀</w:t>
            </w:r>
            <w:r>
              <w:rPr>
                <w:rFonts w:eastAsiaTheme="minorEastAsia"/>
                <w:sz w:val="21"/>
                <w:szCs w:val="21"/>
              </w:rPr>
              <w:t xml:space="preserve">                                                                                                                                                                                                                       </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36" w:name="_Toc30297"/>
      <w:bookmarkStart w:id="737" w:name="_Toc1204"/>
      <w:bookmarkStart w:id="738" w:name="_Toc11043"/>
      <w:bookmarkStart w:id="739" w:name="_Toc4416"/>
      <w:bookmarkStart w:id="740" w:name="_Toc28790"/>
      <w:r>
        <w:rPr>
          <w:rFonts w:eastAsia="方正小标宋简体" w:hint="eastAsia"/>
          <w:sz w:val="44"/>
          <w:szCs w:val="44"/>
        </w:rPr>
        <w:t>电子科技大学成都研究院</w:t>
      </w:r>
      <w:bookmarkEnd w:id="736"/>
      <w:bookmarkEnd w:id="737"/>
      <w:bookmarkEnd w:id="738"/>
      <w:bookmarkEnd w:id="739"/>
      <w:bookmarkEnd w:id="74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四川省成都市双流区华府大道四段</w:t>
            </w:r>
            <w:r>
              <w:rPr>
                <w:rFonts w:eastAsiaTheme="minorEastAsia"/>
                <w:sz w:val="21"/>
                <w:szCs w:val="21"/>
              </w:rPr>
              <w:t>999</w:t>
            </w:r>
            <w:r>
              <w:rPr>
                <w:rFonts w:eastAsiaTheme="minorEastAsia"/>
                <w:sz w:val="21"/>
                <w:szCs w:val="21"/>
              </w:rPr>
              <w:t>号</w:t>
            </w:r>
          </w:p>
        </w:tc>
      </w:tr>
      <w:tr w:rsidR="00274B78">
        <w:trPr>
          <w:gridAfter w:val="1"/>
          <w:wAfter w:w="32" w:type="dxa"/>
          <w:trHeight w:val="40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电子科技大学成都研究院是由电子科技大学与双流区人民政府于</w:t>
            </w:r>
            <w:r>
              <w:rPr>
                <w:rFonts w:eastAsiaTheme="minorEastAsia" w:hint="eastAsia"/>
                <w:sz w:val="21"/>
                <w:szCs w:val="21"/>
              </w:rPr>
              <w:t>2012</w:t>
            </w:r>
            <w:r>
              <w:rPr>
                <w:rFonts w:eastAsiaTheme="minorEastAsia" w:hint="eastAsia"/>
                <w:sz w:val="21"/>
                <w:szCs w:val="21"/>
              </w:rPr>
              <w:t>年联合共建的企业化运行的新型事业单位。成都研究院依托电子科技大学在电子信息领域的技术及人才优势，以“充分发挥学校学科优势，赋能区域经济和社会发展；广泛整合各类外部资源，助推学校双一流大学建设”作为定位，围绕“技术创新储能、产业服务赋能、人才引培输能”积极开展“技术创新、产业服务、教育培训”三大业务板块，坚持以产业需求为导向开展共性技术和关键技术科技开发、以公共服务平台建设为抓手开展产业服务、以提升区域信息化素养为目标开展教育培训，积极推进校地合</w:t>
            </w:r>
            <w:r>
              <w:rPr>
                <w:rFonts w:eastAsiaTheme="minorEastAsia" w:hint="eastAsia"/>
                <w:sz w:val="21"/>
                <w:szCs w:val="21"/>
              </w:rPr>
              <w:t>作，助力区域产业集聚和经济发展。</w:t>
            </w:r>
          </w:p>
        </w:tc>
      </w:tr>
      <w:tr w:rsidR="00274B78">
        <w:trPr>
          <w:gridAfter w:val="1"/>
          <w:wAfter w:w="32" w:type="dxa"/>
          <w:trHeight w:val="393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省、市、区博士后资助；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可结合企业需求，定制培养，联合招收。</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企业需求课题</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电子科学与技术、材料科学与工程、管理科学与工程</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应届毕业生或有企业就业意向职工</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41" w:name="_Toc1264"/>
      <w:bookmarkStart w:id="742" w:name="_Toc4"/>
      <w:bookmarkStart w:id="743" w:name="_Toc10701"/>
      <w:bookmarkStart w:id="744" w:name="_Toc16547"/>
      <w:bookmarkStart w:id="745" w:name="_Toc14692"/>
      <w:r>
        <w:rPr>
          <w:rFonts w:eastAsia="方正小标宋简体" w:hint="eastAsia"/>
          <w:sz w:val="44"/>
          <w:szCs w:val="44"/>
        </w:rPr>
        <w:t>电子科技大学天府协同创新中心</w:t>
      </w:r>
      <w:bookmarkEnd w:id="741"/>
      <w:bookmarkEnd w:id="742"/>
      <w:bookmarkEnd w:id="743"/>
      <w:bookmarkEnd w:id="744"/>
      <w:bookmarkEnd w:id="74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四川省成都市天府新区湖畔路北段</w:t>
            </w:r>
            <w:r>
              <w:rPr>
                <w:rFonts w:eastAsiaTheme="minorEastAsia"/>
                <w:sz w:val="21"/>
                <w:szCs w:val="21"/>
              </w:rPr>
              <w:t>715</w:t>
            </w:r>
            <w:r>
              <w:rPr>
                <w:rFonts w:eastAsiaTheme="minorEastAsia"/>
                <w:sz w:val="21"/>
                <w:szCs w:val="21"/>
              </w:rPr>
              <w:t>号天府数智谷</w:t>
            </w:r>
            <w:r>
              <w:rPr>
                <w:rFonts w:eastAsiaTheme="minorEastAsia"/>
                <w:sz w:val="21"/>
                <w:szCs w:val="21"/>
              </w:rPr>
              <w:t>1</w:t>
            </w:r>
            <w:r>
              <w:rPr>
                <w:rFonts w:eastAsiaTheme="minorEastAsia"/>
                <w:sz w:val="21"/>
                <w:szCs w:val="21"/>
              </w:rPr>
              <w:t>号楼</w:t>
            </w:r>
          </w:p>
        </w:tc>
      </w:tr>
      <w:tr w:rsidR="00274B78">
        <w:trPr>
          <w:gridAfter w:val="1"/>
          <w:wAfter w:w="32" w:type="dxa"/>
          <w:trHeight w:val="40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电子科技大学天府协同创新中心成立于</w:t>
            </w:r>
            <w:r>
              <w:rPr>
                <w:rFonts w:eastAsiaTheme="minorEastAsia" w:hint="eastAsia"/>
                <w:sz w:val="21"/>
                <w:szCs w:val="21"/>
              </w:rPr>
              <w:t>2016</w:t>
            </w:r>
            <w:r>
              <w:rPr>
                <w:rFonts w:eastAsiaTheme="minorEastAsia" w:hint="eastAsia"/>
                <w:sz w:val="21"/>
                <w:szCs w:val="21"/>
              </w:rPr>
              <w:t>年，是电子科技大学与四川天府新区共建的企业化运营的独立法人的事业单位。经营范围包括：科技创新孵化、技术转移、人力资源服务、科技金融服务和创业培训、教育培训、计算机软硬件开发、对外承接合作开发、定向开发、技术咨询、专业服务等业务，参与科技示范性工程建设、孵化器建设及运营等。</w:t>
            </w:r>
          </w:p>
        </w:tc>
      </w:tr>
      <w:tr w:rsidR="00274B78">
        <w:trPr>
          <w:gridAfter w:val="1"/>
          <w:wAfter w:w="32" w:type="dxa"/>
          <w:trHeight w:val="297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省、市、区博士后资助；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可结合企业需求，定制培养，联合招收。</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企业需求课题</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电子科学与技术、材料科学与工程、管理科学与工程</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应届毕业生或有企业就业意向职工</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rPr>
      </w:pPr>
      <w:bookmarkStart w:id="746" w:name="_Toc28454"/>
      <w:bookmarkStart w:id="747" w:name="_Toc25392"/>
      <w:bookmarkStart w:id="748" w:name="_Toc9406"/>
      <w:bookmarkStart w:id="749" w:name="_Toc31167"/>
      <w:bookmarkStart w:id="750" w:name="_Toc526"/>
      <w:r>
        <w:rPr>
          <w:rFonts w:eastAsia="方正小标宋简体"/>
          <w:sz w:val="44"/>
          <w:szCs w:val="44"/>
        </w:rPr>
        <w:t>富临精工股份有限公司</w:t>
      </w:r>
      <w:bookmarkEnd w:id="746"/>
      <w:bookmarkEnd w:id="747"/>
      <w:bookmarkEnd w:id="748"/>
      <w:bookmarkEnd w:id="749"/>
      <w:bookmarkEnd w:id="750"/>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356"/>
        <w:gridCol w:w="1203"/>
        <w:gridCol w:w="1217"/>
        <w:gridCol w:w="463"/>
        <w:gridCol w:w="1173"/>
        <w:gridCol w:w="454"/>
        <w:gridCol w:w="979"/>
        <w:gridCol w:w="587"/>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民营企业</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w:t>
            </w:r>
            <w:r>
              <w:rPr>
                <w:rFonts w:eastAsiaTheme="minorEastAsia"/>
                <w:sz w:val="21"/>
                <w:szCs w:val="21"/>
              </w:rPr>
              <w:t>绵阳市高端装备制造产业园</w:t>
            </w:r>
          </w:p>
        </w:tc>
      </w:tr>
      <w:tr w:rsidR="00274B78">
        <w:trPr>
          <w:trHeight w:val="317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sz w:val="21"/>
                <w:szCs w:val="21"/>
              </w:rPr>
              <w:t>富临精工股份有限公司，成立于</w:t>
            </w:r>
            <w:r>
              <w:rPr>
                <w:rFonts w:eastAsiaTheme="minorEastAsia"/>
                <w:sz w:val="21"/>
                <w:szCs w:val="21"/>
              </w:rPr>
              <w:t>1997</w:t>
            </w:r>
            <w:r>
              <w:rPr>
                <w:rFonts w:eastAsiaTheme="minorEastAsia"/>
                <w:sz w:val="21"/>
                <w:szCs w:val="21"/>
              </w:rPr>
              <w:t>年，注册资本</w:t>
            </w:r>
            <w:r>
              <w:rPr>
                <w:rFonts w:eastAsiaTheme="minorEastAsia"/>
                <w:sz w:val="21"/>
                <w:szCs w:val="21"/>
              </w:rPr>
              <w:t>12.19</w:t>
            </w:r>
            <w:r>
              <w:rPr>
                <w:rFonts w:eastAsiaTheme="minorEastAsia"/>
                <w:sz w:val="21"/>
                <w:szCs w:val="21"/>
              </w:rPr>
              <w:t>亿元，公司总部位于绵阳市。证券简称：富临精工，证券代码：</w:t>
            </w:r>
            <w:r>
              <w:rPr>
                <w:rFonts w:eastAsiaTheme="minorEastAsia"/>
                <w:sz w:val="21"/>
                <w:szCs w:val="21"/>
              </w:rPr>
              <w:t>300432</w:t>
            </w:r>
            <w:r>
              <w:rPr>
                <w:rFonts w:eastAsiaTheme="minorEastAsia"/>
                <w:sz w:val="21"/>
                <w:szCs w:val="21"/>
              </w:rPr>
              <w:t>。为国家高新技术企业，拥有国家级企业技术中心、四川省新能源汽车驱动系统工程技术研究中心。</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sz w:val="21"/>
                <w:szCs w:val="21"/>
              </w:rPr>
              <w:t>公司主营汽车发动机零部件、新能源汽车智能电控、新能源锂电正极材料磷酸铁锂的研发、生产和销售，是国内汽车发动机零部件细分领域的龙头企业和隐形冠军。精密液压零部件和电磁驱动零部件首先实现国产替代。</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sz w:val="21"/>
                <w:szCs w:val="21"/>
              </w:rPr>
              <w:t>公司布局新能源汽车智能电控系统，包括热管理系统、新能源汽车减速器、智能减震系统，主要代表产品为电子水泵</w:t>
            </w:r>
            <w:r>
              <w:rPr>
                <w:rFonts w:eastAsiaTheme="minorEastAsia"/>
                <w:sz w:val="21"/>
                <w:szCs w:val="21"/>
              </w:rPr>
              <w:t>、电子水阀、车载减速器、变速箱电磁阀和</w:t>
            </w:r>
            <w:r>
              <w:rPr>
                <w:rFonts w:eastAsiaTheme="minorEastAsia"/>
                <w:sz w:val="21"/>
                <w:szCs w:val="21"/>
              </w:rPr>
              <w:t>CDC</w:t>
            </w:r>
            <w:r>
              <w:rPr>
                <w:rFonts w:eastAsiaTheme="minorEastAsia"/>
                <w:sz w:val="21"/>
                <w:szCs w:val="21"/>
              </w:rPr>
              <w:t>电磁阀等。公司新能源锂电正极材料磷酸铁锂主要应用于新能源汽车动力电池。</w:t>
            </w:r>
          </w:p>
        </w:tc>
      </w:tr>
      <w:tr w:rsidR="00274B78">
        <w:trPr>
          <w:trHeight w:val="18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3" w:type="dxa"/>
            <w:gridSpan w:val="9"/>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sz w:val="21"/>
                <w:szCs w:val="21"/>
              </w:rPr>
              <w:t>1.</w:t>
            </w:r>
            <w:r>
              <w:rPr>
                <w:rFonts w:eastAsiaTheme="minorEastAsia"/>
                <w:sz w:val="21"/>
                <w:szCs w:val="21"/>
              </w:rPr>
              <w:t>工作：实践基地期间，年薪</w:t>
            </w:r>
            <w:r>
              <w:rPr>
                <w:rFonts w:eastAsiaTheme="minorEastAsia"/>
                <w:sz w:val="21"/>
                <w:szCs w:val="21"/>
              </w:rPr>
              <w:t>40</w:t>
            </w:r>
            <w:r>
              <w:rPr>
                <w:rFonts w:eastAsiaTheme="minorEastAsia"/>
                <w:sz w:val="21"/>
                <w:szCs w:val="21"/>
              </w:rPr>
              <w:t>万元起定。</w:t>
            </w:r>
            <w:r>
              <w:rPr>
                <w:rFonts w:eastAsiaTheme="minorEastAsia"/>
                <w:sz w:val="21"/>
                <w:szCs w:val="21"/>
              </w:rPr>
              <w:t>2.</w:t>
            </w:r>
            <w:r>
              <w:rPr>
                <w:rFonts w:eastAsiaTheme="minorEastAsia"/>
                <w:sz w:val="21"/>
                <w:szCs w:val="21"/>
              </w:rPr>
              <w:t>奖金：与本项目研发人员执行同等标准奖金。基于公司研究课题申请了专利、发表论文的，相关费用由公司承担。</w:t>
            </w:r>
            <w:r>
              <w:rPr>
                <w:rFonts w:eastAsiaTheme="minorEastAsia"/>
                <w:sz w:val="21"/>
                <w:szCs w:val="21"/>
              </w:rPr>
              <w:t>3.</w:t>
            </w:r>
            <w:r>
              <w:rPr>
                <w:rFonts w:eastAsiaTheme="minorEastAsia"/>
                <w:sz w:val="21"/>
                <w:szCs w:val="21"/>
              </w:rPr>
              <w:t>社保：按高级技术人员标准购买五险一金。</w:t>
            </w:r>
            <w:r>
              <w:rPr>
                <w:rFonts w:eastAsiaTheme="minorEastAsia"/>
                <w:sz w:val="21"/>
                <w:szCs w:val="21"/>
              </w:rPr>
              <w:t>4.</w:t>
            </w:r>
            <w:r>
              <w:rPr>
                <w:rFonts w:eastAsiaTheme="minorEastAsia"/>
                <w:sz w:val="21"/>
                <w:szCs w:val="21"/>
              </w:rPr>
              <w:t>差旅：按中层管理人员标准报销。</w:t>
            </w:r>
            <w:r>
              <w:rPr>
                <w:rFonts w:eastAsiaTheme="minorEastAsia"/>
                <w:sz w:val="21"/>
                <w:szCs w:val="21"/>
              </w:rPr>
              <w:t>5.</w:t>
            </w:r>
            <w:r>
              <w:rPr>
                <w:rFonts w:eastAsiaTheme="minorEastAsia"/>
                <w:sz w:val="21"/>
                <w:szCs w:val="21"/>
              </w:rPr>
              <w:t>项目资助：协助申请各级科研资助。</w:t>
            </w:r>
            <w:r>
              <w:rPr>
                <w:rFonts w:eastAsiaTheme="minorEastAsia"/>
                <w:sz w:val="21"/>
                <w:szCs w:val="21"/>
              </w:rPr>
              <w:t>6.</w:t>
            </w:r>
            <w:r>
              <w:rPr>
                <w:rFonts w:eastAsiaTheme="minorEastAsia"/>
                <w:sz w:val="21"/>
                <w:szCs w:val="21"/>
              </w:rPr>
              <w:t>政策补助：成为正式员工的，给予</w:t>
            </w:r>
            <w:r>
              <w:rPr>
                <w:rFonts w:eastAsiaTheme="minorEastAsia"/>
                <w:sz w:val="21"/>
                <w:szCs w:val="21"/>
              </w:rPr>
              <w:t>40</w:t>
            </w:r>
            <w:r>
              <w:rPr>
                <w:rFonts w:eastAsiaTheme="minorEastAsia"/>
                <w:sz w:val="21"/>
                <w:szCs w:val="21"/>
              </w:rPr>
              <w:t>万元起步安居补助。</w:t>
            </w:r>
            <w:r>
              <w:rPr>
                <w:rFonts w:eastAsiaTheme="minorEastAsia"/>
                <w:sz w:val="21"/>
                <w:szCs w:val="21"/>
              </w:rPr>
              <w:t>7.</w:t>
            </w:r>
            <w:r>
              <w:rPr>
                <w:rFonts w:eastAsiaTheme="minorEastAsia"/>
                <w:sz w:val="21"/>
                <w:szCs w:val="21"/>
              </w:rPr>
              <w:t>住房补助。</w:t>
            </w:r>
            <w:r>
              <w:rPr>
                <w:rFonts w:eastAsiaTheme="minorEastAsia"/>
                <w:sz w:val="21"/>
                <w:szCs w:val="21"/>
              </w:rPr>
              <w:t>8.</w:t>
            </w:r>
            <w:r>
              <w:rPr>
                <w:rFonts w:eastAsiaTheme="minorEastAsia"/>
                <w:sz w:val="21"/>
                <w:szCs w:val="21"/>
              </w:rPr>
              <w:t>生活补助。</w:t>
            </w:r>
            <w:r>
              <w:rPr>
                <w:rFonts w:eastAsiaTheme="minorEastAsia"/>
                <w:sz w:val="21"/>
                <w:szCs w:val="21"/>
              </w:rPr>
              <w:t>9.</w:t>
            </w:r>
            <w:r>
              <w:rPr>
                <w:rFonts w:eastAsiaTheme="minorEastAsia"/>
                <w:sz w:val="21"/>
                <w:szCs w:val="21"/>
              </w:rPr>
              <w:t>交通补贴。</w:t>
            </w:r>
            <w:r>
              <w:rPr>
                <w:rFonts w:eastAsiaTheme="minorEastAsia"/>
                <w:sz w:val="21"/>
                <w:szCs w:val="21"/>
              </w:rPr>
              <w:t>10.</w:t>
            </w:r>
            <w:r>
              <w:rPr>
                <w:rFonts w:eastAsiaTheme="minorEastAsia"/>
                <w:sz w:val="21"/>
                <w:szCs w:val="21"/>
              </w:rPr>
              <w:t>配偶就业。</w:t>
            </w:r>
            <w:r>
              <w:rPr>
                <w:rFonts w:eastAsiaTheme="minorEastAsia"/>
                <w:sz w:val="21"/>
                <w:szCs w:val="21"/>
              </w:rPr>
              <w:t>11.</w:t>
            </w:r>
            <w:r>
              <w:rPr>
                <w:rFonts w:eastAsiaTheme="minorEastAsia"/>
                <w:sz w:val="21"/>
                <w:szCs w:val="21"/>
              </w:rPr>
              <w:t>子女入学。</w:t>
            </w:r>
            <w:r>
              <w:rPr>
                <w:rFonts w:eastAsiaTheme="minorEastAsia"/>
                <w:sz w:val="21"/>
                <w:szCs w:val="21"/>
              </w:rPr>
              <w:t>12.</w:t>
            </w:r>
            <w:r>
              <w:rPr>
                <w:rFonts w:eastAsiaTheme="minorEastAsia"/>
                <w:sz w:val="21"/>
                <w:szCs w:val="21"/>
              </w:rPr>
              <w:t>酒店优惠。</w:t>
            </w:r>
          </w:p>
        </w:tc>
      </w:tr>
      <w:tr w:rsidR="00274B78">
        <w:trPr>
          <w:trHeight w:val="702"/>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4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7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高性能永磁同步电机控制技术研究</w:t>
            </w:r>
          </w:p>
        </w:tc>
        <w:tc>
          <w:tcPr>
            <w:tcW w:w="117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机械、电气、航空航天、自动化</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500</w:t>
            </w:r>
          </w:p>
        </w:tc>
        <w:tc>
          <w:tcPr>
            <w:tcW w:w="254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电子科技大学、四川大学、西南交通大学、西南科技大学、西安交通大学、西北工业大学等</w:t>
            </w:r>
          </w:p>
        </w:tc>
      </w:tr>
      <w:tr w:rsidR="00274B78">
        <w:trPr>
          <w:trHeight w:val="147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val="zh-CN"/>
              </w:rPr>
            </w:pPr>
            <w:r>
              <w:rPr>
                <w:rFonts w:eastAsiaTheme="minorEastAsia"/>
                <w:sz w:val="21"/>
                <w:szCs w:val="21"/>
              </w:rPr>
              <w:t>智能悬架系统技术研究</w:t>
            </w:r>
          </w:p>
        </w:tc>
        <w:tc>
          <w:tcPr>
            <w:tcW w:w="117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sz w:val="21"/>
                <w:szCs w:val="21"/>
              </w:rPr>
              <w:t>2</w:t>
            </w:r>
          </w:p>
        </w:tc>
        <w:tc>
          <w:tcPr>
            <w:tcW w:w="118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hint="eastAsia"/>
                <w:sz w:val="21"/>
                <w:szCs w:val="21"/>
              </w:rPr>
              <w:t>BSH00</w:t>
            </w:r>
            <w:r>
              <w:rPr>
                <w:rFonts w:eastAsiaTheme="minorEastAsia"/>
                <w:sz w:val="21"/>
                <w:szCs w:val="21"/>
              </w:rPr>
              <w:t>2</w:t>
            </w:r>
          </w:p>
        </w:tc>
        <w:tc>
          <w:tcPr>
            <w:tcW w:w="159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sz w:val="21"/>
                <w:szCs w:val="21"/>
              </w:rPr>
              <w:t>机械、电气、航空航天、自动化</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sz w:val="21"/>
                <w:szCs w:val="21"/>
              </w:rPr>
              <w:t>500</w:t>
            </w:r>
          </w:p>
        </w:tc>
        <w:tc>
          <w:tcPr>
            <w:tcW w:w="254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val="zh-CN"/>
              </w:rPr>
            </w:pPr>
            <w:r>
              <w:rPr>
                <w:rFonts w:eastAsiaTheme="minorEastAsia"/>
                <w:sz w:val="21"/>
                <w:szCs w:val="21"/>
              </w:rPr>
              <w:t>电子科技大学、四川大学、西南交通大学、西南科技大学、西安交通大学、西北工业大学等</w:t>
            </w:r>
          </w:p>
        </w:tc>
      </w:tr>
      <w:tr w:rsidR="00274B78">
        <w:trPr>
          <w:trHeight w:val="1474"/>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lang w:val="zh-CN"/>
              </w:rPr>
            </w:pPr>
            <w:r>
              <w:rPr>
                <w:rFonts w:eastAsiaTheme="minorEastAsia"/>
                <w:sz w:val="21"/>
                <w:szCs w:val="21"/>
              </w:rPr>
              <w:t>高能量密度钠离子电池正极材料及制备技术研究</w:t>
            </w:r>
          </w:p>
        </w:tc>
        <w:tc>
          <w:tcPr>
            <w:tcW w:w="117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sz w:val="21"/>
                <w:szCs w:val="21"/>
              </w:rPr>
              <w:t>2</w:t>
            </w:r>
          </w:p>
        </w:tc>
        <w:tc>
          <w:tcPr>
            <w:tcW w:w="118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hint="eastAsia"/>
                <w:sz w:val="21"/>
                <w:szCs w:val="21"/>
              </w:rPr>
              <w:t>BSH00</w:t>
            </w:r>
            <w:r>
              <w:rPr>
                <w:rFonts w:eastAsiaTheme="minorEastAsia"/>
                <w:sz w:val="21"/>
                <w:szCs w:val="21"/>
              </w:rPr>
              <w:t>3</w:t>
            </w:r>
          </w:p>
        </w:tc>
        <w:tc>
          <w:tcPr>
            <w:tcW w:w="159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sz w:val="21"/>
                <w:szCs w:val="21"/>
              </w:rPr>
              <w:t>材料</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lang w:val="zh-CN"/>
              </w:rPr>
            </w:pPr>
            <w:r>
              <w:rPr>
                <w:rFonts w:eastAsiaTheme="minorEastAsia"/>
                <w:sz w:val="21"/>
                <w:szCs w:val="21"/>
              </w:rPr>
              <w:t>500</w:t>
            </w:r>
          </w:p>
        </w:tc>
        <w:tc>
          <w:tcPr>
            <w:tcW w:w="2544"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lang w:val="zh-CN"/>
              </w:rPr>
            </w:pPr>
            <w:r>
              <w:rPr>
                <w:rFonts w:eastAsiaTheme="minorEastAsia"/>
                <w:sz w:val="21"/>
                <w:szCs w:val="21"/>
              </w:rPr>
              <w:t>电子科技大学、四川大学、西南交通大学、西南科技大学、西安交通大学、西北工业大学等</w:t>
            </w:r>
          </w:p>
        </w:tc>
      </w:tr>
    </w:tbl>
    <w:p w:rsidR="00274B78" w:rsidRDefault="004E046F">
      <w:pPr>
        <w:pStyle w:val="a0"/>
        <w:adjustRightInd w:val="0"/>
        <w:snapToGrid w:val="0"/>
        <w:spacing w:line="240" w:lineRule="auto"/>
        <w:ind w:firstLine="0"/>
        <w:rPr>
          <w:rFonts w:eastAsia="方正小标宋简体"/>
          <w:sz w:val="44"/>
          <w:szCs w:val="44"/>
        </w:rPr>
      </w:pPr>
      <w:r>
        <w:br w:type="page"/>
      </w:r>
    </w:p>
    <w:p w:rsidR="00274B78" w:rsidRDefault="00274B78">
      <w:pPr>
        <w:pStyle w:val="a0"/>
        <w:tabs>
          <w:tab w:val="center" w:pos="4705"/>
          <w:tab w:val="left" w:pos="7680"/>
        </w:tabs>
        <w:adjustRightInd w:val="0"/>
        <w:snapToGrid w:val="0"/>
        <w:spacing w:line="240" w:lineRule="auto"/>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51" w:name="_Toc14774"/>
      <w:bookmarkStart w:id="752" w:name="_Toc24358"/>
      <w:bookmarkStart w:id="753" w:name="_Toc7804"/>
      <w:bookmarkStart w:id="754" w:name="_Toc32584"/>
      <w:bookmarkStart w:id="755" w:name="_Toc15360"/>
      <w:r>
        <w:rPr>
          <w:rFonts w:eastAsia="方正小标宋简体" w:hint="eastAsia"/>
          <w:sz w:val="44"/>
          <w:szCs w:val="44"/>
        </w:rPr>
        <w:t>甘孜藏族自治州海螺沟智慧景区信息中心</w:t>
      </w:r>
      <w:bookmarkEnd w:id="751"/>
      <w:bookmarkEnd w:id="752"/>
      <w:bookmarkEnd w:id="753"/>
      <w:bookmarkEnd w:id="754"/>
      <w:bookmarkEnd w:id="75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112"/>
        <w:gridCol w:w="848"/>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89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甘孜</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6"/>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四川省甘孜州泸定县磨西镇冰川路</w:t>
            </w:r>
            <w:r>
              <w:rPr>
                <w:rFonts w:eastAsiaTheme="minorEastAsia"/>
                <w:sz w:val="21"/>
                <w:szCs w:val="21"/>
              </w:rPr>
              <w:t>83</w:t>
            </w:r>
            <w:r>
              <w:rPr>
                <w:rFonts w:eastAsiaTheme="minorEastAsia"/>
                <w:sz w:val="21"/>
                <w:szCs w:val="21"/>
              </w:rPr>
              <w:t>号</w:t>
            </w:r>
          </w:p>
        </w:tc>
      </w:tr>
      <w:tr w:rsidR="00274B78">
        <w:trPr>
          <w:trHeight w:val="280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6"/>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海螺沟旅游服务中心为海螺沟景区管委会管理的正科级公益一类事业单位</w:t>
            </w:r>
            <w:r>
              <w:rPr>
                <w:rFonts w:eastAsiaTheme="minorEastAsia" w:hint="eastAsia"/>
                <w:sz w:val="21"/>
                <w:szCs w:val="21"/>
              </w:rPr>
              <w:t>,</w:t>
            </w:r>
            <w:r>
              <w:rPr>
                <w:rFonts w:eastAsiaTheme="minorEastAsia" w:hint="eastAsia"/>
                <w:sz w:val="21"/>
                <w:szCs w:val="21"/>
              </w:rPr>
              <w:t>主要开展景区旅游宣传、运营管理、旅游接待、旅游咨询、旅游投诉、野生动植物保护、冰川形成、地质构造等科学研究；负责信息化平台的建设、运行维护、计算机网络等现代化技术环境和服务等综合性服务工作。</w:t>
            </w:r>
          </w:p>
        </w:tc>
      </w:tr>
      <w:tr w:rsidR="00274B78">
        <w:trPr>
          <w:trHeight w:val="283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6"/>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本单位为博士提供良好的工作环境，提升创新实践基地公共服务水平，提供周转住房、就餐、子女入学、医疗保障、项目申报等便利化服务，允许博士后配偶和未成年子女随迁入户，营造支持博士事业发展的良好氛围。</w:t>
            </w:r>
          </w:p>
        </w:tc>
      </w:tr>
      <w:tr w:rsidR="00274B78">
        <w:trPr>
          <w:trHeight w:val="737"/>
          <w:jc w:val="center"/>
        </w:trPr>
        <w:tc>
          <w:tcPr>
            <w:tcW w:w="235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海螺沟景区智慧旅游管理平台</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333333"/>
                <w:sz w:val="21"/>
                <w:szCs w:val="21"/>
                <w:shd w:val="clear" w:color="auto" w:fill="FFFFFF"/>
              </w:rPr>
              <w:t>自然科学</w:t>
            </w:r>
            <w:r>
              <w:rPr>
                <w:rFonts w:eastAsiaTheme="minorEastAsia"/>
                <w:color w:val="333333"/>
                <w:sz w:val="21"/>
                <w:szCs w:val="21"/>
                <w:shd w:val="clear" w:color="auto" w:fill="FFFFFF"/>
              </w:rPr>
              <w:t>或</w:t>
            </w:r>
            <w:r>
              <w:rPr>
                <w:rStyle w:val="af2"/>
                <w:rFonts w:eastAsiaTheme="minorEastAsia"/>
                <w:i w:val="0"/>
                <w:iCs w:val="0"/>
                <w:color w:val="000000"/>
                <w:sz w:val="21"/>
                <w:szCs w:val="21"/>
                <w:shd w:val="clear" w:color="auto" w:fill="FFFFFF"/>
              </w:rPr>
              <w:t>计算机</w:t>
            </w:r>
            <w:r>
              <w:rPr>
                <w:rFonts w:eastAsiaTheme="minorEastAsia"/>
                <w:color w:val="333333"/>
                <w:sz w:val="21"/>
                <w:szCs w:val="21"/>
                <w:shd w:val="clear" w:color="auto" w:fill="FFFFFF"/>
              </w:rPr>
              <w:t>科学与技术</w:t>
            </w:r>
          </w:p>
        </w:tc>
        <w:tc>
          <w:tcPr>
            <w:tcW w:w="1548"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756" w:name="_Toc13265"/>
      <w:bookmarkStart w:id="757" w:name="_Toc8349"/>
      <w:bookmarkStart w:id="758" w:name="_Toc2065"/>
      <w:bookmarkStart w:id="759" w:name="_Toc10596"/>
      <w:bookmarkStart w:id="760" w:name="_Toc17176"/>
      <w:r>
        <w:rPr>
          <w:rFonts w:eastAsia="方正小标宋简体"/>
          <w:sz w:val="44"/>
          <w:szCs w:val="44"/>
        </w:rPr>
        <w:t>广安市人民医院</w:t>
      </w:r>
      <w:bookmarkEnd w:id="756"/>
      <w:bookmarkEnd w:id="757"/>
      <w:bookmarkEnd w:id="758"/>
      <w:bookmarkEnd w:id="759"/>
      <w:bookmarkEnd w:id="760"/>
    </w:p>
    <w:p w:rsidR="00274B78" w:rsidRDefault="00274B78">
      <w:pPr>
        <w:pStyle w:val="a0"/>
        <w:tabs>
          <w:tab w:val="center" w:pos="4705"/>
          <w:tab w:val="left" w:pos="7680"/>
        </w:tabs>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558"/>
        <w:gridCol w:w="1093"/>
        <w:gridCol w:w="1450"/>
        <w:gridCol w:w="138"/>
        <w:gridCol w:w="1627"/>
        <w:gridCol w:w="41"/>
        <w:gridCol w:w="1524"/>
        <w:gridCol w:w="110"/>
        <w:gridCol w:w="190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61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55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广安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hint="eastAsia"/>
                <w:sz w:val="21"/>
                <w:szCs w:val="21"/>
              </w:rPr>
              <w:t>广安市广安区滨河路四段</w:t>
            </w:r>
            <w:r>
              <w:rPr>
                <w:rFonts w:eastAsiaTheme="minorEastAsia" w:hint="eastAsia"/>
                <w:sz w:val="21"/>
                <w:szCs w:val="21"/>
              </w:rPr>
              <w:t>1</w:t>
            </w:r>
            <w:r>
              <w:rPr>
                <w:rFonts w:eastAsiaTheme="minorEastAsia" w:hint="eastAsia"/>
                <w:sz w:val="21"/>
                <w:szCs w:val="21"/>
              </w:rPr>
              <w:t>号</w:t>
            </w:r>
          </w:p>
        </w:tc>
      </w:tr>
      <w:tr w:rsidR="00274B78">
        <w:trPr>
          <w:trHeight w:val="698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广安市人民医院（四川大学华西医院广安医院）始建于</w:t>
            </w:r>
            <w:r>
              <w:rPr>
                <w:rFonts w:eastAsiaTheme="minorEastAsia" w:hint="eastAsia"/>
                <w:sz w:val="21"/>
                <w:szCs w:val="21"/>
              </w:rPr>
              <w:t>1941</w:t>
            </w:r>
            <w:r>
              <w:rPr>
                <w:rFonts w:eastAsiaTheme="minorEastAsia" w:hint="eastAsia"/>
                <w:sz w:val="21"/>
                <w:szCs w:val="21"/>
              </w:rPr>
              <w:t>年</w:t>
            </w:r>
            <w:r>
              <w:rPr>
                <w:rFonts w:eastAsiaTheme="minorEastAsia" w:hint="eastAsia"/>
                <w:sz w:val="21"/>
                <w:szCs w:val="21"/>
              </w:rPr>
              <w:t>2</w:t>
            </w:r>
            <w:r>
              <w:rPr>
                <w:rFonts w:eastAsiaTheme="minorEastAsia" w:hint="eastAsia"/>
                <w:sz w:val="21"/>
                <w:szCs w:val="21"/>
              </w:rPr>
              <w:t>月，其前身为广安县卫生院。</w:t>
            </w:r>
            <w:r>
              <w:rPr>
                <w:rFonts w:eastAsiaTheme="minorEastAsia" w:hint="eastAsia"/>
                <w:sz w:val="21"/>
                <w:szCs w:val="21"/>
              </w:rPr>
              <w:t>2015</w:t>
            </w:r>
            <w:r>
              <w:rPr>
                <w:rFonts w:eastAsiaTheme="minorEastAsia" w:hint="eastAsia"/>
                <w:sz w:val="21"/>
                <w:szCs w:val="21"/>
              </w:rPr>
              <w:t>年</w:t>
            </w:r>
            <w:r>
              <w:rPr>
                <w:rFonts w:eastAsiaTheme="minorEastAsia" w:hint="eastAsia"/>
                <w:sz w:val="21"/>
                <w:szCs w:val="21"/>
              </w:rPr>
              <w:t>9</w:t>
            </w:r>
            <w:r>
              <w:rPr>
                <w:rFonts w:eastAsiaTheme="minorEastAsia" w:hint="eastAsia"/>
                <w:sz w:val="21"/>
                <w:szCs w:val="21"/>
              </w:rPr>
              <w:t>月，广安市人民政府与四川大学华西医院签署合作协议，明确广安市人民医院由四川大学华西医院派遣团队开展经营管理，冠以“四川大学华西医院广安医院”作为第二名称使用。医院是集医疗、教学、科研于一体的国家三级甲等综合医院、国家住院医师规范化培训基地、国家药物临床试验基地、全国健康管理示范基地、四川省护士规范化培训基地、西南医科大学和川北医学院教学医院、四川中医药高等专科学校护理专业全程教学医院、广安市创伤急救中心、广安市</w:t>
            </w:r>
            <w:r>
              <w:rPr>
                <w:rFonts w:eastAsiaTheme="minorEastAsia" w:hint="eastAsia"/>
                <w:sz w:val="21"/>
                <w:szCs w:val="21"/>
              </w:rPr>
              <w:t>危重孕产妇救治中心、广安市危重新生儿救治中心、广安市继续教育基地。医院占地面积</w:t>
            </w:r>
            <w:r>
              <w:rPr>
                <w:rFonts w:eastAsiaTheme="minorEastAsia" w:hint="eastAsia"/>
                <w:sz w:val="21"/>
                <w:szCs w:val="21"/>
              </w:rPr>
              <w:t>172</w:t>
            </w:r>
            <w:r>
              <w:rPr>
                <w:rFonts w:eastAsiaTheme="minorEastAsia" w:hint="eastAsia"/>
                <w:sz w:val="21"/>
                <w:szCs w:val="21"/>
              </w:rPr>
              <w:t>亩，业务用房</w:t>
            </w:r>
            <w:r>
              <w:rPr>
                <w:rFonts w:eastAsiaTheme="minorEastAsia" w:hint="eastAsia"/>
                <w:sz w:val="21"/>
                <w:szCs w:val="21"/>
              </w:rPr>
              <w:t>14.27</w:t>
            </w:r>
            <w:r>
              <w:rPr>
                <w:rFonts w:eastAsiaTheme="minorEastAsia" w:hint="eastAsia"/>
                <w:sz w:val="21"/>
                <w:szCs w:val="21"/>
              </w:rPr>
              <w:t>万平方米，编制床位</w:t>
            </w:r>
            <w:r>
              <w:rPr>
                <w:rFonts w:eastAsiaTheme="minorEastAsia" w:hint="eastAsia"/>
                <w:sz w:val="21"/>
                <w:szCs w:val="21"/>
              </w:rPr>
              <w:t>1180</w:t>
            </w:r>
            <w:r>
              <w:rPr>
                <w:rFonts w:eastAsiaTheme="minorEastAsia" w:hint="eastAsia"/>
                <w:sz w:val="21"/>
                <w:szCs w:val="21"/>
              </w:rPr>
              <w:t>张，当前开放床位</w:t>
            </w:r>
            <w:r>
              <w:rPr>
                <w:rFonts w:eastAsiaTheme="minorEastAsia" w:hint="eastAsia"/>
                <w:sz w:val="21"/>
                <w:szCs w:val="21"/>
              </w:rPr>
              <w:t>1576</w:t>
            </w:r>
            <w:r>
              <w:rPr>
                <w:rFonts w:eastAsiaTheme="minorEastAsia" w:hint="eastAsia"/>
                <w:sz w:val="21"/>
                <w:szCs w:val="21"/>
              </w:rPr>
              <w:t>张。医院现有在职员工</w:t>
            </w:r>
            <w:r>
              <w:rPr>
                <w:rFonts w:eastAsiaTheme="minorEastAsia" w:hint="eastAsia"/>
                <w:sz w:val="21"/>
                <w:szCs w:val="21"/>
              </w:rPr>
              <w:t>2018</w:t>
            </w:r>
            <w:r>
              <w:rPr>
                <w:rFonts w:eastAsiaTheme="minorEastAsia" w:hint="eastAsia"/>
                <w:sz w:val="21"/>
                <w:szCs w:val="21"/>
              </w:rPr>
              <w:t>人，其中卫生专业技术人员</w:t>
            </w:r>
            <w:r>
              <w:rPr>
                <w:rFonts w:eastAsiaTheme="minorEastAsia" w:hint="eastAsia"/>
                <w:sz w:val="21"/>
                <w:szCs w:val="21"/>
              </w:rPr>
              <w:t>1737</w:t>
            </w:r>
            <w:r>
              <w:rPr>
                <w:rFonts w:eastAsiaTheme="minorEastAsia" w:hint="eastAsia"/>
                <w:sz w:val="21"/>
                <w:szCs w:val="21"/>
              </w:rPr>
              <w:t>人，博士、硕士研究生</w:t>
            </w:r>
            <w:r>
              <w:rPr>
                <w:rFonts w:eastAsiaTheme="minorEastAsia" w:hint="eastAsia"/>
                <w:sz w:val="21"/>
                <w:szCs w:val="21"/>
              </w:rPr>
              <w:t>307</w:t>
            </w:r>
            <w:r>
              <w:rPr>
                <w:rFonts w:eastAsiaTheme="minorEastAsia" w:hint="eastAsia"/>
                <w:sz w:val="21"/>
                <w:szCs w:val="21"/>
              </w:rPr>
              <w:t>人，高级职称</w:t>
            </w:r>
            <w:r>
              <w:rPr>
                <w:rFonts w:eastAsiaTheme="minorEastAsia" w:hint="eastAsia"/>
                <w:sz w:val="21"/>
                <w:szCs w:val="21"/>
              </w:rPr>
              <w:t>274</w:t>
            </w:r>
            <w:r>
              <w:rPr>
                <w:rFonts w:eastAsiaTheme="minorEastAsia" w:hint="eastAsia"/>
                <w:sz w:val="21"/>
                <w:szCs w:val="21"/>
              </w:rPr>
              <w:t>人。医院设有临床科室</w:t>
            </w:r>
            <w:r>
              <w:rPr>
                <w:rFonts w:eastAsiaTheme="minorEastAsia" w:hint="eastAsia"/>
                <w:sz w:val="21"/>
                <w:szCs w:val="21"/>
              </w:rPr>
              <w:t>31</w:t>
            </w:r>
            <w:r>
              <w:rPr>
                <w:rFonts w:eastAsiaTheme="minorEastAsia" w:hint="eastAsia"/>
                <w:sz w:val="21"/>
                <w:szCs w:val="21"/>
              </w:rPr>
              <w:t>个，医技科室</w:t>
            </w:r>
            <w:r>
              <w:rPr>
                <w:rFonts w:eastAsiaTheme="minorEastAsia" w:hint="eastAsia"/>
                <w:sz w:val="21"/>
                <w:szCs w:val="21"/>
              </w:rPr>
              <w:t>10</w:t>
            </w:r>
            <w:r>
              <w:rPr>
                <w:rFonts w:eastAsiaTheme="minorEastAsia" w:hint="eastAsia"/>
                <w:sz w:val="21"/>
                <w:szCs w:val="21"/>
              </w:rPr>
              <w:t>个，行后一级职能科室</w:t>
            </w:r>
            <w:r>
              <w:rPr>
                <w:rFonts w:eastAsiaTheme="minorEastAsia" w:hint="eastAsia"/>
                <w:sz w:val="21"/>
                <w:szCs w:val="21"/>
              </w:rPr>
              <w:t>19</w:t>
            </w:r>
            <w:r>
              <w:rPr>
                <w:rFonts w:eastAsiaTheme="minorEastAsia" w:hint="eastAsia"/>
                <w:sz w:val="21"/>
                <w:szCs w:val="21"/>
              </w:rPr>
              <w:t>个。省级区域医疗中心</w:t>
            </w:r>
            <w:r>
              <w:rPr>
                <w:rFonts w:eastAsiaTheme="minorEastAsia" w:hint="eastAsia"/>
                <w:sz w:val="21"/>
                <w:szCs w:val="21"/>
              </w:rPr>
              <w:t>2</w:t>
            </w:r>
            <w:r>
              <w:rPr>
                <w:rFonts w:eastAsiaTheme="minorEastAsia" w:hint="eastAsia"/>
                <w:sz w:val="21"/>
                <w:szCs w:val="21"/>
              </w:rPr>
              <w:t>个：分别是四川省呼吸区域医疗中心、四川省心血管病区域医疗中心；省级临床医学重点专科</w:t>
            </w:r>
            <w:r>
              <w:rPr>
                <w:rFonts w:eastAsiaTheme="minorEastAsia" w:hint="eastAsia"/>
                <w:sz w:val="21"/>
                <w:szCs w:val="21"/>
              </w:rPr>
              <w:t>7</w:t>
            </w:r>
            <w:r>
              <w:rPr>
                <w:rFonts w:eastAsiaTheme="minorEastAsia" w:hint="eastAsia"/>
                <w:sz w:val="21"/>
                <w:szCs w:val="21"/>
              </w:rPr>
              <w:t>个，分别是胸心外科、骨科、普外科、肿瘤科、麻醉科、心血管内科、放射科。医院已授牌国</w:t>
            </w:r>
            <w:r>
              <w:rPr>
                <w:rFonts w:eastAsiaTheme="minorEastAsia" w:hint="eastAsia"/>
                <w:sz w:val="21"/>
                <w:szCs w:val="21"/>
              </w:rPr>
              <w:t>家级高级卒中中心，中国胸痛中心（标准版）认证单位，中国心衰中心认证单位、中国房颤中心认证单位、全国心脏瓣膜病介入中心建设单位，四川省新生儿听力障碍诊治广安分中心。</w:t>
            </w:r>
          </w:p>
        </w:tc>
      </w:tr>
      <w:tr w:rsidR="00274B78">
        <w:trPr>
          <w:trHeight w:val="405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博士后平台建设</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）省财政一次性给予</w:t>
            </w:r>
            <w:r>
              <w:rPr>
                <w:rFonts w:eastAsiaTheme="minorEastAsia" w:hint="eastAsia"/>
                <w:sz w:val="21"/>
                <w:szCs w:val="21"/>
              </w:rPr>
              <w:t>20</w:t>
            </w:r>
            <w:r>
              <w:rPr>
                <w:rFonts w:eastAsiaTheme="minorEastAsia" w:hint="eastAsia"/>
                <w:sz w:val="21"/>
                <w:szCs w:val="21"/>
              </w:rPr>
              <w:t>万元资助；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）市财政一次性给予</w:t>
            </w:r>
            <w:r>
              <w:rPr>
                <w:rFonts w:eastAsiaTheme="minorEastAsia" w:hint="eastAsia"/>
                <w:sz w:val="21"/>
                <w:szCs w:val="21"/>
              </w:rPr>
              <w:t>10</w:t>
            </w:r>
            <w:r>
              <w:rPr>
                <w:rFonts w:eastAsiaTheme="minorEastAsia" w:hint="eastAsia"/>
                <w:sz w:val="21"/>
                <w:szCs w:val="21"/>
              </w:rPr>
              <w:t>万元资助。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博士后生活资助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）省财政给予每人两年</w:t>
            </w:r>
            <w:r>
              <w:rPr>
                <w:rFonts w:eastAsiaTheme="minorEastAsia" w:hint="eastAsia"/>
                <w:sz w:val="21"/>
                <w:szCs w:val="21"/>
              </w:rPr>
              <w:t>16</w:t>
            </w:r>
            <w:r>
              <w:rPr>
                <w:rFonts w:eastAsiaTheme="minorEastAsia" w:hint="eastAsia"/>
                <w:sz w:val="21"/>
                <w:szCs w:val="21"/>
              </w:rPr>
              <w:t>万元博士后日常经费资助；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）市财政给予入站博士后生活补贴</w:t>
            </w:r>
            <w:r>
              <w:rPr>
                <w:rFonts w:eastAsiaTheme="minorEastAsia" w:hint="eastAsia"/>
                <w:sz w:val="21"/>
                <w:szCs w:val="21"/>
              </w:rPr>
              <w:t>3000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月（连续补助不超过</w:t>
            </w:r>
            <w:r>
              <w:rPr>
                <w:rFonts w:eastAsiaTheme="minorEastAsia" w:hint="eastAsia"/>
                <w:sz w:val="21"/>
                <w:szCs w:val="21"/>
              </w:rPr>
              <w:t>3</w:t>
            </w:r>
            <w:r>
              <w:rPr>
                <w:rFonts w:eastAsiaTheme="minorEastAsia" w:hint="eastAsia"/>
                <w:sz w:val="21"/>
                <w:szCs w:val="21"/>
              </w:rPr>
              <w:t>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学校合作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2024</w:t>
            </w:r>
            <w:r>
              <w:rPr>
                <w:rFonts w:eastAsiaTheme="minorEastAsia" w:hint="eastAsia"/>
                <w:sz w:val="21"/>
                <w:szCs w:val="21"/>
              </w:rPr>
              <w:t>年，医院成功与重庆医科大学签署联合招聘培养博士后研究人员协议书，加快培养高层次人才，促进产、学、研结合。</w:t>
            </w:r>
          </w:p>
        </w:tc>
      </w:tr>
      <w:tr w:rsidR="00274B78">
        <w:trPr>
          <w:trHeight w:val="978"/>
          <w:jc w:val="center"/>
        </w:trPr>
        <w:tc>
          <w:tcPr>
            <w:tcW w:w="18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41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64"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60"/>
          <w:jc w:val="center"/>
        </w:trPr>
        <w:tc>
          <w:tcPr>
            <w:tcW w:w="181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全日制博士</w:t>
            </w:r>
          </w:p>
        </w:tc>
        <w:tc>
          <w:tcPr>
            <w:tcW w:w="106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内科学</w:t>
            </w:r>
          </w:p>
        </w:tc>
        <w:tc>
          <w:tcPr>
            <w:tcW w:w="15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64" w:type="dxa"/>
            <w:vMerge w:val="restart"/>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985/211</w:t>
            </w:r>
            <w:r>
              <w:rPr>
                <w:rFonts w:eastAsiaTheme="minorEastAsia"/>
                <w:sz w:val="21"/>
                <w:szCs w:val="21"/>
              </w:rPr>
              <w:t>院校、军队医科大学或</w:t>
            </w:r>
            <w:r>
              <w:rPr>
                <w:rFonts w:eastAsiaTheme="minorEastAsia"/>
                <w:sz w:val="21"/>
                <w:szCs w:val="21"/>
              </w:rPr>
              <w:t>2023</w:t>
            </w:r>
            <w:r>
              <w:rPr>
                <w:rFonts w:eastAsiaTheme="minorEastAsia"/>
                <w:sz w:val="21"/>
                <w:szCs w:val="21"/>
              </w:rPr>
              <w:t>年软科中国医药类大学排名前</w:t>
            </w:r>
            <w:r>
              <w:rPr>
                <w:rFonts w:eastAsiaTheme="minorEastAsia"/>
                <w:sz w:val="21"/>
                <w:szCs w:val="21"/>
              </w:rPr>
              <w:t>10</w:t>
            </w:r>
          </w:p>
        </w:tc>
      </w:tr>
      <w:tr w:rsidR="00274B78">
        <w:trPr>
          <w:trHeight w:val="1247"/>
          <w:jc w:val="center"/>
        </w:trPr>
        <w:tc>
          <w:tcPr>
            <w:tcW w:w="181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全日制博士</w:t>
            </w:r>
          </w:p>
        </w:tc>
        <w:tc>
          <w:tcPr>
            <w:tcW w:w="106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7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外科学</w:t>
            </w:r>
          </w:p>
        </w:tc>
        <w:tc>
          <w:tcPr>
            <w:tcW w:w="15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64"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8"/>
          <w:jc w:val="center"/>
        </w:trPr>
        <w:tc>
          <w:tcPr>
            <w:tcW w:w="181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全日制博士</w:t>
            </w:r>
          </w:p>
        </w:tc>
        <w:tc>
          <w:tcPr>
            <w:tcW w:w="106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7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麻醉学</w:t>
            </w:r>
          </w:p>
        </w:tc>
        <w:tc>
          <w:tcPr>
            <w:tcW w:w="15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64"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8"/>
          <w:jc w:val="center"/>
        </w:trPr>
        <w:tc>
          <w:tcPr>
            <w:tcW w:w="181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全日制博士</w:t>
            </w:r>
          </w:p>
        </w:tc>
        <w:tc>
          <w:tcPr>
            <w:tcW w:w="106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7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急诊医学</w:t>
            </w:r>
          </w:p>
        </w:tc>
        <w:tc>
          <w:tcPr>
            <w:tcW w:w="15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64"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r w:rsidR="00274B78">
        <w:trPr>
          <w:trHeight w:val="1418"/>
          <w:jc w:val="center"/>
        </w:trPr>
        <w:tc>
          <w:tcPr>
            <w:tcW w:w="181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全日制博士</w:t>
            </w:r>
          </w:p>
        </w:tc>
        <w:tc>
          <w:tcPr>
            <w:tcW w:w="106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41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764" w:type="dxa"/>
            <w:gridSpan w:val="3"/>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重症医学</w:t>
            </w:r>
          </w:p>
        </w:tc>
        <w:tc>
          <w:tcPr>
            <w:tcW w:w="15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Fonts w:eastAsiaTheme="minorEastAsia"/>
                <w:sz w:val="21"/>
                <w:szCs w:val="21"/>
              </w:rPr>
              <w:t>万</w:t>
            </w:r>
            <w:r>
              <w:rPr>
                <w:rFonts w:eastAsiaTheme="minorEastAsia"/>
                <w:sz w:val="21"/>
                <w:szCs w:val="21"/>
              </w:rPr>
              <w:t>/</w:t>
            </w:r>
            <w:r>
              <w:rPr>
                <w:rFonts w:eastAsiaTheme="minorEastAsia"/>
                <w:sz w:val="21"/>
                <w:szCs w:val="21"/>
              </w:rPr>
              <w:t>年</w:t>
            </w:r>
          </w:p>
        </w:tc>
        <w:tc>
          <w:tcPr>
            <w:tcW w:w="1864" w:type="dxa"/>
            <w:vMerge/>
            <w:shd w:val="clear" w:color="000000"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4E046F">
      <w:pPr>
        <w:pStyle w:val="a0"/>
        <w:adjustRightInd w:val="0"/>
        <w:snapToGrid w:val="0"/>
        <w:spacing w:line="240" w:lineRule="auto"/>
        <w:ind w:firstLine="0"/>
        <w:jc w:val="center"/>
      </w:pPr>
      <w:r>
        <w:br w:type="page"/>
      </w:r>
    </w:p>
    <w:p w:rsidR="00274B78" w:rsidRDefault="00274B78">
      <w:pPr>
        <w:pStyle w:val="a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61" w:name="_Toc25960"/>
      <w:bookmarkStart w:id="762" w:name="_Toc12689"/>
      <w:bookmarkStart w:id="763" w:name="_Toc16486"/>
      <w:bookmarkStart w:id="764" w:name="_Toc13061"/>
      <w:bookmarkStart w:id="765" w:name="_Toc6653"/>
      <w:r>
        <w:rPr>
          <w:rFonts w:eastAsia="方正小标宋简体" w:hint="eastAsia"/>
          <w:sz w:val="44"/>
          <w:szCs w:val="44"/>
        </w:rPr>
        <w:t>核工业二八</w:t>
      </w:r>
      <w:r>
        <w:rPr>
          <w:rFonts w:eastAsia="方正小标宋简体" w:hint="eastAsia"/>
          <w:sz w:val="44"/>
          <w:szCs w:val="44"/>
        </w:rPr>
        <w:t>0</w:t>
      </w:r>
      <w:r>
        <w:rPr>
          <w:rFonts w:eastAsia="方正小标宋简体" w:hint="eastAsia"/>
          <w:sz w:val="44"/>
          <w:szCs w:val="44"/>
        </w:rPr>
        <w:t>研究所</w:t>
      </w:r>
      <w:bookmarkEnd w:id="761"/>
      <w:bookmarkEnd w:id="762"/>
      <w:bookmarkEnd w:id="763"/>
      <w:bookmarkEnd w:id="764"/>
      <w:bookmarkEnd w:id="76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四川省广汉市成都大道北二段</w:t>
            </w:r>
            <w:r>
              <w:rPr>
                <w:rFonts w:eastAsiaTheme="minorEastAsia"/>
                <w:sz w:val="21"/>
                <w:szCs w:val="21"/>
              </w:rPr>
              <w:t>180</w:t>
            </w:r>
            <w:r>
              <w:rPr>
                <w:rFonts w:eastAsiaTheme="minorEastAsia"/>
                <w:sz w:val="21"/>
                <w:szCs w:val="21"/>
              </w:rPr>
              <w:t>号</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核工业二八</w:t>
            </w:r>
            <w:r>
              <w:rPr>
                <w:rFonts w:eastAsiaTheme="minorEastAsia" w:hint="eastAsia"/>
                <w:sz w:val="21"/>
                <w:szCs w:val="21"/>
              </w:rPr>
              <w:t>0</w:t>
            </w:r>
            <w:r>
              <w:rPr>
                <w:rFonts w:eastAsiaTheme="minorEastAsia" w:hint="eastAsia"/>
                <w:sz w:val="21"/>
                <w:szCs w:val="21"/>
              </w:rPr>
              <w:t>研究所是国内铀矿勘查的国家队、主力军，组建于</w:t>
            </w:r>
            <w:r>
              <w:rPr>
                <w:rFonts w:eastAsiaTheme="minorEastAsia" w:hint="eastAsia"/>
                <w:sz w:val="21"/>
                <w:szCs w:val="21"/>
              </w:rPr>
              <w:t>1979</w:t>
            </w:r>
            <w:r>
              <w:rPr>
                <w:rFonts w:eastAsiaTheme="minorEastAsia" w:hint="eastAsia"/>
                <w:sz w:val="21"/>
                <w:szCs w:val="21"/>
              </w:rPr>
              <w:t>年，前身是中国人民解放军基建工程兵第二〇五师科研队。现已成为集铀矿地质勘查与科研、综合找矿、工程勘察设计施工一体化、环保检测等四大业务综合型研究所，承担着打造“军工基石、核电粮仓”的历史使命，是中核铀业在天然铀、综合矿业、地矿产业的重要支撑力量。二八〇所下设有天然铀、综合矿业、工程勘察设计施工、环保检测等四大研发中心，主要承担天然铀研发、综合矿业、勘察设计施工一体化及环保检测等研发职能。</w:t>
            </w:r>
          </w:p>
        </w:tc>
      </w:tr>
      <w:tr w:rsidR="00274B78">
        <w:trPr>
          <w:trHeight w:val="234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二八〇所建有独立办公场所，能为科研工作人员提供良好科研工作条件，具备较稳定的项目支撑与工作团队。工作期间为博士后提供食宿，薪酬、激励等按二八〇所相关制度及人才引进政策执行。</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kern w:val="0"/>
                <w:sz w:val="21"/>
                <w:szCs w:val="21"/>
              </w:rPr>
              <w:t>四川盆地砂岩型铀矿成矿要素研究与靶区优选</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地质学</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19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国内地质矿产类科研院所、高校</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66" w:name="_Toc31525"/>
      <w:bookmarkStart w:id="767" w:name="_Toc13847"/>
      <w:bookmarkStart w:id="768" w:name="_Toc10125"/>
      <w:bookmarkStart w:id="769" w:name="_Toc14282"/>
      <w:bookmarkStart w:id="770" w:name="_Toc8554"/>
      <w:r>
        <w:rPr>
          <w:rFonts w:eastAsia="方正小标宋简体" w:hint="eastAsia"/>
          <w:sz w:val="44"/>
          <w:szCs w:val="44"/>
        </w:rPr>
        <w:t>宏图智能物流股份有限公司</w:t>
      </w:r>
      <w:bookmarkEnd w:id="766"/>
      <w:bookmarkEnd w:id="767"/>
      <w:bookmarkEnd w:id="768"/>
      <w:bookmarkEnd w:id="769"/>
      <w:bookmarkEnd w:id="77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12"/>
        <w:gridCol w:w="48"/>
        <w:gridCol w:w="1094"/>
        <w:gridCol w:w="503"/>
        <w:gridCol w:w="1082"/>
        <w:gridCol w:w="814"/>
        <w:gridCol w:w="635"/>
        <w:gridCol w:w="949"/>
        <w:gridCol w:w="1869"/>
      </w:tblGrid>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04" w:type="dxa"/>
            <w:gridSpan w:val="3"/>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9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89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8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泸州</w:t>
            </w:r>
          </w:p>
        </w:tc>
      </w:tr>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0"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四川省成都市高新区锦晖西一街</w:t>
            </w:r>
            <w:r>
              <w:rPr>
                <w:rFonts w:eastAsiaTheme="minorEastAsia"/>
                <w:sz w:val="21"/>
                <w:szCs w:val="21"/>
              </w:rPr>
              <w:t>99</w:t>
            </w:r>
            <w:r>
              <w:rPr>
                <w:rFonts w:eastAsiaTheme="minorEastAsia"/>
                <w:sz w:val="21"/>
                <w:szCs w:val="21"/>
              </w:rPr>
              <w:t>号布鲁明顿广场</w:t>
            </w:r>
            <w:r>
              <w:rPr>
                <w:rFonts w:eastAsiaTheme="minorEastAsia"/>
                <w:sz w:val="21"/>
                <w:szCs w:val="21"/>
              </w:rPr>
              <w:t>A19</w:t>
            </w:r>
            <w:r>
              <w:rPr>
                <w:rFonts w:eastAsiaTheme="minorEastAsia"/>
                <w:sz w:val="21"/>
                <w:szCs w:val="21"/>
              </w:rPr>
              <w:t>楼</w:t>
            </w:r>
          </w:p>
        </w:tc>
      </w:tr>
      <w:tr w:rsidR="00274B78">
        <w:trPr>
          <w:trHeight w:val="5985"/>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宏图智能是一家工业企业数智化服务商。公司以</w:t>
            </w:r>
            <w:r>
              <w:rPr>
                <w:rFonts w:eastAsiaTheme="minorEastAsia" w:hint="eastAsia"/>
                <w:sz w:val="21"/>
                <w:szCs w:val="21"/>
              </w:rPr>
              <w:t>AI</w:t>
            </w:r>
            <w:r>
              <w:rPr>
                <w:rFonts w:eastAsiaTheme="minorEastAsia" w:hint="eastAsia"/>
                <w:sz w:val="21"/>
                <w:szCs w:val="21"/>
              </w:rPr>
              <w:t>技术和工业数字化产品为核心，提供一系列与生产制造过程密切相关的产品和服务，涵盖了生产感知、生产管理控制、生产分析决策与生产反馈及持续改进四大关键工业生产过程。宏图智能在灵活整合了主要生产管理类工业软件的基础上，研发了以工业策略系统、</w:t>
            </w:r>
            <w:r>
              <w:rPr>
                <w:rFonts w:eastAsiaTheme="minorEastAsia" w:hint="eastAsia"/>
                <w:sz w:val="21"/>
                <w:szCs w:val="21"/>
              </w:rPr>
              <w:t>AI</w:t>
            </w:r>
            <w:r>
              <w:rPr>
                <w:rFonts w:eastAsiaTheme="minorEastAsia" w:hint="eastAsia"/>
                <w:sz w:val="21"/>
                <w:szCs w:val="21"/>
              </w:rPr>
              <w:t>多模态模型、工业智库大模型、工业图像本地化引擎以及作业智能调度系统为代表的新一代工业级人工智能技术产品，构建了一套相对完整的工业智能技术体系。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近年来，宏图智能的技术产品助力客户在生产经营、成本优化、生产要素组织、生产线状态管控、生产作业调度等方面取得了显著成效。公司已在全国的化工、钢铁、酒业、食品等行业中服务了超过</w:t>
            </w:r>
            <w:r>
              <w:rPr>
                <w:rFonts w:eastAsiaTheme="minorEastAsia" w:hint="eastAsia"/>
                <w:sz w:val="21"/>
                <w:szCs w:val="21"/>
              </w:rPr>
              <w:t>100</w:t>
            </w:r>
            <w:r>
              <w:rPr>
                <w:rFonts w:eastAsiaTheme="minorEastAsia" w:hint="eastAsia"/>
                <w:sz w:val="21"/>
                <w:szCs w:val="21"/>
              </w:rPr>
              <w:t>家企业，为客户节约了上亿元的运营管理成本。</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宏图智能以其丰富的行业经验和专业的技术团队获得国家、省市以及行业的认可，先后获得先后被评定为国家</w:t>
            </w:r>
            <w:r>
              <w:rPr>
                <w:rFonts w:eastAsiaTheme="minorEastAsia" w:hint="eastAsia"/>
                <w:sz w:val="21"/>
                <w:szCs w:val="21"/>
              </w:rPr>
              <w:t>5A</w:t>
            </w:r>
            <w:r>
              <w:rPr>
                <w:rFonts w:eastAsiaTheme="minorEastAsia" w:hint="eastAsia"/>
                <w:sz w:val="21"/>
                <w:szCs w:val="21"/>
              </w:rPr>
              <w:t>级综合性物流企业、全国制造业与物流业联动发展示范企业、国家高新技术企业等荣誉，并获</w:t>
            </w:r>
            <w:r>
              <w:rPr>
                <w:rFonts w:eastAsiaTheme="minorEastAsia" w:hint="eastAsia"/>
                <w:sz w:val="21"/>
                <w:szCs w:val="21"/>
              </w:rPr>
              <w:t>2019</w:t>
            </w:r>
            <w:r>
              <w:rPr>
                <w:rFonts w:eastAsiaTheme="minorEastAsia" w:hint="eastAsia"/>
                <w:sz w:val="21"/>
                <w:szCs w:val="21"/>
              </w:rPr>
              <w:t>年四川省科技进步二等奖等多项荣誉，宏图智能物流与清华大学、电子科技大学、西南交通大学等国内高校成立</w:t>
            </w:r>
            <w:r>
              <w:rPr>
                <w:rFonts w:eastAsiaTheme="minorEastAsia" w:hint="eastAsia"/>
                <w:sz w:val="21"/>
                <w:szCs w:val="21"/>
              </w:rPr>
              <w:t>联合实验室，基于公司的技术研发基础，目前已申请发明专利近</w:t>
            </w:r>
            <w:r>
              <w:rPr>
                <w:rFonts w:eastAsiaTheme="minorEastAsia" w:hint="eastAsia"/>
                <w:sz w:val="21"/>
                <w:szCs w:val="21"/>
              </w:rPr>
              <w:t>150</w:t>
            </w:r>
            <w:r>
              <w:rPr>
                <w:rFonts w:eastAsiaTheme="minorEastAsia" w:hint="eastAsia"/>
                <w:sz w:val="21"/>
                <w:szCs w:val="21"/>
              </w:rPr>
              <w:t>余件，授权软著</w:t>
            </w:r>
            <w:r>
              <w:rPr>
                <w:rFonts w:eastAsiaTheme="minorEastAsia" w:hint="eastAsia"/>
                <w:sz w:val="21"/>
                <w:szCs w:val="21"/>
              </w:rPr>
              <w:t>143</w:t>
            </w:r>
            <w:r>
              <w:rPr>
                <w:rFonts w:eastAsiaTheme="minorEastAsia" w:hint="eastAsia"/>
                <w:sz w:val="21"/>
                <w:szCs w:val="21"/>
              </w:rPr>
              <w:t>件。</w:t>
            </w:r>
          </w:p>
        </w:tc>
      </w:tr>
      <w:tr w:rsidR="00274B78">
        <w:trPr>
          <w:trHeight w:val="4819"/>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博士后基金资助：公司设立了博士后专项基金，每年计划投入</w:t>
            </w:r>
            <w:r>
              <w:rPr>
                <w:rFonts w:eastAsiaTheme="minorEastAsia" w:hint="eastAsia"/>
                <w:sz w:val="21"/>
                <w:szCs w:val="21"/>
              </w:rPr>
              <w:t>1000</w:t>
            </w:r>
            <w:r>
              <w:rPr>
                <w:rFonts w:eastAsiaTheme="minorEastAsia" w:hint="eastAsia"/>
                <w:sz w:val="21"/>
                <w:szCs w:val="21"/>
              </w:rPr>
              <w:t>万左右用于支持博士后研究人员的科研项目，包括实验材料、设备购置、数据采集等费用。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薪酬和福利及职业发展：公司提供具有竞争力的薪资待遇，以及社会保险、住房补贴、健康体检等福利。并为博士后研究人员提供清晰的职业发展规划，包括晋升机会、职业培训和继续教育的机制。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合作导师制：公司安排经验丰富的企业内部专家及电子科大的教授作为博士后的合作导师，为其提供指导和支持，并为其提供参加国内外学术会议、研讨会，以及与行业专家的交流的机会。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项目合作机会：鼓励博士后研究人员与企业内部的研发团队或其他部门合作，参与实际项目，支持博士后研究人员将研究成果转化为实际产品或服务，提供成果转化的渠道和支持。</w:t>
            </w:r>
          </w:p>
        </w:tc>
      </w:tr>
      <w:tr w:rsidR="00274B78">
        <w:trPr>
          <w:trHeight w:val="748"/>
          <w:jc w:val="center"/>
        </w:trPr>
        <w:tc>
          <w:tcPr>
            <w:tcW w:w="194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81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4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8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4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81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5669"/>
          <w:jc w:val="center"/>
        </w:trPr>
        <w:tc>
          <w:tcPr>
            <w:tcW w:w="1945"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color w:val="000000" w:themeColor="text1"/>
                <w:sz w:val="21"/>
                <w:szCs w:val="21"/>
              </w:rPr>
              <w:t>多模态工业物流智慧园区平台</w:t>
            </w:r>
          </w:p>
        </w:tc>
        <w:tc>
          <w:tcPr>
            <w:tcW w:w="81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jc w:val="center"/>
              <w:rPr>
                <w:rFonts w:eastAsiaTheme="minorEastAsia"/>
                <w:color w:val="000000" w:themeColor="text1"/>
                <w:sz w:val="21"/>
                <w:szCs w:val="21"/>
              </w:rPr>
            </w:pPr>
            <w:r>
              <w:rPr>
                <w:rFonts w:eastAsiaTheme="minorEastAsia"/>
                <w:color w:val="000000" w:themeColor="text1"/>
                <w:sz w:val="21"/>
                <w:szCs w:val="21"/>
              </w:rPr>
              <w:t>1</w:t>
            </w:r>
          </w:p>
        </w:tc>
        <w:tc>
          <w:tcPr>
            <w:tcW w:w="1142"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jc w:val="center"/>
              <w:rPr>
                <w:rFonts w:eastAsiaTheme="minorEastAsia"/>
                <w:color w:val="000000" w:themeColor="text1"/>
                <w:sz w:val="21"/>
                <w:szCs w:val="21"/>
              </w:rPr>
            </w:pPr>
            <w:r>
              <w:rPr>
                <w:rFonts w:eastAsiaTheme="minorEastAsia"/>
                <w:color w:val="000000" w:themeColor="text1"/>
                <w:kern w:val="0"/>
                <w:sz w:val="21"/>
                <w:szCs w:val="21"/>
              </w:rPr>
              <w:t>BSH001</w:t>
            </w:r>
          </w:p>
        </w:tc>
        <w:tc>
          <w:tcPr>
            <w:tcW w:w="1585"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spacing w:line="240" w:lineRule="auto"/>
              <w:ind w:firstLine="0"/>
              <w:rPr>
                <w:rFonts w:eastAsiaTheme="minorEastAsia"/>
                <w:color w:val="000000" w:themeColor="text1"/>
                <w:sz w:val="21"/>
                <w:szCs w:val="21"/>
              </w:rPr>
            </w:pPr>
            <w:r>
              <w:rPr>
                <w:rFonts w:eastAsiaTheme="minorEastAsia"/>
                <w:color w:val="000000" w:themeColor="text1"/>
                <w:kern w:val="0"/>
                <w:sz w:val="21"/>
                <w:szCs w:val="21"/>
                <w:lang/>
              </w:rPr>
              <w:t>人工智能、软件工程、物流工程、供应链管理计算机视觉图像等。</w:t>
            </w:r>
          </w:p>
          <w:p w:rsidR="00274B78" w:rsidRDefault="00274B78">
            <w:pPr>
              <w:adjustRightInd w:val="0"/>
              <w:snapToGrid w:val="0"/>
              <w:spacing w:line="240" w:lineRule="auto"/>
              <w:ind w:firstLine="0"/>
              <w:rPr>
                <w:rFonts w:eastAsiaTheme="minorEastAsia"/>
                <w:color w:val="000000" w:themeColor="text1"/>
                <w:sz w:val="21"/>
                <w:szCs w:val="21"/>
              </w:rPr>
            </w:pPr>
          </w:p>
        </w:tc>
        <w:tc>
          <w:tcPr>
            <w:tcW w:w="144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spacing w:line="240" w:lineRule="auto"/>
              <w:ind w:firstLine="0"/>
              <w:jc w:val="center"/>
              <w:rPr>
                <w:rFonts w:eastAsiaTheme="minorEastAsia"/>
                <w:color w:val="000000" w:themeColor="text1"/>
                <w:kern w:val="0"/>
                <w:sz w:val="21"/>
                <w:szCs w:val="21"/>
                <w:lang/>
              </w:rPr>
            </w:pPr>
            <w:r>
              <w:rPr>
                <w:rFonts w:eastAsiaTheme="minorEastAsia"/>
                <w:color w:val="000000" w:themeColor="text1"/>
                <w:kern w:val="0"/>
                <w:sz w:val="21"/>
                <w:szCs w:val="21"/>
                <w:lang/>
              </w:rPr>
              <w:t>项目：</w:t>
            </w:r>
            <w:r>
              <w:rPr>
                <w:rFonts w:eastAsiaTheme="minorEastAsia"/>
                <w:color w:val="000000" w:themeColor="text1"/>
                <w:kern w:val="0"/>
                <w:sz w:val="21"/>
                <w:szCs w:val="21"/>
                <w:lang/>
              </w:rPr>
              <w:t>800</w:t>
            </w:r>
            <w:r>
              <w:rPr>
                <w:rFonts w:eastAsiaTheme="minorEastAsia"/>
                <w:color w:val="000000" w:themeColor="text1"/>
                <w:kern w:val="0"/>
                <w:sz w:val="21"/>
                <w:szCs w:val="21"/>
                <w:lang/>
              </w:rPr>
              <w:t>万</w:t>
            </w:r>
          </w:p>
          <w:p w:rsidR="00274B78" w:rsidRDefault="004E046F">
            <w:pPr>
              <w:widowControl/>
              <w:spacing w:line="240" w:lineRule="auto"/>
              <w:ind w:firstLine="0"/>
              <w:jc w:val="center"/>
              <w:rPr>
                <w:rFonts w:eastAsiaTheme="minorEastAsia"/>
                <w:color w:val="000000" w:themeColor="text1"/>
                <w:sz w:val="21"/>
                <w:szCs w:val="21"/>
                <w:shd w:val="clear" w:color="auto" w:fill="FFC000"/>
              </w:rPr>
            </w:pPr>
            <w:r>
              <w:rPr>
                <w:rFonts w:eastAsiaTheme="minorEastAsia"/>
                <w:color w:val="000000" w:themeColor="text1"/>
                <w:kern w:val="0"/>
                <w:sz w:val="21"/>
                <w:szCs w:val="21"/>
                <w:lang/>
              </w:rPr>
              <w:t>个人：面谈</w:t>
            </w:r>
          </w:p>
        </w:tc>
        <w:tc>
          <w:tcPr>
            <w:tcW w:w="2818"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274B78">
            <w:pPr>
              <w:adjustRightInd w:val="0"/>
              <w:snapToGrid w:val="0"/>
              <w:spacing w:line="240" w:lineRule="auto"/>
              <w:ind w:firstLine="0"/>
              <w:rPr>
                <w:rFonts w:eastAsiaTheme="minorEastAsia"/>
                <w:color w:val="000000" w:themeColor="text1"/>
                <w:sz w:val="21"/>
                <w:szCs w:val="21"/>
              </w:rPr>
            </w:pP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1.</w:t>
            </w:r>
            <w:r>
              <w:rPr>
                <w:rFonts w:eastAsiaTheme="minorEastAsia"/>
                <w:color w:val="000000" w:themeColor="text1"/>
                <w:sz w:val="21"/>
                <w:szCs w:val="21"/>
              </w:rPr>
              <w:t>已经获得或者即将获得国内外大学博士学位，同时具有海外求学或工作经历者优先；</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2.</w:t>
            </w:r>
            <w:r>
              <w:rPr>
                <w:rFonts w:eastAsiaTheme="minorEastAsia"/>
                <w:color w:val="000000" w:themeColor="text1"/>
                <w:sz w:val="21"/>
                <w:szCs w:val="21"/>
              </w:rPr>
              <w:t>具有较强的科学研究能力和学术水平，专业知识扎实，发表高水平学术论文</w:t>
            </w:r>
            <w:r>
              <w:rPr>
                <w:rFonts w:eastAsiaTheme="minorEastAsia"/>
                <w:color w:val="000000" w:themeColor="text1"/>
                <w:sz w:val="21"/>
                <w:szCs w:val="21"/>
              </w:rPr>
              <w:t>1</w:t>
            </w:r>
            <w:r>
              <w:rPr>
                <w:rFonts w:eastAsiaTheme="minorEastAsia"/>
                <w:color w:val="000000" w:themeColor="text1"/>
                <w:sz w:val="21"/>
                <w:szCs w:val="21"/>
              </w:rPr>
              <w:t>篇及以上；</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3.</w:t>
            </w:r>
            <w:r>
              <w:rPr>
                <w:rFonts w:eastAsiaTheme="minorEastAsia"/>
                <w:color w:val="000000" w:themeColor="text1"/>
                <w:sz w:val="21"/>
                <w:szCs w:val="21"/>
              </w:rPr>
              <w:t>具备优秀的中英文写作能力和沟通表达能力，能撰写项目申请书；</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4.</w:t>
            </w:r>
            <w:r>
              <w:rPr>
                <w:rFonts w:eastAsiaTheme="minorEastAsia"/>
                <w:color w:val="000000" w:themeColor="text1"/>
                <w:sz w:val="21"/>
                <w:szCs w:val="21"/>
              </w:rPr>
              <w:t>具备良好的团队协作精神，工作态度勤奋、主动、严谨、负责，具有创新意识并能独立开展相关研究</w:t>
            </w:r>
            <w:r>
              <w:rPr>
                <w:rFonts w:eastAsiaTheme="minorEastAsia" w:hint="eastAsia"/>
                <w:color w:val="000000" w:themeColor="text1"/>
                <w:sz w:val="21"/>
                <w:szCs w:val="21"/>
              </w:rPr>
              <w:t>；</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5.</w:t>
            </w:r>
            <w:r>
              <w:rPr>
                <w:rFonts w:eastAsiaTheme="minorEastAsia"/>
                <w:color w:val="000000" w:themeColor="text1"/>
                <w:sz w:val="21"/>
                <w:szCs w:val="21"/>
              </w:rPr>
              <w:t>有复杂工程架构设计能力或有开源社区项目经验的人选优先；</w:t>
            </w:r>
          </w:p>
        </w:tc>
      </w:tr>
      <w:tr w:rsidR="00274B78">
        <w:trPr>
          <w:trHeight w:val="5669"/>
          <w:jc w:val="center"/>
        </w:trPr>
        <w:tc>
          <w:tcPr>
            <w:tcW w:w="1945"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color w:val="000000" w:themeColor="text1"/>
                <w:sz w:val="21"/>
                <w:szCs w:val="21"/>
              </w:rPr>
              <w:t>基于工业大模型</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color w:val="000000" w:themeColor="text1"/>
                <w:sz w:val="21"/>
                <w:szCs w:val="21"/>
              </w:rPr>
              <w:t>和策略系统双引</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color w:val="000000" w:themeColor="text1"/>
                <w:sz w:val="21"/>
                <w:szCs w:val="21"/>
              </w:rPr>
              <w:t>擎驱动的多模态</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color w:val="000000" w:themeColor="text1"/>
                <w:sz w:val="21"/>
                <w:szCs w:val="21"/>
              </w:rPr>
              <w:t>AI</w:t>
            </w:r>
            <w:r>
              <w:rPr>
                <w:rFonts w:eastAsiaTheme="minorEastAsia"/>
                <w:color w:val="000000" w:themeColor="text1"/>
                <w:sz w:val="21"/>
                <w:szCs w:val="21"/>
              </w:rPr>
              <w:t>监测预警项目</w:t>
            </w:r>
          </w:p>
        </w:tc>
        <w:tc>
          <w:tcPr>
            <w:tcW w:w="812" w:type="dxa"/>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jc w:val="center"/>
              <w:rPr>
                <w:rFonts w:eastAsiaTheme="minorEastAsia"/>
                <w:color w:val="000000" w:themeColor="text1"/>
                <w:sz w:val="21"/>
                <w:szCs w:val="21"/>
              </w:rPr>
            </w:pPr>
            <w:r>
              <w:rPr>
                <w:rFonts w:eastAsiaTheme="minorEastAsia"/>
                <w:color w:val="000000" w:themeColor="text1"/>
                <w:sz w:val="21"/>
                <w:szCs w:val="21"/>
              </w:rPr>
              <w:t>2</w:t>
            </w:r>
          </w:p>
        </w:tc>
        <w:tc>
          <w:tcPr>
            <w:tcW w:w="1142"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jc w:val="center"/>
              <w:rPr>
                <w:rFonts w:eastAsiaTheme="minorEastAsia"/>
                <w:color w:val="000000" w:themeColor="text1"/>
                <w:sz w:val="21"/>
                <w:szCs w:val="21"/>
              </w:rPr>
            </w:pPr>
            <w:r>
              <w:rPr>
                <w:rFonts w:eastAsiaTheme="minorEastAsia"/>
                <w:color w:val="000000" w:themeColor="text1"/>
                <w:kern w:val="0"/>
                <w:sz w:val="21"/>
                <w:szCs w:val="21"/>
              </w:rPr>
              <w:t>BSH002</w:t>
            </w:r>
          </w:p>
        </w:tc>
        <w:tc>
          <w:tcPr>
            <w:tcW w:w="1585"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spacing w:line="240" w:lineRule="auto"/>
              <w:ind w:firstLine="0"/>
              <w:rPr>
                <w:rFonts w:eastAsiaTheme="minorEastAsia"/>
                <w:color w:val="000000" w:themeColor="text1"/>
                <w:sz w:val="21"/>
                <w:szCs w:val="21"/>
              </w:rPr>
            </w:pPr>
            <w:r>
              <w:rPr>
                <w:rFonts w:eastAsiaTheme="minorEastAsia"/>
                <w:color w:val="000000" w:themeColor="text1"/>
                <w:kern w:val="0"/>
                <w:sz w:val="21"/>
                <w:szCs w:val="21"/>
                <w:lang/>
              </w:rPr>
              <w:t>人工智能、软件工程、物流工程、供应链管理计算机视觉图像等。</w:t>
            </w:r>
          </w:p>
          <w:p w:rsidR="00274B78" w:rsidRDefault="00274B78">
            <w:pPr>
              <w:adjustRightInd w:val="0"/>
              <w:snapToGrid w:val="0"/>
              <w:spacing w:line="240" w:lineRule="auto"/>
              <w:ind w:firstLine="0"/>
              <w:rPr>
                <w:rFonts w:eastAsiaTheme="minorEastAsia"/>
                <w:color w:val="000000" w:themeColor="text1"/>
                <w:sz w:val="21"/>
                <w:szCs w:val="21"/>
              </w:rPr>
            </w:pPr>
          </w:p>
        </w:tc>
        <w:tc>
          <w:tcPr>
            <w:tcW w:w="1449"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widowControl/>
              <w:spacing w:line="240" w:lineRule="auto"/>
              <w:ind w:firstLine="0"/>
              <w:jc w:val="center"/>
              <w:rPr>
                <w:rFonts w:eastAsiaTheme="minorEastAsia"/>
                <w:color w:val="000000" w:themeColor="text1"/>
                <w:kern w:val="0"/>
                <w:sz w:val="21"/>
                <w:szCs w:val="21"/>
                <w:lang/>
              </w:rPr>
            </w:pPr>
            <w:r>
              <w:rPr>
                <w:rFonts w:eastAsiaTheme="minorEastAsia"/>
                <w:color w:val="000000" w:themeColor="text1"/>
                <w:kern w:val="0"/>
                <w:sz w:val="21"/>
                <w:szCs w:val="21"/>
                <w:lang/>
              </w:rPr>
              <w:t>项目：</w:t>
            </w:r>
            <w:r>
              <w:rPr>
                <w:rFonts w:eastAsiaTheme="minorEastAsia"/>
                <w:color w:val="000000" w:themeColor="text1"/>
                <w:kern w:val="0"/>
                <w:sz w:val="21"/>
                <w:szCs w:val="21"/>
                <w:lang/>
              </w:rPr>
              <w:t>900</w:t>
            </w:r>
            <w:r>
              <w:rPr>
                <w:rFonts w:eastAsiaTheme="minorEastAsia"/>
                <w:color w:val="000000" w:themeColor="text1"/>
                <w:kern w:val="0"/>
                <w:sz w:val="21"/>
                <w:szCs w:val="21"/>
                <w:lang/>
              </w:rPr>
              <w:t>万</w:t>
            </w:r>
          </w:p>
          <w:p w:rsidR="00274B78" w:rsidRDefault="004E046F">
            <w:pPr>
              <w:widowControl/>
              <w:spacing w:line="240" w:lineRule="auto"/>
              <w:ind w:firstLine="0"/>
              <w:jc w:val="center"/>
              <w:rPr>
                <w:rFonts w:eastAsiaTheme="minorEastAsia"/>
                <w:color w:val="000000" w:themeColor="text1"/>
                <w:sz w:val="21"/>
                <w:szCs w:val="21"/>
                <w:shd w:val="clear" w:color="auto" w:fill="FFC000"/>
              </w:rPr>
            </w:pPr>
            <w:r>
              <w:rPr>
                <w:rFonts w:eastAsiaTheme="minorEastAsia"/>
                <w:color w:val="000000" w:themeColor="text1"/>
                <w:kern w:val="0"/>
                <w:sz w:val="21"/>
                <w:szCs w:val="21"/>
                <w:lang/>
              </w:rPr>
              <w:t>个人：面谈</w:t>
            </w:r>
          </w:p>
        </w:tc>
        <w:tc>
          <w:tcPr>
            <w:tcW w:w="2818" w:type="dxa"/>
            <w:gridSpan w:val="2"/>
            <w:tcBorders>
              <w:top w:val="single" w:sz="4" w:space="0" w:color="auto"/>
              <w:left w:val="single" w:sz="4" w:space="0" w:color="auto"/>
              <w:bottom w:val="single" w:sz="4" w:space="0" w:color="auto"/>
              <w:right w:val="single" w:sz="4" w:space="0" w:color="auto"/>
            </w:tcBorders>
            <w:noWrap/>
            <w:vAlign w:val="center"/>
          </w:tcPr>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1.</w:t>
            </w:r>
            <w:r>
              <w:rPr>
                <w:rFonts w:eastAsiaTheme="minorEastAsia"/>
                <w:color w:val="000000" w:themeColor="text1"/>
                <w:sz w:val="21"/>
                <w:szCs w:val="21"/>
              </w:rPr>
              <w:t>已经获得或者即将获得国内外大学博士学位，同时具有海外求学或工作经历者优先；</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2.</w:t>
            </w:r>
            <w:r>
              <w:rPr>
                <w:rFonts w:eastAsiaTheme="minorEastAsia"/>
                <w:color w:val="000000" w:themeColor="text1"/>
                <w:sz w:val="21"/>
                <w:szCs w:val="21"/>
              </w:rPr>
              <w:t>具有较强的科学研究能力和学术水平，专业知识扎实，发表高水平学术论文</w:t>
            </w:r>
            <w:r>
              <w:rPr>
                <w:rFonts w:eastAsiaTheme="minorEastAsia"/>
                <w:color w:val="000000" w:themeColor="text1"/>
                <w:sz w:val="21"/>
                <w:szCs w:val="21"/>
              </w:rPr>
              <w:t>1</w:t>
            </w:r>
            <w:r>
              <w:rPr>
                <w:rFonts w:eastAsiaTheme="minorEastAsia"/>
                <w:color w:val="000000" w:themeColor="text1"/>
                <w:sz w:val="21"/>
                <w:szCs w:val="21"/>
              </w:rPr>
              <w:t>篇及以上；</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3.</w:t>
            </w:r>
            <w:r>
              <w:rPr>
                <w:rFonts w:eastAsiaTheme="minorEastAsia"/>
                <w:color w:val="000000" w:themeColor="text1"/>
                <w:sz w:val="21"/>
                <w:szCs w:val="21"/>
              </w:rPr>
              <w:t>具备优秀的中英文写作能力和沟通表达能力，能撰写项目申请书；</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4.</w:t>
            </w:r>
            <w:r>
              <w:rPr>
                <w:rFonts w:eastAsiaTheme="minorEastAsia"/>
                <w:color w:val="000000" w:themeColor="text1"/>
                <w:sz w:val="21"/>
                <w:szCs w:val="21"/>
              </w:rPr>
              <w:t>具备良好的团队协作精神，工作态度勤奋、主动、严谨、负责，具有创新意识并能独立开展相关研究。</w:t>
            </w:r>
          </w:p>
          <w:p w:rsidR="00274B78" w:rsidRDefault="004E046F">
            <w:pPr>
              <w:adjustRightInd w:val="0"/>
              <w:snapToGrid w:val="0"/>
              <w:spacing w:line="240" w:lineRule="auto"/>
              <w:ind w:firstLine="0"/>
              <w:rPr>
                <w:rFonts w:eastAsiaTheme="minorEastAsia"/>
                <w:color w:val="000000" w:themeColor="text1"/>
                <w:sz w:val="21"/>
                <w:szCs w:val="21"/>
              </w:rPr>
            </w:pPr>
            <w:r>
              <w:rPr>
                <w:rFonts w:eastAsiaTheme="minorEastAsia" w:hint="eastAsia"/>
                <w:color w:val="000000" w:themeColor="text1"/>
                <w:sz w:val="21"/>
                <w:szCs w:val="21"/>
              </w:rPr>
              <w:t>5.</w:t>
            </w:r>
            <w:r>
              <w:rPr>
                <w:rFonts w:eastAsiaTheme="minorEastAsia"/>
                <w:color w:val="000000" w:themeColor="text1"/>
                <w:sz w:val="21"/>
                <w:szCs w:val="21"/>
              </w:rPr>
              <w:t>有复杂工程架构设计能力或有开源社区项目经验的人选优先；</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71" w:name="_Toc13215"/>
      <w:bookmarkStart w:id="772" w:name="_Toc10270"/>
      <w:bookmarkStart w:id="773" w:name="_Toc6480"/>
      <w:bookmarkStart w:id="774" w:name="_Toc20145"/>
      <w:bookmarkStart w:id="775" w:name="_Toc23079"/>
      <w:r>
        <w:rPr>
          <w:rFonts w:eastAsia="方正小标宋简体" w:hint="eastAsia"/>
          <w:sz w:val="44"/>
          <w:szCs w:val="44"/>
        </w:rPr>
        <w:t>洪雅峨眉半山健康管理有限公司</w:t>
      </w:r>
      <w:bookmarkEnd w:id="771"/>
      <w:bookmarkEnd w:id="772"/>
      <w:bookmarkEnd w:id="773"/>
      <w:bookmarkEnd w:id="774"/>
      <w:bookmarkEnd w:id="77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四川省成都市高新区天府大道北段</w:t>
            </w:r>
            <w:r>
              <w:rPr>
                <w:rFonts w:eastAsiaTheme="minorEastAsia"/>
                <w:sz w:val="21"/>
                <w:szCs w:val="21"/>
              </w:rPr>
              <w:t>1480</w:t>
            </w:r>
            <w:r>
              <w:rPr>
                <w:rFonts w:eastAsiaTheme="minorEastAsia"/>
                <w:sz w:val="21"/>
                <w:szCs w:val="21"/>
              </w:rPr>
              <w:t>号</w:t>
            </w:r>
            <w:r>
              <w:rPr>
                <w:rFonts w:eastAsiaTheme="minorEastAsia"/>
                <w:sz w:val="21"/>
                <w:szCs w:val="21"/>
              </w:rPr>
              <w:t>1</w:t>
            </w:r>
            <w:r>
              <w:rPr>
                <w:rFonts w:eastAsiaTheme="minorEastAsia"/>
                <w:sz w:val="21"/>
                <w:szCs w:val="21"/>
              </w:rPr>
              <w:t>栋</w:t>
            </w:r>
            <w:r>
              <w:rPr>
                <w:rFonts w:eastAsiaTheme="minorEastAsia"/>
                <w:sz w:val="21"/>
                <w:szCs w:val="21"/>
              </w:rPr>
              <w:t>3</w:t>
            </w:r>
            <w:r>
              <w:rPr>
                <w:rFonts w:eastAsiaTheme="minorEastAsia"/>
                <w:sz w:val="21"/>
                <w:szCs w:val="21"/>
              </w:rPr>
              <w:t>层</w:t>
            </w:r>
          </w:p>
        </w:tc>
      </w:tr>
      <w:tr w:rsidR="00274B78">
        <w:trPr>
          <w:trHeight w:val="39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峨眉半山健康管理公司成立于</w:t>
            </w:r>
            <w:r>
              <w:rPr>
                <w:rFonts w:eastAsiaTheme="minorEastAsia" w:hint="eastAsia"/>
                <w:sz w:val="21"/>
                <w:szCs w:val="21"/>
              </w:rPr>
              <w:t>2014</w:t>
            </w:r>
            <w:r>
              <w:rPr>
                <w:rFonts w:eastAsiaTheme="minorEastAsia" w:hint="eastAsia"/>
                <w:sz w:val="21"/>
                <w:szCs w:val="21"/>
              </w:rPr>
              <w:t>年，现已发展为集生物抗衰、健康管理、康养度假、医美养护四大支柱产业为核心，结合新中医、生物科技、半山健康生活方式打造峨眉半山全生命科学产业链的大健康前沿领军企业。公司于</w:t>
            </w:r>
            <w:r>
              <w:rPr>
                <w:rFonts w:eastAsiaTheme="minorEastAsia" w:hint="eastAsia"/>
                <w:sz w:val="21"/>
                <w:szCs w:val="21"/>
              </w:rPr>
              <w:t xml:space="preserve">2016 </w:t>
            </w:r>
            <w:r>
              <w:rPr>
                <w:rFonts w:eastAsiaTheme="minorEastAsia" w:hint="eastAsia"/>
                <w:sz w:val="21"/>
                <w:szCs w:val="21"/>
              </w:rPr>
              <w:t>年成立了全资子公司四川驰鼎盛通生物科技有限公司（驰鼎盛通研究院），</w:t>
            </w:r>
            <w:r>
              <w:rPr>
                <w:rFonts w:eastAsiaTheme="minorEastAsia" w:hint="eastAsia"/>
                <w:sz w:val="21"/>
                <w:szCs w:val="21"/>
              </w:rPr>
              <w:t xml:space="preserve"> </w:t>
            </w:r>
            <w:r>
              <w:rPr>
                <w:rFonts w:eastAsiaTheme="minorEastAsia" w:hint="eastAsia"/>
                <w:sz w:val="21"/>
                <w:szCs w:val="21"/>
              </w:rPr>
              <w:t>公司以细胞再生抗衰老技术为研究核心，在成都高新区孵化园拥有</w:t>
            </w:r>
            <w:r>
              <w:rPr>
                <w:rFonts w:eastAsiaTheme="minorEastAsia" w:hint="eastAsia"/>
                <w:sz w:val="21"/>
                <w:szCs w:val="21"/>
              </w:rPr>
              <w:t xml:space="preserve"> 2000 </w:t>
            </w:r>
            <w:r>
              <w:rPr>
                <w:rFonts w:eastAsiaTheme="minorEastAsia" w:hint="eastAsia"/>
                <w:sz w:val="21"/>
                <w:szCs w:val="21"/>
              </w:rPr>
              <w:t>平米符合国际</w:t>
            </w:r>
            <w:r>
              <w:rPr>
                <w:rFonts w:eastAsiaTheme="minorEastAsia" w:hint="eastAsia"/>
                <w:sz w:val="21"/>
                <w:szCs w:val="21"/>
              </w:rPr>
              <w:t>GMP/GLP</w:t>
            </w:r>
            <w:r>
              <w:rPr>
                <w:rFonts w:eastAsiaTheme="minorEastAsia" w:hint="eastAsia"/>
                <w:sz w:val="21"/>
                <w:szCs w:val="21"/>
              </w:rPr>
              <w:t>标准的生物细胞实验室（驰鼎盛通实验室），与国内外多家研究院、医疗机构等达成合作关系，与华西中老年研究中心合作组建成为产学研一体的重点实验室。成立至今公司通过了</w:t>
            </w:r>
            <w:r>
              <w:rPr>
                <w:rFonts w:eastAsiaTheme="minorEastAsia" w:hint="eastAsia"/>
                <w:sz w:val="21"/>
                <w:szCs w:val="21"/>
              </w:rPr>
              <w:t>ISO 9001</w:t>
            </w:r>
            <w:r>
              <w:rPr>
                <w:rFonts w:eastAsiaTheme="minorEastAsia" w:hint="eastAsia"/>
                <w:sz w:val="21"/>
                <w:szCs w:val="21"/>
              </w:rPr>
              <w:t>：</w:t>
            </w:r>
            <w:r>
              <w:rPr>
                <w:rFonts w:eastAsiaTheme="minorEastAsia" w:hint="eastAsia"/>
                <w:sz w:val="21"/>
                <w:szCs w:val="21"/>
              </w:rPr>
              <w:t>2015</w:t>
            </w:r>
            <w:r>
              <w:rPr>
                <w:rFonts w:eastAsiaTheme="minorEastAsia" w:hint="eastAsia"/>
                <w:sz w:val="21"/>
                <w:szCs w:val="21"/>
              </w:rPr>
              <w:t>质量管理体系认证和</w:t>
            </w:r>
            <w:r>
              <w:rPr>
                <w:rFonts w:eastAsiaTheme="minorEastAsia" w:hint="eastAsia"/>
                <w:sz w:val="21"/>
                <w:szCs w:val="21"/>
              </w:rPr>
              <w:t>CNAS</w:t>
            </w:r>
            <w:r>
              <w:rPr>
                <w:rFonts w:eastAsiaTheme="minorEastAsia" w:hint="eastAsia"/>
                <w:sz w:val="21"/>
                <w:szCs w:val="21"/>
              </w:rPr>
              <w:t>质检实验室认证，在</w:t>
            </w:r>
            <w:r>
              <w:rPr>
                <w:rFonts w:eastAsiaTheme="minorEastAsia" w:hint="eastAsia"/>
                <w:sz w:val="21"/>
                <w:szCs w:val="21"/>
              </w:rPr>
              <w:t>2021</w:t>
            </w:r>
            <w:r>
              <w:rPr>
                <w:rFonts w:eastAsiaTheme="minorEastAsia" w:hint="eastAsia"/>
                <w:sz w:val="21"/>
                <w:szCs w:val="21"/>
              </w:rPr>
              <w:t>年获高新技术企业，授权二十多项细胞相关专利技术。</w:t>
            </w:r>
          </w:p>
        </w:tc>
      </w:tr>
      <w:tr w:rsidR="00274B78">
        <w:trPr>
          <w:trHeight w:val="30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公司为博士后提供不低于</w:t>
            </w: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年的项目指导及技术攻关经费，并提供相应科研配套资金、研究设备与场地、基础材料及其它科研条件；对在工作中有重大经济利益的研究，除基本补助外，公司按最高</w:t>
            </w:r>
            <w:r>
              <w:rPr>
                <w:rFonts w:eastAsiaTheme="minorEastAsia" w:hint="eastAsia"/>
                <w:sz w:val="21"/>
                <w:szCs w:val="21"/>
              </w:rPr>
              <w:t xml:space="preserve"> 10 </w:t>
            </w:r>
            <w:r>
              <w:rPr>
                <w:rFonts w:eastAsiaTheme="minorEastAsia" w:hint="eastAsia"/>
                <w:sz w:val="21"/>
                <w:szCs w:val="21"/>
              </w:rPr>
              <w:t>万的标准给予贡献奖励；同时博士后享受公司其它同类正式职工待遇。</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静脉注射人脐带间充质干细胞治疗老年衰弱综合症的</w:t>
            </w:r>
            <w:r>
              <w:rPr>
                <w:rFonts w:eastAsiaTheme="minorEastAsia"/>
                <w:sz w:val="21"/>
                <w:szCs w:val="21"/>
              </w:rPr>
              <w:t>Ⅰ/Ⅱ</w:t>
            </w:r>
            <w:r>
              <w:rPr>
                <w:rFonts w:eastAsiaTheme="minorEastAsia"/>
                <w:sz w:val="21"/>
                <w:szCs w:val="21"/>
              </w:rPr>
              <w:t>期临床研究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生物学</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宋体"/>
          <w:sz w:val="44"/>
          <w:szCs w:val="44"/>
          <w:highlight w:val="yellow"/>
        </w:rPr>
      </w:pPr>
      <w:bookmarkStart w:id="776" w:name="_Toc9380"/>
      <w:bookmarkStart w:id="777" w:name="_Toc24980"/>
      <w:bookmarkStart w:id="778" w:name="_Toc3581"/>
      <w:bookmarkStart w:id="779" w:name="_Toc3379"/>
      <w:bookmarkStart w:id="780" w:name="_Toc2873"/>
      <w:r>
        <w:rPr>
          <w:rFonts w:eastAsia="方正小标宋简体"/>
          <w:sz w:val="44"/>
          <w:szCs w:val="44"/>
        </w:rPr>
        <w:t>乐山职业技术学院</w:t>
      </w:r>
      <w:bookmarkEnd w:id="776"/>
      <w:bookmarkEnd w:id="777"/>
      <w:bookmarkEnd w:id="778"/>
      <w:bookmarkEnd w:id="779"/>
      <w:bookmarkEnd w:id="780"/>
    </w:p>
    <w:p w:rsidR="00274B78" w:rsidRDefault="00274B78">
      <w:pPr>
        <w:adjustRightInd w:val="0"/>
        <w:snapToGrid w:val="0"/>
        <w:spacing w:line="240" w:lineRule="auto"/>
        <w:ind w:firstLineChars="200" w:firstLine="420"/>
        <w:rPr>
          <w:rFonts w:eastAsia="宋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5"/>
        <w:gridCol w:w="1229"/>
        <w:gridCol w:w="359"/>
        <w:gridCol w:w="777"/>
        <w:gridCol w:w="1149"/>
        <w:gridCol w:w="53"/>
        <w:gridCol w:w="1593"/>
        <w:gridCol w:w="126"/>
        <w:gridCol w:w="1393"/>
        <w:gridCol w:w="598"/>
        <w:gridCol w:w="1062"/>
        <w:gridCol w:w="87"/>
      </w:tblGrid>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单位性质</w:t>
            </w:r>
          </w:p>
        </w:tc>
        <w:tc>
          <w:tcPr>
            <w:tcW w:w="1523"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高等院校</w:t>
            </w:r>
          </w:p>
        </w:tc>
        <w:tc>
          <w:tcPr>
            <w:tcW w:w="1898" w:type="dxa"/>
            <w:gridSpan w:val="3"/>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sz w:val="21"/>
                <w:szCs w:val="21"/>
              </w:rPr>
            </w:pPr>
            <w:r>
              <w:rPr>
                <w:rFonts w:eastAsia="宋体"/>
                <w:b/>
                <w:bCs/>
                <w:sz w:val="21"/>
                <w:szCs w:val="21"/>
              </w:rPr>
              <w:t>设站单位类型</w:t>
            </w:r>
          </w:p>
        </w:tc>
        <w:tc>
          <w:tcPr>
            <w:tcW w:w="16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创新实践基地</w:t>
            </w:r>
          </w:p>
        </w:tc>
        <w:tc>
          <w:tcPr>
            <w:tcW w:w="1909"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sz w:val="21"/>
                <w:szCs w:val="21"/>
              </w:rPr>
            </w:pPr>
            <w:r>
              <w:rPr>
                <w:rFonts w:eastAsia="宋体"/>
                <w:b/>
                <w:bCs/>
                <w:sz w:val="21"/>
                <w:szCs w:val="21"/>
              </w:rPr>
              <w:t>单位所在城市</w:t>
            </w:r>
          </w:p>
        </w:tc>
        <w:tc>
          <w:tcPr>
            <w:tcW w:w="1101"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jc w:val="center"/>
              <w:rPr>
                <w:rFonts w:eastAsia="宋体"/>
                <w:sz w:val="21"/>
                <w:szCs w:val="21"/>
              </w:rPr>
            </w:pPr>
            <w:r>
              <w:rPr>
                <w:rFonts w:eastAsia="宋体"/>
                <w:sz w:val="21"/>
                <w:szCs w:val="21"/>
              </w:rPr>
              <w:t>乐山</w:t>
            </w:r>
          </w:p>
        </w:tc>
      </w:tr>
      <w:tr w:rsidR="00274B78">
        <w:trPr>
          <w:trHeight w:val="567"/>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通讯地址</w:t>
            </w:r>
          </w:p>
        </w:tc>
        <w:tc>
          <w:tcPr>
            <w:tcW w:w="8080" w:type="dxa"/>
            <w:gridSpan w:val="11"/>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Chars="894" w:firstLine="1877"/>
              <w:rPr>
                <w:rFonts w:eastAsia="宋体"/>
                <w:sz w:val="21"/>
                <w:szCs w:val="21"/>
              </w:rPr>
            </w:pPr>
            <w:r>
              <w:rPr>
                <w:rFonts w:eastAsia="宋体"/>
                <w:sz w:val="21"/>
                <w:szCs w:val="21"/>
              </w:rPr>
              <w:t>四川省乐山市市中区青江路中段</w:t>
            </w:r>
            <w:r>
              <w:rPr>
                <w:rFonts w:eastAsia="宋体"/>
                <w:sz w:val="21"/>
                <w:szCs w:val="21"/>
              </w:rPr>
              <w:t>1336</w:t>
            </w:r>
            <w:r>
              <w:rPr>
                <w:rFonts w:eastAsia="宋体"/>
                <w:sz w:val="21"/>
                <w:szCs w:val="21"/>
              </w:rPr>
              <w:t>号</w:t>
            </w:r>
          </w:p>
        </w:tc>
      </w:tr>
      <w:tr w:rsidR="00274B78">
        <w:trPr>
          <w:trHeight w:val="2866"/>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ind w:firstLine="0"/>
              <w:jc w:val="center"/>
              <w:rPr>
                <w:rFonts w:eastAsia="宋体"/>
                <w:b/>
                <w:bCs/>
                <w:sz w:val="21"/>
                <w:szCs w:val="21"/>
              </w:rPr>
            </w:pPr>
            <w:r>
              <w:rPr>
                <w:rFonts w:eastAsia="宋体"/>
                <w:b/>
                <w:bCs/>
                <w:sz w:val="21"/>
                <w:szCs w:val="21"/>
              </w:rPr>
              <w:t>单位简介</w:t>
            </w:r>
          </w:p>
        </w:tc>
        <w:tc>
          <w:tcPr>
            <w:tcW w:w="8080"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乐山职业技术学院博士后创新实践基地于</w:t>
            </w:r>
            <w:r>
              <w:rPr>
                <w:rFonts w:eastAsia="宋体" w:hint="eastAsia"/>
                <w:sz w:val="21"/>
                <w:szCs w:val="21"/>
              </w:rPr>
              <w:t>2014</w:t>
            </w:r>
            <w:r>
              <w:rPr>
                <w:rFonts w:eastAsia="宋体" w:hint="eastAsia"/>
                <w:sz w:val="21"/>
                <w:szCs w:val="21"/>
              </w:rPr>
              <w:t>年</w:t>
            </w:r>
            <w:r>
              <w:rPr>
                <w:rFonts w:eastAsia="宋体" w:hint="eastAsia"/>
                <w:sz w:val="21"/>
                <w:szCs w:val="21"/>
              </w:rPr>
              <w:t>7</w:t>
            </w:r>
            <w:r>
              <w:rPr>
                <w:rFonts w:eastAsia="宋体" w:hint="eastAsia"/>
                <w:sz w:val="21"/>
                <w:szCs w:val="21"/>
              </w:rPr>
              <w:t>月经四川省人力资源和社会保障厅批准设立，目前已招收博士后</w:t>
            </w:r>
            <w:r>
              <w:rPr>
                <w:rFonts w:eastAsia="宋体" w:hint="eastAsia"/>
                <w:sz w:val="21"/>
                <w:szCs w:val="21"/>
              </w:rPr>
              <w:t>7</w:t>
            </w:r>
            <w:r>
              <w:rPr>
                <w:rFonts w:eastAsia="宋体" w:hint="eastAsia"/>
                <w:sz w:val="21"/>
                <w:szCs w:val="21"/>
              </w:rPr>
              <w:t>人次，其中已出站</w:t>
            </w:r>
            <w:r>
              <w:rPr>
                <w:rFonts w:eastAsia="宋体" w:hint="eastAsia"/>
                <w:sz w:val="21"/>
                <w:szCs w:val="21"/>
              </w:rPr>
              <w:t>4</w:t>
            </w:r>
            <w:r>
              <w:rPr>
                <w:rFonts w:eastAsia="宋体" w:hint="eastAsia"/>
                <w:sz w:val="21"/>
                <w:szCs w:val="21"/>
              </w:rPr>
              <w:t>人次。基地以乐山职业技术学院为载体，与具有博士后流动站的中国科学院成都计算机应用研究所、四川大学、西南交通大学、成都中医药大学等联合招收和培养博士后研究人员，着力培育和提升学校与地方产学研协同创新能力，引领地方产业高质量发展。本基地面向国内外公开招收博士后研究人员，热忱欢迎符合条件的博士研究生来我基地工作。</w:t>
            </w:r>
          </w:p>
        </w:tc>
      </w:tr>
      <w:tr w:rsidR="00274B78">
        <w:trPr>
          <w:trHeight w:val="2241"/>
          <w:jc w:val="center"/>
        </w:trPr>
        <w:tc>
          <w:tcPr>
            <w:tcW w:w="1271" w:type="dxa"/>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单位博士后主要政策</w:t>
            </w:r>
          </w:p>
        </w:tc>
        <w:tc>
          <w:tcPr>
            <w:tcW w:w="8080"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360" w:lineRule="auto"/>
              <w:ind w:firstLineChars="200" w:firstLine="420"/>
              <w:rPr>
                <w:rFonts w:eastAsia="宋体"/>
                <w:sz w:val="21"/>
                <w:szCs w:val="21"/>
              </w:rPr>
            </w:pPr>
            <w:r>
              <w:rPr>
                <w:rFonts w:eastAsia="宋体" w:hint="eastAsia"/>
                <w:sz w:val="21"/>
                <w:szCs w:val="21"/>
              </w:rPr>
              <w:t>乐山职业技术学院博士后创新实践基地依据《乐山职业技术学院人才引进管理办法</w:t>
            </w:r>
            <w:r>
              <w:rPr>
                <w:rFonts w:eastAsia="宋体" w:hint="eastAsia"/>
                <w:sz w:val="21"/>
                <w:szCs w:val="21"/>
              </w:rPr>
              <w:t>(</w:t>
            </w:r>
            <w:r>
              <w:rPr>
                <w:rFonts w:eastAsia="宋体" w:hint="eastAsia"/>
                <w:sz w:val="21"/>
                <w:szCs w:val="21"/>
              </w:rPr>
              <w:t>试行</w:t>
            </w:r>
            <w:r>
              <w:rPr>
                <w:rFonts w:eastAsia="宋体" w:hint="eastAsia"/>
                <w:sz w:val="21"/>
                <w:szCs w:val="21"/>
              </w:rPr>
              <w:t>)</w:t>
            </w:r>
            <w:r>
              <w:rPr>
                <w:rFonts w:eastAsia="宋体" w:hint="eastAsia"/>
                <w:sz w:val="21"/>
                <w:szCs w:val="21"/>
              </w:rPr>
              <w:t>》（乐职院通〔</w:t>
            </w:r>
            <w:r>
              <w:rPr>
                <w:rFonts w:eastAsia="宋体" w:hint="eastAsia"/>
                <w:sz w:val="21"/>
                <w:szCs w:val="21"/>
              </w:rPr>
              <w:t>2016</w:t>
            </w:r>
            <w:r>
              <w:rPr>
                <w:rFonts w:eastAsia="宋体" w:hint="eastAsia"/>
                <w:sz w:val="21"/>
                <w:szCs w:val="21"/>
              </w:rPr>
              <w:t>〕</w:t>
            </w:r>
            <w:r>
              <w:rPr>
                <w:rFonts w:eastAsia="宋体" w:hint="eastAsia"/>
                <w:sz w:val="21"/>
                <w:szCs w:val="21"/>
              </w:rPr>
              <w:t>33</w:t>
            </w:r>
            <w:r>
              <w:rPr>
                <w:rFonts w:eastAsia="宋体" w:hint="eastAsia"/>
                <w:sz w:val="21"/>
                <w:szCs w:val="21"/>
              </w:rPr>
              <w:t>号）相关规定，为进入我校创新实践基地的博士后在站人员给予</w:t>
            </w:r>
            <w:r>
              <w:rPr>
                <w:rFonts w:eastAsia="宋体" w:hint="eastAsia"/>
                <w:sz w:val="21"/>
                <w:szCs w:val="21"/>
              </w:rPr>
              <w:t>60</w:t>
            </w:r>
            <w:r>
              <w:rPr>
                <w:rFonts w:eastAsia="宋体" w:hint="eastAsia"/>
                <w:sz w:val="21"/>
                <w:szCs w:val="21"/>
              </w:rPr>
              <w:t>万元的日常工作经费和</w:t>
            </w:r>
            <w:r>
              <w:rPr>
                <w:rFonts w:eastAsia="宋体" w:hint="eastAsia"/>
                <w:sz w:val="21"/>
                <w:szCs w:val="21"/>
              </w:rPr>
              <w:t>8</w:t>
            </w:r>
            <w:r>
              <w:rPr>
                <w:rFonts w:eastAsia="宋体" w:hint="eastAsia"/>
                <w:sz w:val="21"/>
                <w:szCs w:val="21"/>
              </w:rPr>
              <w:t>万元的科研启动经费保障，按需配备</w:t>
            </w:r>
            <w:r>
              <w:rPr>
                <w:rFonts w:eastAsia="宋体" w:hint="eastAsia"/>
                <w:sz w:val="21"/>
                <w:szCs w:val="21"/>
              </w:rPr>
              <w:t>1-3</w:t>
            </w:r>
            <w:r>
              <w:rPr>
                <w:rFonts w:eastAsia="宋体" w:hint="eastAsia"/>
                <w:sz w:val="21"/>
                <w:szCs w:val="21"/>
              </w:rPr>
              <w:t>名科研助手，提供专家楼住房保障，全方面满足博士后人员科研和生活需要。</w:t>
            </w:r>
          </w:p>
        </w:tc>
      </w:tr>
      <w:tr w:rsidR="00274B78">
        <w:trPr>
          <w:gridAfter w:val="1"/>
          <w:wAfter w:w="83" w:type="dxa"/>
          <w:trHeight w:val="748"/>
          <w:jc w:val="center"/>
        </w:trPr>
        <w:tc>
          <w:tcPr>
            <w:tcW w:w="2450" w:type="dxa"/>
            <w:gridSpan w:val="2"/>
            <w:tcBorders>
              <w:top w:val="single" w:sz="4" w:space="0" w:color="auto"/>
              <w:left w:val="single" w:sz="4" w:space="0" w:color="auto"/>
              <w:bottom w:val="single" w:sz="4" w:space="0" w:color="auto"/>
              <w:right w:val="single" w:sz="4" w:space="0" w:color="auto"/>
            </w:tcBorders>
            <w:shd w:val="clear" w:color="auto" w:fill="E7E6E6"/>
            <w:noWrap/>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项目名称</w:t>
            </w:r>
          </w:p>
        </w:tc>
        <w:tc>
          <w:tcPr>
            <w:tcW w:w="108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需求人数</w:t>
            </w:r>
          </w:p>
        </w:tc>
        <w:tc>
          <w:tcPr>
            <w:tcW w:w="1102" w:type="dxa"/>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宋体"/>
                <w:b/>
                <w:bCs/>
                <w:sz w:val="21"/>
                <w:szCs w:val="21"/>
              </w:rPr>
            </w:pPr>
            <w:r>
              <w:rPr>
                <w:rFonts w:eastAsia="宋体"/>
                <w:b/>
                <w:bCs/>
                <w:sz w:val="21"/>
                <w:szCs w:val="21"/>
              </w:rPr>
              <w:t>岗位编号</w:t>
            </w:r>
          </w:p>
        </w:tc>
        <w:tc>
          <w:tcPr>
            <w:tcW w:w="1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（一级学科</w:t>
            </w:r>
            <w:r>
              <w:rPr>
                <w:rFonts w:eastAsiaTheme="minorEastAsia" w:hint="eastAsia"/>
                <w:b/>
                <w:bCs/>
                <w:sz w:val="21"/>
                <w:szCs w:val="21"/>
              </w:rPr>
              <w:t>）</w:t>
            </w:r>
          </w:p>
        </w:tc>
        <w:tc>
          <w:tcPr>
            <w:tcW w:w="1457"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宋体"/>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宋体"/>
                <w:b/>
                <w:bCs/>
                <w:sz w:val="21"/>
                <w:szCs w:val="21"/>
              </w:rPr>
            </w:pPr>
            <w:r>
              <w:rPr>
                <w:rFonts w:eastAsiaTheme="minorEastAsia"/>
                <w:b/>
                <w:bCs/>
                <w:sz w:val="21"/>
                <w:szCs w:val="21"/>
              </w:rPr>
              <w:t>等要求</w:t>
            </w:r>
          </w:p>
        </w:tc>
      </w:tr>
      <w:tr w:rsidR="00274B78">
        <w:trPr>
          <w:gridAfter w:val="1"/>
          <w:wAfter w:w="83" w:type="dxa"/>
          <w:trHeight w:val="1134"/>
          <w:jc w:val="center"/>
        </w:trPr>
        <w:tc>
          <w:tcPr>
            <w:tcW w:w="24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天然药物化学研究</w:t>
            </w:r>
          </w:p>
        </w:tc>
        <w:tc>
          <w:tcPr>
            <w:tcW w:w="108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0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药学大类</w:t>
            </w:r>
          </w:p>
        </w:tc>
        <w:tc>
          <w:tcPr>
            <w:tcW w:w="14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591" w:type="dxa"/>
            <w:gridSpan w:val="2"/>
            <w:vMerge w:val="restart"/>
            <w:tcBorders>
              <w:top w:val="single" w:sz="4" w:space="0" w:color="auto"/>
              <w:left w:val="nil"/>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gridAfter w:val="1"/>
          <w:wAfter w:w="83" w:type="dxa"/>
          <w:trHeight w:val="1134"/>
          <w:jc w:val="center"/>
        </w:trPr>
        <w:tc>
          <w:tcPr>
            <w:tcW w:w="24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大数据统计、计算机视觉技术、计算机深度学习研究</w:t>
            </w:r>
          </w:p>
        </w:tc>
        <w:tc>
          <w:tcPr>
            <w:tcW w:w="108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0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57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计算机科学与技术、测绘科学与技术</w:t>
            </w:r>
          </w:p>
        </w:tc>
        <w:tc>
          <w:tcPr>
            <w:tcW w:w="14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591" w:type="dxa"/>
            <w:gridSpan w:val="2"/>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83" w:type="dxa"/>
          <w:trHeight w:val="1134"/>
          <w:jc w:val="center"/>
        </w:trPr>
        <w:tc>
          <w:tcPr>
            <w:tcW w:w="24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口腔医学仿真教学研究、口腔数字化技术研究</w:t>
            </w:r>
          </w:p>
        </w:tc>
        <w:tc>
          <w:tcPr>
            <w:tcW w:w="108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0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157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口腔医学</w:t>
            </w:r>
          </w:p>
        </w:tc>
        <w:tc>
          <w:tcPr>
            <w:tcW w:w="14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591" w:type="dxa"/>
            <w:gridSpan w:val="2"/>
            <w:vMerge/>
            <w:tcBorders>
              <w:left w:val="nil"/>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gridAfter w:val="1"/>
          <w:wAfter w:w="83" w:type="dxa"/>
          <w:trHeight w:val="1134"/>
          <w:jc w:val="center"/>
        </w:trPr>
        <w:tc>
          <w:tcPr>
            <w:tcW w:w="245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高性能储能材料制备技术研究、高效太阳能电池技术研究</w:t>
            </w:r>
          </w:p>
        </w:tc>
        <w:tc>
          <w:tcPr>
            <w:tcW w:w="108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p>
        </w:tc>
        <w:tc>
          <w:tcPr>
            <w:tcW w:w="1102" w:type="dxa"/>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579"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材料科学与工程、物理学</w:t>
            </w:r>
          </w:p>
        </w:tc>
        <w:tc>
          <w:tcPr>
            <w:tcW w:w="1457" w:type="dxa"/>
            <w:gridSpan w:val="2"/>
            <w:tcBorders>
              <w:top w:val="single" w:sz="4" w:space="0" w:color="auto"/>
              <w:left w:val="nil"/>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591" w:type="dxa"/>
            <w:gridSpan w:val="2"/>
            <w:vMerge/>
            <w:tcBorders>
              <w:left w:val="nil"/>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widowControl/>
        <w:adjustRightInd w:val="0"/>
        <w:snapToGrid w:val="0"/>
        <w:spacing w:line="240" w:lineRule="auto"/>
        <w:ind w:firstLine="0"/>
        <w:jc w:val="left"/>
        <w:rPr>
          <w:rFonts w:eastAsia="方正小标宋简体"/>
          <w:sz w:val="44"/>
          <w:szCs w:val="44"/>
        </w:rPr>
      </w:pPr>
      <w:r>
        <w:rPr>
          <w:rFonts w:eastAsia="方正小标宋简体"/>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81" w:name="_Toc1341"/>
      <w:bookmarkStart w:id="782" w:name="_Toc25061"/>
      <w:bookmarkStart w:id="783" w:name="_Toc25907"/>
      <w:bookmarkStart w:id="784" w:name="_Toc31152"/>
      <w:bookmarkStart w:id="785" w:name="_Toc20935"/>
      <w:r>
        <w:rPr>
          <w:rFonts w:eastAsia="方正小标宋简体" w:hint="eastAsia"/>
          <w:sz w:val="44"/>
          <w:szCs w:val="44"/>
        </w:rPr>
        <w:t>龙佰四川矿冶有限公司</w:t>
      </w:r>
      <w:bookmarkEnd w:id="781"/>
      <w:bookmarkEnd w:id="782"/>
      <w:bookmarkEnd w:id="783"/>
      <w:bookmarkEnd w:id="784"/>
      <w:bookmarkEnd w:id="78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攀枝花</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四川省攀枝花市盐边县新九镇</w:t>
            </w:r>
          </w:p>
        </w:tc>
      </w:tr>
      <w:tr w:rsidR="00274B78">
        <w:trPr>
          <w:trHeight w:val="250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龙佰集团股份有限公司是一家致力于钛、锆、锂、钪、钒等新材料研发制造及产业深度整合的大型工业企业集团，深交所上市公司。公司主营产品钛白粉和海绵钛产能，双双位居全球第一。</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龙佰四川矿冶公司为集团的全资子公司，在市、县政府的指导和各部门的鼎力帮助下，经过</w:t>
            </w:r>
            <w:r>
              <w:rPr>
                <w:rFonts w:eastAsiaTheme="minorEastAsia" w:hint="eastAsia"/>
                <w:sz w:val="21"/>
                <w:szCs w:val="21"/>
              </w:rPr>
              <w:t>20</w:t>
            </w:r>
            <w:r>
              <w:rPr>
                <w:rFonts w:eastAsiaTheme="minorEastAsia" w:hint="eastAsia"/>
                <w:sz w:val="21"/>
                <w:szCs w:val="21"/>
              </w:rPr>
              <w:t>余年的奋斗历程，公司资源综合利用水平逐步成为同行业标杆，超微细粒级钛铁矿全流程源头高效回收等多项科技创新成果达到国际领先水平。</w:t>
            </w:r>
            <w:r>
              <w:rPr>
                <w:rFonts w:eastAsiaTheme="minorEastAsia" w:hint="eastAsia"/>
                <w:sz w:val="21"/>
                <w:szCs w:val="21"/>
              </w:rPr>
              <w:t>2023</w:t>
            </w:r>
            <w:r>
              <w:rPr>
                <w:rFonts w:eastAsiaTheme="minorEastAsia" w:hint="eastAsia"/>
                <w:sz w:val="21"/>
                <w:szCs w:val="21"/>
              </w:rPr>
              <w:t>年，公司实现营收</w:t>
            </w:r>
            <w:r>
              <w:rPr>
                <w:rFonts w:eastAsiaTheme="minorEastAsia" w:hint="eastAsia"/>
                <w:sz w:val="21"/>
                <w:szCs w:val="21"/>
              </w:rPr>
              <w:t>67</w:t>
            </w:r>
            <w:r>
              <w:rPr>
                <w:rFonts w:eastAsiaTheme="minorEastAsia" w:hint="eastAsia"/>
                <w:sz w:val="21"/>
                <w:szCs w:val="21"/>
              </w:rPr>
              <w:t>亿元，纳税</w:t>
            </w:r>
            <w:r>
              <w:rPr>
                <w:rFonts w:eastAsiaTheme="minorEastAsia" w:hint="eastAsia"/>
                <w:sz w:val="21"/>
                <w:szCs w:val="21"/>
              </w:rPr>
              <w:t>9.6</w:t>
            </w:r>
            <w:r>
              <w:rPr>
                <w:rFonts w:eastAsiaTheme="minorEastAsia" w:hint="eastAsia"/>
                <w:sz w:val="21"/>
                <w:szCs w:val="21"/>
              </w:rPr>
              <w:t>亿元。</w:t>
            </w:r>
          </w:p>
        </w:tc>
      </w:tr>
      <w:tr w:rsidR="00274B78">
        <w:trPr>
          <w:trHeight w:val="533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给予博士后每年</w:t>
            </w:r>
            <w:r>
              <w:rPr>
                <w:rFonts w:eastAsiaTheme="minorEastAsia" w:hint="eastAsia"/>
                <w:sz w:val="21"/>
                <w:szCs w:val="21"/>
              </w:rPr>
              <w:t>20-40</w:t>
            </w:r>
            <w:r>
              <w:rPr>
                <w:rFonts w:eastAsiaTheme="minorEastAsia" w:hint="eastAsia"/>
                <w:sz w:val="21"/>
                <w:szCs w:val="21"/>
              </w:rPr>
              <w:t>万元的薪酬待遇。</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博士后在站期间</w:t>
            </w:r>
            <w:r>
              <w:rPr>
                <w:rFonts w:eastAsiaTheme="minorEastAsia" w:hint="eastAsia"/>
                <w:sz w:val="21"/>
                <w:szCs w:val="21"/>
              </w:rPr>
              <w:t xml:space="preserve">, </w:t>
            </w:r>
            <w:r>
              <w:rPr>
                <w:rFonts w:eastAsiaTheme="minorEastAsia" w:hint="eastAsia"/>
                <w:sz w:val="21"/>
                <w:szCs w:val="21"/>
              </w:rPr>
              <w:t>享受与公司在岗员工同等的社会保险、住房公积金、体检以及公众休息休假等福利待遇。</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免费入住公司员工宿舍。</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博士后在站期间</w:t>
            </w:r>
            <w:r>
              <w:rPr>
                <w:rFonts w:eastAsiaTheme="minorEastAsia" w:hint="eastAsia"/>
                <w:sz w:val="21"/>
                <w:szCs w:val="21"/>
              </w:rPr>
              <w:t xml:space="preserve">, </w:t>
            </w:r>
            <w:r>
              <w:rPr>
                <w:rFonts w:eastAsiaTheme="minorEastAsia" w:hint="eastAsia"/>
                <w:sz w:val="21"/>
                <w:szCs w:val="21"/>
              </w:rPr>
              <w:t>公司按照有关规定为其提供相应的研究经费，给予博士后相对独立的工作空间，为其配备相应的科研助手。</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博士后在站期间，根据相关政策规定，公司协助办理其户口迁移、随其流动的配偶工作及协调办理其子女入学入托等相关事宜。配偶、子女不随博士后流动的，每年按照国家规定享受探亲休假、年假。</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按照攀枝花人才政策可享受以下支持政策：</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）对在站博士后给予每人每年</w:t>
            </w:r>
            <w:r>
              <w:rPr>
                <w:rFonts w:eastAsiaTheme="minorEastAsia" w:hint="eastAsia"/>
                <w:sz w:val="21"/>
                <w:szCs w:val="21"/>
              </w:rPr>
              <w:t>3</w:t>
            </w:r>
            <w:r>
              <w:rPr>
                <w:rFonts w:eastAsiaTheme="minorEastAsia" w:hint="eastAsia"/>
                <w:sz w:val="21"/>
                <w:szCs w:val="21"/>
              </w:rPr>
              <w:t>万元生</w:t>
            </w:r>
            <w:r>
              <w:rPr>
                <w:rFonts w:eastAsiaTheme="minorEastAsia" w:hint="eastAsia"/>
                <w:sz w:val="21"/>
                <w:szCs w:val="21"/>
              </w:rPr>
              <w:t>活补助费；</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）对获得省级及以上博士后专项资金支持项目资助的，按照所获资金资助金额</w:t>
            </w:r>
            <w:r>
              <w:rPr>
                <w:rFonts w:eastAsiaTheme="minorEastAsia" w:hint="eastAsia"/>
                <w:sz w:val="21"/>
                <w:szCs w:val="21"/>
              </w:rPr>
              <w:t xml:space="preserve"> 1:1 </w:t>
            </w:r>
            <w:r>
              <w:rPr>
                <w:rFonts w:eastAsiaTheme="minorEastAsia" w:hint="eastAsia"/>
                <w:sz w:val="21"/>
                <w:szCs w:val="21"/>
              </w:rPr>
              <w:t>比例给予补助；</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）被认定为攀枝花市领军人才（团队）的，或牵头承担省级及以上科技计划项目，按规定给予项目经费支持；</w:t>
            </w:r>
            <w:r>
              <w:rPr>
                <w:rFonts w:eastAsiaTheme="minorEastAsia" w:hint="eastAsia"/>
                <w:sz w:val="21"/>
                <w:szCs w:val="21"/>
              </w:rPr>
              <w:t xml:space="preserve"> </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4</w:t>
            </w:r>
            <w:r>
              <w:rPr>
                <w:rFonts w:eastAsiaTheme="minorEastAsia" w:hint="eastAsia"/>
                <w:sz w:val="21"/>
                <w:szCs w:val="21"/>
              </w:rPr>
              <w:t>）按规定推荐申报评审高级职称；</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5</w:t>
            </w:r>
            <w:r>
              <w:rPr>
                <w:rFonts w:eastAsiaTheme="minorEastAsia" w:hint="eastAsia"/>
                <w:sz w:val="21"/>
                <w:szCs w:val="21"/>
              </w:rPr>
              <w:t>）在攀在站期间，可享受父母养老、子女就学、配偶推荐就业等服务保障支持政策；出站留攀工作的，可按有关规定享受安家补助、免租金入住人才公寓等待遇。</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spacing w:line="240" w:lineRule="auto"/>
              <w:ind w:firstLine="0"/>
              <w:rPr>
                <w:rFonts w:eastAsiaTheme="minorEastAsia"/>
                <w:sz w:val="21"/>
                <w:szCs w:val="21"/>
              </w:rPr>
            </w:pPr>
            <w:r>
              <w:rPr>
                <w:rFonts w:eastAsiaTheme="minorEastAsia"/>
                <w:kern w:val="0"/>
                <w:sz w:val="21"/>
                <w:szCs w:val="21"/>
              </w:rPr>
              <w:t>露天矿不同岩性爆破参数优化工艺研究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2</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爆破工程</w:t>
            </w:r>
            <w:r>
              <w:rPr>
                <w:rFonts w:eastAsiaTheme="minorEastAsia"/>
                <w:kern w:val="0"/>
                <w:sz w:val="21"/>
                <w:szCs w:val="21"/>
              </w:rPr>
              <w:t>/</w:t>
            </w:r>
            <w:r>
              <w:rPr>
                <w:rFonts w:eastAsiaTheme="minorEastAsia"/>
                <w:kern w:val="0"/>
                <w:sz w:val="21"/>
                <w:szCs w:val="21"/>
              </w:rPr>
              <w:t>采矿工程</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kern w:val="0"/>
                <w:sz w:val="21"/>
                <w:szCs w:val="21"/>
              </w:rPr>
              <w:t>20-40</w:t>
            </w:r>
            <w:r>
              <w:rPr>
                <w:rFonts w:eastAsiaTheme="minorEastAsia"/>
                <w:kern w:val="0"/>
                <w:sz w:val="21"/>
                <w:szCs w:val="21"/>
              </w:rPr>
              <w:t>万元</w:t>
            </w:r>
            <w:r>
              <w:rPr>
                <w:rFonts w:eastAsiaTheme="minorEastAsia"/>
                <w:kern w:val="0"/>
                <w:sz w:val="21"/>
                <w:szCs w:val="21"/>
              </w:rPr>
              <w:t>/</w:t>
            </w:r>
            <w:r>
              <w:rPr>
                <w:rFonts w:eastAsiaTheme="minorEastAsia"/>
                <w:kern w:val="0"/>
                <w:sz w:val="21"/>
                <w:szCs w:val="21"/>
              </w:rPr>
              <w:t>年</w:t>
            </w:r>
          </w:p>
        </w:tc>
        <w:tc>
          <w:tcPr>
            <w:tcW w:w="213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86" w:name="_Toc1635"/>
      <w:bookmarkStart w:id="787" w:name="_Toc11875"/>
      <w:bookmarkStart w:id="788" w:name="_Toc26358"/>
      <w:bookmarkStart w:id="789" w:name="_Toc16433"/>
      <w:bookmarkStart w:id="790" w:name="_Toc7214"/>
      <w:r>
        <w:rPr>
          <w:rFonts w:eastAsia="方正小标宋简体" w:hint="eastAsia"/>
          <w:sz w:val="44"/>
          <w:szCs w:val="44"/>
        </w:rPr>
        <w:t>龙佰四川钛业有限公司</w:t>
      </w:r>
      <w:bookmarkEnd w:id="786"/>
      <w:bookmarkEnd w:id="787"/>
      <w:bookmarkEnd w:id="788"/>
      <w:bookmarkEnd w:id="789"/>
      <w:bookmarkEnd w:id="79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四川省德阳市绵竹市新市工业园区</w:t>
            </w:r>
          </w:p>
        </w:tc>
      </w:tr>
      <w:tr w:rsidR="00274B78">
        <w:trPr>
          <w:trHeight w:val="423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龙佰四川钛业有限公司（以下简称公司）是龙佰集团股份有限公司全资子公司，是德阳市重要的外贸型企业，国外收入约占公司总收入的</w:t>
            </w:r>
            <w:r>
              <w:rPr>
                <w:rFonts w:eastAsiaTheme="minorEastAsia" w:hint="eastAsia"/>
                <w:sz w:val="21"/>
                <w:szCs w:val="21"/>
              </w:rPr>
              <w:t>50%</w:t>
            </w:r>
            <w:r>
              <w:rPr>
                <w:rFonts w:eastAsiaTheme="minorEastAsia" w:hint="eastAsia"/>
                <w:sz w:val="21"/>
                <w:szCs w:val="21"/>
              </w:rPr>
              <w:t>。龙佰集团有限公司（以下简称集团，股票代码</w:t>
            </w:r>
            <w:r>
              <w:rPr>
                <w:rFonts w:eastAsiaTheme="minorEastAsia" w:hint="eastAsia"/>
                <w:sz w:val="21"/>
                <w:szCs w:val="21"/>
              </w:rPr>
              <w:t>002601</w:t>
            </w:r>
            <w:r>
              <w:rPr>
                <w:rFonts w:eastAsiaTheme="minorEastAsia" w:hint="eastAsia"/>
                <w:sz w:val="21"/>
                <w:szCs w:val="21"/>
              </w:rPr>
              <w:t>）是在国内钛白粉行业龙头企业龙蟒集团及佰利联集团基础上，强强联手组建而成。现已形成德阳、襄阳、焦作三大“硫</w:t>
            </w:r>
            <w:r>
              <w:rPr>
                <w:rFonts w:eastAsiaTheme="minorEastAsia" w:hint="eastAsia"/>
                <w:sz w:val="21"/>
                <w:szCs w:val="21"/>
              </w:rPr>
              <w:t>-</w:t>
            </w:r>
            <w:r>
              <w:rPr>
                <w:rFonts w:eastAsiaTheme="minorEastAsia" w:hint="eastAsia"/>
                <w:sz w:val="21"/>
                <w:szCs w:val="21"/>
              </w:rPr>
              <w:t>磷</w:t>
            </w:r>
            <w:r>
              <w:rPr>
                <w:rFonts w:eastAsiaTheme="minorEastAsia" w:hint="eastAsia"/>
                <w:sz w:val="21"/>
                <w:szCs w:val="21"/>
              </w:rPr>
              <w:t>-</w:t>
            </w:r>
            <w:r>
              <w:rPr>
                <w:rFonts w:eastAsiaTheme="minorEastAsia" w:hint="eastAsia"/>
                <w:sz w:val="21"/>
                <w:szCs w:val="21"/>
              </w:rPr>
              <w:t>钛”化工产业基地、攀枝花钒钛磁铁矿综合开发利用基地，是亚洲最大的金红石钛白粉专业生产商，拥有</w:t>
            </w:r>
            <w:r>
              <w:rPr>
                <w:rFonts w:eastAsiaTheme="minorEastAsia" w:hint="eastAsia"/>
                <w:sz w:val="21"/>
                <w:szCs w:val="21"/>
              </w:rPr>
              <w:t xml:space="preserve"> </w:t>
            </w:r>
            <w:r>
              <w:rPr>
                <w:rFonts w:eastAsiaTheme="minorEastAsia" w:hint="eastAsia"/>
                <w:sz w:val="21"/>
                <w:szCs w:val="21"/>
              </w:rPr>
              <w:t>“国家级企业技术中心”、“国家级技术创新示范企业”。公司是集团最大、产品种类最全的基地，是高新技术企业，拥有行业内唯一“国地联</w:t>
            </w:r>
            <w:r>
              <w:rPr>
                <w:rFonts w:eastAsiaTheme="minorEastAsia" w:hint="eastAsia"/>
                <w:sz w:val="21"/>
                <w:szCs w:val="21"/>
              </w:rPr>
              <w:t>合工程实验室”。目前钛白粉产能</w:t>
            </w:r>
            <w:r>
              <w:rPr>
                <w:rFonts w:eastAsiaTheme="minorEastAsia" w:hint="eastAsia"/>
                <w:sz w:val="21"/>
                <w:szCs w:val="21"/>
              </w:rPr>
              <w:t>20</w:t>
            </w:r>
            <w:r>
              <w:rPr>
                <w:rFonts w:eastAsiaTheme="minorEastAsia" w:hint="eastAsia"/>
                <w:sz w:val="21"/>
                <w:szCs w:val="21"/>
              </w:rPr>
              <w:t>万吨</w:t>
            </w:r>
            <w:r>
              <w:rPr>
                <w:rFonts w:eastAsiaTheme="minorEastAsia" w:hint="eastAsia"/>
                <w:sz w:val="21"/>
                <w:szCs w:val="21"/>
              </w:rPr>
              <w:t>/</w:t>
            </w:r>
            <w:r>
              <w:rPr>
                <w:rFonts w:eastAsiaTheme="minorEastAsia" w:hint="eastAsia"/>
                <w:sz w:val="21"/>
                <w:szCs w:val="21"/>
              </w:rPr>
              <w:t>年，超过一半产品产量销售至国外市场。</w:t>
            </w:r>
            <w:r>
              <w:rPr>
                <w:rFonts w:eastAsiaTheme="minorEastAsia" w:hint="eastAsia"/>
                <w:sz w:val="21"/>
                <w:szCs w:val="21"/>
              </w:rPr>
              <w:t>2023</w:t>
            </w:r>
            <w:r>
              <w:rPr>
                <w:rFonts w:eastAsiaTheme="minorEastAsia" w:hint="eastAsia"/>
                <w:sz w:val="21"/>
                <w:szCs w:val="21"/>
              </w:rPr>
              <w:t>年公司实现销售收入</w:t>
            </w:r>
            <w:r>
              <w:rPr>
                <w:rFonts w:eastAsiaTheme="minorEastAsia" w:hint="eastAsia"/>
                <w:sz w:val="21"/>
                <w:szCs w:val="21"/>
              </w:rPr>
              <w:t>39</w:t>
            </w:r>
            <w:r>
              <w:rPr>
                <w:rFonts w:eastAsiaTheme="minorEastAsia" w:hint="eastAsia"/>
                <w:sz w:val="21"/>
                <w:szCs w:val="21"/>
              </w:rPr>
              <w:t>亿元人民币，国际市场销售收入近</w:t>
            </w:r>
            <w:r>
              <w:rPr>
                <w:rFonts w:eastAsiaTheme="minorEastAsia" w:hint="eastAsia"/>
                <w:sz w:val="21"/>
                <w:szCs w:val="21"/>
              </w:rPr>
              <w:t>3</w:t>
            </w:r>
            <w:r>
              <w:rPr>
                <w:rFonts w:eastAsiaTheme="minorEastAsia" w:hint="eastAsia"/>
                <w:sz w:val="21"/>
                <w:szCs w:val="21"/>
              </w:rPr>
              <w:t>亿美元，实现利税</w:t>
            </w:r>
            <w:r>
              <w:rPr>
                <w:rFonts w:eastAsiaTheme="minorEastAsia" w:hint="eastAsia"/>
                <w:sz w:val="21"/>
                <w:szCs w:val="21"/>
              </w:rPr>
              <w:t>4</w:t>
            </w:r>
            <w:r>
              <w:rPr>
                <w:rFonts w:eastAsiaTheme="minorEastAsia" w:hint="eastAsia"/>
                <w:sz w:val="21"/>
                <w:szCs w:val="21"/>
              </w:rPr>
              <w:t>亿元人民币。</w:t>
            </w:r>
          </w:p>
        </w:tc>
      </w:tr>
      <w:tr w:rsidR="00274B78">
        <w:trPr>
          <w:trHeight w:val="234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、公司为博士后提供开发所需的经费和团队等；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、为博士后提供丰厚的薪酬待遇；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、博士后享受丰厚的股权激励；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、协助博士后人才享受当地政府人才引进政策，为博士后协调各类人才荣誉。</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hint="eastAsia"/>
                <w:kern w:val="0"/>
                <w:sz w:val="21"/>
                <w:szCs w:val="21"/>
              </w:rPr>
              <w:t>钛石膏资源利用技术</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hint="eastAsia"/>
                <w:kern w:val="0"/>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hint="eastAsia"/>
                <w:kern w:val="0"/>
                <w:sz w:val="21"/>
                <w:szCs w:val="21"/>
              </w:rPr>
              <w:t>化学、化学工程与技术</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hint="eastAsia"/>
                <w:kern w:val="0"/>
                <w:sz w:val="21"/>
                <w:szCs w:val="21"/>
              </w:rPr>
              <w:t>30</w:t>
            </w:r>
          </w:p>
        </w:tc>
        <w:tc>
          <w:tcPr>
            <w:tcW w:w="19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hint="eastAsia"/>
                <w:kern w:val="0"/>
                <w:sz w:val="21"/>
                <w:szCs w:val="21"/>
              </w:rPr>
              <w:t>华东理工、川大等高校</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sz w:val="21"/>
          <w:szCs w:val="21"/>
          <w:highlight w:val="yellow"/>
        </w:rPr>
      </w:pPr>
      <w:bookmarkStart w:id="791" w:name="_Toc22966"/>
      <w:bookmarkStart w:id="792" w:name="_Toc10886"/>
      <w:bookmarkStart w:id="793" w:name="_Toc28052"/>
      <w:bookmarkStart w:id="794" w:name="_Toc25942"/>
      <w:bookmarkStart w:id="795" w:name="_Toc6670"/>
      <w:r>
        <w:rPr>
          <w:rFonts w:eastAsia="方正小标宋简体"/>
          <w:sz w:val="44"/>
          <w:szCs w:val="44"/>
        </w:rPr>
        <w:t>上海交通大学四川研究院</w:t>
      </w:r>
      <w:bookmarkEnd w:id="791"/>
      <w:bookmarkEnd w:id="792"/>
      <w:bookmarkEnd w:id="793"/>
      <w:bookmarkEnd w:id="794"/>
      <w:bookmarkEnd w:id="795"/>
    </w:p>
    <w:p w:rsidR="00274B78" w:rsidRDefault="00274B78">
      <w:pPr>
        <w:pStyle w:val="a0"/>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223"/>
        <w:gridCol w:w="2016"/>
        <w:gridCol w:w="1627"/>
        <w:gridCol w:w="1565"/>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5"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9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5"/>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sz w:val="21"/>
                <w:szCs w:val="21"/>
              </w:rPr>
              <w:t>成都市集萃街</w:t>
            </w:r>
            <w:r>
              <w:rPr>
                <w:rFonts w:eastAsiaTheme="minorEastAsia"/>
                <w:sz w:val="21"/>
                <w:szCs w:val="21"/>
              </w:rPr>
              <w:t>619</w:t>
            </w:r>
            <w:r>
              <w:rPr>
                <w:rFonts w:eastAsiaTheme="minorEastAsia"/>
                <w:sz w:val="21"/>
                <w:szCs w:val="21"/>
              </w:rPr>
              <w:t>号天府海创园</w:t>
            </w:r>
          </w:p>
        </w:tc>
      </w:tr>
      <w:tr w:rsidR="00274B78">
        <w:trPr>
          <w:trHeight w:val="519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上海交通大学四川研究院成立于</w:t>
            </w:r>
            <w:r>
              <w:rPr>
                <w:rFonts w:eastAsiaTheme="minorEastAsia" w:hint="eastAsia"/>
                <w:sz w:val="21"/>
                <w:szCs w:val="21"/>
              </w:rPr>
              <w:t>2017</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月，并于</w:t>
            </w:r>
            <w:r>
              <w:rPr>
                <w:rFonts w:eastAsiaTheme="minorEastAsia" w:hint="eastAsia"/>
                <w:sz w:val="21"/>
                <w:szCs w:val="21"/>
              </w:rPr>
              <w:t xml:space="preserve">2018 </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月开始全面启动建设，先后获批首批省级新型研发机构、省众创空间、省博士后创新实践基地、省引才引智基地等近</w:t>
            </w:r>
            <w:r>
              <w:rPr>
                <w:rFonts w:eastAsiaTheme="minorEastAsia" w:hint="eastAsia"/>
                <w:sz w:val="21"/>
                <w:szCs w:val="21"/>
              </w:rPr>
              <w:t>10</w:t>
            </w:r>
            <w:r>
              <w:rPr>
                <w:rFonts w:eastAsiaTheme="minorEastAsia" w:hint="eastAsia"/>
                <w:sz w:val="21"/>
                <w:szCs w:val="21"/>
              </w:rPr>
              <w:t>个国省市荣誉资质肯定。研究院承担横纵向科研合作超过</w:t>
            </w:r>
            <w:r>
              <w:rPr>
                <w:rFonts w:eastAsiaTheme="minorEastAsia" w:hint="eastAsia"/>
                <w:sz w:val="21"/>
                <w:szCs w:val="21"/>
              </w:rPr>
              <w:t>150</w:t>
            </w:r>
            <w:r>
              <w:rPr>
                <w:rFonts w:eastAsiaTheme="minorEastAsia" w:hint="eastAsia"/>
                <w:sz w:val="21"/>
                <w:szCs w:val="21"/>
              </w:rPr>
              <w:t>项，经费达</w:t>
            </w:r>
            <w:r>
              <w:rPr>
                <w:rFonts w:eastAsiaTheme="minorEastAsia" w:hint="eastAsia"/>
                <w:sz w:val="21"/>
                <w:szCs w:val="21"/>
              </w:rPr>
              <w:t>2</w:t>
            </w:r>
            <w:r>
              <w:rPr>
                <w:rFonts w:eastAsiaTheme="minorEastAsia" w:hint="eastAsia"/>
                <w:sz w:val="21"/>
                <w:szCs w:val="21"/>
              </w:rPr>
              <w:t>亿元。聚焦新信息技术、先进材料、智能制造、生态健康等领域科研成果，推进产学研项目成果转化，签约及落地项目</w:t>
            </w:r>
            <w:r>
              <w:rPr>
                <w:rFonts w:eastAsiaTheme="minorEastAsia" w:hint="eastAsia"/>
                <w:sz w:val="21"/>
                <w:szCs w:val="21"/>
              </w:rPr>
              <w:t>23</w:t>
            </w:r>
            <w:r>
              <w:rPr>
                <w:rFonts w:eastAsiaTheme="minorEastAsia" w:hint="eastAsia"/>
                <w:sz w:val="21"/>
                <w:szCs w:val="21"/>
              </w:rPr>
              <w:t>个，总投资逾</w:t>
            </w:r>
            <w:r>
              <w:rPr>
                <w:rFonts w:eastAsiaTheme="minorEastAsia" w:hint="eastAsia"/>
                <w:sz w:val="21"/>
                <w:szCs w:val="21"/>
              </w:rPr>
              <w:t>4.5</w:t>
            </w:r>
            <w:r>
              <w:rPr>
                <w:rFonts w:eastAsiaTheme="minorEastAsia" w:hint="eastAsia"/>
                <w:sz w:val="21"/>
                <w:szCs w:val="21"/>
              </w:rPr>
              <w:t>亿元。研究院引进聚集各类人才</w:t>
            </w:r>
            <w:r>
              <w:rPr>
                <w:rFonts w:eastAsiaTheme="minorEastAsia" w:hint="eastAsia"/>
                <w:sz w:val="21"/>
                <w:szCs w:val="21"/>
              </w:rPr>
              <w:t>360</w:t>
            </w:r>
            <w:r>
              <w:rPr>
                <w:rFonts w:eastAsiaTheme="minorEastAsia" w:hint="eastAsia"/>
                <w:sz w:val="21"/>
                <w:szCs w:val="21"/>
              </w:rPr>
              <w:t>余名，其中高层次人才</w:t>
            </w:r>
            <w:r>
              <w:rPr>
                <w:rFonts w:eastAsiaTheme="minorEastAsia" w:hint="eastAsia"/>
                <w:sz w:val="21"/>
                <w:szCs w:val="21"/>
              </w:rPr>
              <w:t>50</w:t>
            </w:r>
            <w:r>
              <w:rPr>
                <w:rFonts w:eastAsiaTheme="minorEastAsia" w:hint="eastAsia"/>
                <w:sz w:val="21"/>
                <w:szCs w:val="21"/>
              </w:rPr>
              <w:t>名，含国家级专家</w:t>
            </w:r>
            <w:r>
              <w:rPr>
                <w:rFonts w:eastAsiaTheme="minorEastAsia" w:hint="eastAsia"/>
                <w:sz w:val="21"/>
                <w:szCs w:val="21"/>
              </w:rPr>
              <w:t>11</w:t>
            </w:r>
            <w:r>
              <w:rPr>
                <w:rFonts w:eastAsiaTheme="minorEastAsia" w:hint="eastAsia"/>
                <w:sz w:val="21"/>
                <w:szCs w:val="21"/>
              </w:rPr>
              <w:t>名、四川省级专家</w:t>
            </w:r>
            <w:r>
              <w:rPr>
                <w:rFonts w:eastAsiaTheme="minorEastAsia" w:hint="eastAsia"/>
                <w:sz w:val="21"/>
                <w:szCs w:val="21"/>
              </w:rPr>
              <w:t>23</w:t>
            </w:r>
            <w:r>
              <w:rPr>
                <w:rFonts w:eastAsiaTheme="minorEastAsia" w:hint="eastAsia"/>
                <w:sz w:val="21"/>
                <w:szCs w:val="21"/>
              </w:rPr>
              <w:t>名。高水平建设研究生联合培养基地，在川培养专业学位硕士研究生逾</w:t>
            </w:r>
            <w:r>
              <w:rPr>
                <w:rFonts w:eastAsiaTheme="minorEastAsia" w:hint="eastAsia"/>
                <w:sz w:val="21"/>
                <w:szCs w:val="21"/>
              </w:rPr>
              <w:t>200</w:t>
            </w:r>
            <w:r>
              <w:rPr>
                <w:rFonts w:eastAsiaTheme="minorEastAsia" w:hint="eastAsia"/>
                <w:sz w:val="21"/>
                <w:szCs w:val="21"/>
              </w:rPr>
              <w:t>名；持续开展</w:t>
            </w:r>
            <w:r>
              <w:rPr>
                <w:rFonts w:eastAsiaTheme="minorEastAsia" w:hint="eastAsia"/>
                <w:sz w:val="21"/>
                <w:szCs w:val="21"/>
              </w:rPr>
              <w:t>MPA</w:t>
            </w:r>
            <w:r>
              <w:rPr>
                <w:rFonts w:eastAsiaTheme="minorEastAsia" w:hint="eastAsia"/>
                <w:sz w:val="21"/>
                <w:szCs w:val="21"/>
              </w:rPr>
              <w:t>公共管理硕士培养工作，</w:t>
            </w:r>
            <w:r>
              <w:rPr>
                <w:rFonts w:eastAsiaTheme="minorEastAsia" w:hint="eastAsia"/>
                <w:sz w:val="21"/>
                <w:szCs w:val="21"/>
              </w:rPr>
              <w:t>累计招生</w:t>
            </w:r>
            <w:r>
              <w:rPr>
                <w:rFonts w:eastAsiaTheme="minorEastAsia" w:hint="eastAsia"/>
                <w:sz w:val="21"/>
                <w:szCs w:val="21"/>
              </w:rPr>
              <w:t>39</w:t>
            </w:r>
            <w:r>
              <w:rPr>
                <w:rFonts w:eastAsiaTheme="minorEastAsia" w:hint="eastAsia"/>
                <w:sz w:val="21"/>
                <w:szCs w:val="21"/>
              </w:rPr>
              <w:t>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为加强研究院人才梯队建设、满足研究院业务及项目发展需要，特面向学校和社会公开招聘以下岗位。</w:t>
            </w:r>
          </w:p>
        </w:tc>
      </w:tr>
      <w:tr w:rsidR="00274B78">
        <w:trPr>
          <w:trHeight w:val="396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5"/>
            <w:shd w:val="clear" w:color="000000" w:fill="FFFFFF"/>
            <w:vAlign w:val="center"/>
          </w:tcPr>
          <w:p w:rsidR="00274B78" w:rsidRDefault="004E046F">
            <w:pPr>
              <w:pStyle w:val="af4"/>
              <w:adjustRightInd w:val="0"/>
              <w:snapToGrid w:val="0"/>
              <w:spacing w:line="360" w:lineRule="auto"/>
              <w:rPr>
                <w:rFonts w:eastAsiaTheme="minorEastAsia"/>
                <w:sz w:val="21"/>
                <w:szCs w:val="21"/>
              </w:rPr>
            </w:pPr>
            <w:r>
              <w:rPr>
                <w:rFonts w:eastAsiaTheme="minorEastAsia" w:hint="eastAsia"/>
                <w:sz w:val="21"/>
                <w:szCs w:val="21"/>
              </w:rPr>
              <w:t>1</w:t>
            </w:r>
            <w:r>
              <w:rPr>
                <w:rFonts w:eastAsiaTheme="minorEastAsia" w:hint="eastAsia"/>
                <w:sz w:val="21"/>
                <w:szCs w:val="21"/>
              </w:rPr>
              <w:t>、工资待遇参照研究院同类岗位工资及福利待遇；</w:t>
            </w:r>
          </w:p>
          <w:p w:rsidR="00274B78" w:rsidRDefault="004E046F">
            <w:pPr>
              <w:pStyle w:val="af4"/>
              <w:adjustRightInd w:val="0"/>
              <w:snapToGrid w:val="0"/>
              <w:spacing w:line="360" w:lineRule="auto"/>
              <w:rPr>
                <w:rFonts w:eastAsiaTheme="minorEastAsia"/>
                <w:sz w:val="21"/>
                <w:szCs w:val="21"/>
              </w:rPr>
            </w:pPr>
            <w:r>
              <w:rPr>
                <w:rFonts w:eastAsiaTheme="minorEastAsia" w:hint="eastAsia"/>
                <w:sz w:val="21"/>
                <w:szCs w:val="21"/>
              </w:rPr>
              <w:t>2</w:t>
            </w:r>
            <w:r>
              <w:rPr>
                <w:rFonts w:eastAsiaTheme="minorEastAsia" w:hint="eastAsia"/>
                <w:sz w:val="21"/>
                <w:szCs w:val="21"/>
              </w:rPr>
              <w:t>、协助办理配偶、子女户口，协助解决配偶工作、子女入学等问题；</w:t>
            </w:r>
            <w:r>
              <w:rPr>
                <w:rFonts w:eastAsiaTheme="minorEastAsia" w:hint="eastAsia"/>
                <w:sz w:val="21"/>
                <w:szCs w:val="21"/>
              </w:rPr>
              <w:t xml:space="preserve"> </w:t>
            </w:r>
          </w:p>
          <w:p w:rsidR="00274B78" w:rsidRDefault="004E046F">
            <w:pPr>
              <w:pStyle w:val="af4"/>
              <w:adjustRightInd w:val="0"/>
              <w:snapToGrid w:val="0"/>
              <w:spacing w:line="360" w:lineRule="auto"/>
              <w:rPr>
                <w:rFonts w:eastAsiaTheme="minorEastAsia"/>
                <w:sz w:val="21"/>
                <w:szCs w:val="21"/>
              </w:rPr>
            </w:pPr>
            <w:r>
              <w:rPr>
                <w:rFonts w:eastAsiaTheme="minorEastAsia" w:hint="eastAsia"/>
                <w:sz w:val="21"/>
                <w:szCs w:val="21"/>
              </w:rPr>
              <w:t>3</w:t>
            </w:r>
            <w:r>
              <w:rPr>
                <w:rFonts w:eastAsiaTheme="minorEastAsia" w:hint="eastAsia"/>
                <w:sz w:val="21"/>
                <w:szCs w:val="21"/>
              </w:rPr>
              <w:t>、为博士后科研项目提供资金支持以及科研条件；</w:t>
            </w:r>
          </w:p>
          <w:p w:rsidR="00274B78" w:rsidRDefault="004E046F">
            <w:pPr>
              <w:pStyle w:val="af4"/>
              <w:adjustRightInd w:val="0"/>
              <w:snapToGrid w:val="0"/>
              <w:spacing w:line="360" w:lineRule="auto"/>
              <w:rPr>
                <w:rFonts w:eastAsiaTheme="minorEastAsia"/>
                <w:sz w:val="21"/>
                <w:szCs w:val="21"/>
              </w:rPr>
            </w:pPr>
            <w:r>
              <w:rPr>
                <w:rFonts w:eastAsiaTheme="minorEastAsia" w:hint="eastAsia"/>
                <w:sz w:val="21"/>
                <w:szCs w:val="21"/>
              </w:rPr>
              <w:t>4</w:t>
            </w:r>
            <w:r>
              <w:rPr>
                <w:rFonts w:eastAsiaTheme="minorEastAsia" w:hint="eastAsia"/>
                <w:sz w:val="21"/>
                <w:szCs w:val="21"/>
              </w:rPr>
              <w:t>、可协助申请省、市、区各项补贴以及人才政策</w:t>
            </w:r>
            <w:r>
              <w:rPr>
                <w:rFonts w:eastAsiaTheme="minorEastAsia" w:hint="eastAsia"/>
                <w:sz w:val="21"/>
                <w:szCs w:val="21"/>
              </w:rPr>
              <w:t>。</w:t>
            </w:r>
          </w:p>
        </w:tc>
      </w:tr>
    </w:tbl>
    <w:p w:rsidR="00274B78" w:rsidRDefault="00274B78">
      <w:pPr>
        <w:adjustRightInd w:val="0"/>
        <w:snapToGrid w:val="0"/>
        <w:spacing w:line="240" w:lineRule="auto"/>
      </w:pPr>
    </w:p>
    <w:p w:rsidR="00274B78" w:rsidRDefault="00274B78">
      <w:pPr>
        <w:adjustRightInd w:val="0"/>
        <w:snapToGrid w:val="0"/>
        <w:spacing w:line="240" w:lineRule="auto"/>
      </w:pPr>
    </w:p>
    <w:p w:rsidR="00274B78" w:rsidRDefault="00274B78">
      <w:pPr>
        <w:adjustRightInd w:val="0"/>
        <w:snapToGrid w:val="0"/>
        <w:spacing w:line="240" w:lineRule="auto"/>
      </w:pPr>
    </w:p>
    <w:p w:rsidR="00274B78" w:rsidRDefault="00274B78">
      <w:pPr>
        <w:adjustRightInd w:val="0"/>
        <w:snapToGrid w:val="0"/>
        <w:spacing w:line="240" w:lineRule="auto"/>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9"/>
        <w:gridCol w:w="731"/>
        <w:gridCol w:w="1089"/>
        <w:gridCol w:w="1577"/>
        <w:gridCol w:w="1389"/>
        <w:gridCol w:w="3536"/>
      </w:tblGrid>
      <w:tr w:rsidR="00274B78">
        <w:trPr>
          <w:trHeight w:val="747"/>
          <w:tblHeader/>
          <w:jc w:val="center"/>
        </w:trPr>
        <w:tc>
          <w:tcPr>
            <w:tcW w:w="1395"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71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4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5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34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5748"/>
          <w:jc w:val="center"/>
        </w:trPr>
        <w:tc>
          <w:tcPr>
            <w:tcW w:w="13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先进制造工艺与装备、高性能制造和超精密加工基础理论和关键技术研究</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机械制造</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1. </w:t>
            </w:r>
            <w:r>
              <w:rPr>
                <w:rFonts w:eastAsiaTheme="minorEastAsia"/>
                <w:sz w:val="21"/>
                <w:szCs w:val="21"/>
              </w:rPr>
              <w:t>具有机械制造及自动化或工业工程等相关专业方向的博士学位；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2. </w:t>
            </w:r>
            <w:r>
              <w:rPr>
                <w:rFonts w:eastAsiaTheme="minorEastAsia"/>
                <w:sz w:val="21"/>
                <w:szCs w:val="21"/>
              </w:rPr>
              <w:t>以下领域熟悉其中之一：</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2.1 </w:t>
            </w:r>
            <w:r>
              <w:rPr>
                <w:rFonts w:eastAsiaTheme="minorEastAsia"/>
                <w:sz w:val="21"/>
                <w:szCs w:val="21"/>
              </w:rPr>
              <w:t>熟悉数字化制造、加工过程监控或数据挖掘等专业知识，掌握开发语言（</w:t>
            </w:r>
            <w:r>
              <w:rPr>
                <w:rFonts w:eastAsiaTheme="minorEastAsia"/>
                <w:sz w:val="21"/>
                <w:szCs w:val="21"/>
              </w:rPr>
              <w:t>C++</w:t>
            </w:r>
            <w:r>
              <w:rPr>
                <w:rFonts w:eastAsiaTheme="minorEastAsia"/>
                <w:sz w:val="21"/>
                <w:szCs w:val="21"/>
              </w:rPr>
              <w:t>、</w:t>
            </w:r>
            <w:r>
              <w:rPr>
                <w:rFonts w:eastAsiaTheme="minorEastAsia"/>
                <w:sz w:val="21"/>
                <w:szCs w:val="21"/>
              </w:rPr>
              <w:t>Python</w:t>
            </w:r>
            <w:r>
              <w:rPr>
                <w:rFonts w:eastAsiaTheme="minorEastAsia"/>
                <w:sz w:val="21"/>
                <w:szCs w:val="21"/>
              </w:rPr>
              <w:t>或</w:t>
            </w:r>
            <w:r>
              <w:rPr>
                <w:rFonts w:eastAsiaTheme="minorEastAsia"/>
                <w:sz w:val="21"/>
                <w:szCs w:val="21"/>
              </w:rPr>
              <w:t>JAVA</w:t>
            </w:r>
            <w:r>
              <w:rPr>
                <w:rFonts w:eastAsiaTheme="minorEastAsia"/>
                <w:sz w:val="21"/>
                <w:szCs w:val="21"/>
              </w:rPr>
              <w:t>等）或数据库技术者优先；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2.2 </w:t>
            </w:r>
            <w:r>
              <w:rPr>
                <w:rFonts w:eastAsiaTheme="minorEastAsia"/>
                <w:sz w:val="21"/>
                <w:szCs w:val="21"/>
              </w:rPr>
              <w:t>熟悉复合材料相关内容，特别是热塑复合材料的制备、成型、加工和装配。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2.3 </w:t>
            </w:r>
            <w:r>
              <w:rPr>
                <w:rFonts w:eastAsiaTheme="minorEastAsia"/>
                <w:sz w:val="21"/>
                <w:szCs w:val="21"/>
              </w:rPr>
              <w:t>熟悉机械加工体系，高速高效加工，难加工材料加工，在线测量。</w:t>
            </w:r>
            <w:r>
              <w:rPr>
                <w:rFonts w:eastAsiaTheme="minorEastAsia"/>
                <w:sz w:val="21"/>
                <w:szCs w:val="21"/>
              </w:rPr>
              <w:t xml:space="preserve"> </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3. </w:t>
            </w:r>
            <w:r>
              <w:rPr>
                <w:rFonts w:eastAsiaTheme="minorEastAsia"/>
                <w:sz w:val="21"/>
                <w:szCs w:val="21"/>
              </w:rPr>
              <w:t>具有较强的中英文书面表达能力；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4. </w:t>
            </w:r>
            <w:r>
              <w:rPr>
                <w:rFonts w:eastAsiaTheme="minorEastAsia"/>
                <w:sz w:val="21"/>
                <w:szCs w:val="21"/>
              </w:rPr>
              <w:t>具有严谨学术态度，敬业精神，团队合作意识和沟通协调能力；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5. </w:t>
            </w:r>
            <w:r>
              <w:rPr>
                <w:rFonts w:eastAsiaTheme="minorEastAsia"/>
                <w:sz w:val="21"/>
                <w:szCs w:val="21"/>
              </w:rPr>
              <w:t>身心健康，年龄不超过</w:t>
            </w:r>
            <w:r>
              <w:rPr>
                <w:rFonts w:eastAsiaTheme="minorEastAsia"/>
                <w:sz w:val="21"/>
                <w:szCs w:val="21"/>
              </w:rPr>
              <w:t>35</w:t>
            </w:r>
            <w:r>
              <w:rPr>
                <w:rFonts w:eastAsiaTheme="minorEastAsia"/>
                <w:sz w:val="21"/>
                <w:szCs w:val="21"/>
              </w:rPr>
              <w:t>周岁。</w:t>
            </w:r>
          </w:p>
        </w:tc>
      </w:tr>
      <w:tr w:rsidR="00274B78">
        <w:trPr>
          <w:trHeight w:val="3391"/>
          <w:jc w:val="center"/>
        </w:trPr>
        <w:tc>
          <w:tcPr>
            <w:tcW w:w="13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固废</w:t>
            </w:r>
            <w:r>
              <w:rPr>
                <w:rFonts w:eastAsiaTheme="minorEastAsia"/>
                <w:sz w:val="21"/>
                <w:szCs w:val="21"/>
              </w:rPr>
              <w:t>处理与资源化</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环境科学与工程</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具有</w:t>
            </w:r>
            <w:r>
              <w:rPr>
                <w:rFonts w:eastAsiaTheme="minorEastAsia"/>
                <w:sz w:val="21"/>
                <w:szCs w:val="21"/>
              </w:rPr>
              <w:t>环境科学与工程</w:t>
            </w:r>
            <w:r>
              <w:rPr>
                <w:rFonts w:eastAsiaTheme="minorEastAsia"/>
                <w:sz w:val="21"/>
                <w:szCs w:val="21"/>
              </w:rPr>
              <w:t>等相关专业方向的博士学位；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有</w:t>
            </w:r>
            <w:r>
              <w:rPr>
                <w:rFonts w:eastAsiaTheme="minorEastAsia"/>
                <w:sz w:val="21"/>
                <w:szCs w:val="21"/>
              </w:rPr>
              <w:t>资源开发及循环利用相关研究经验；或污染物排放清单研究及编制经历；</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3. </w:t>
            </w:r>
            <w:r>
              <w:rPr>
                <w:rFonts w:eastAsiaTheme="minorEastAsia"/>
                <w:sz w:val="21"/>
                <w:szCs w:val="21"/>
              </w:rPr>
              <w:t>具有较强的中英文书面表达能力；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4. </w:t>
            </w:r>
            <w:r>
              <w:rPr>
                <w:rFonts w:eastAsiaTheme="minorEastAsia"/>
                <w:sz w:val="21"/>
                <w:szCs w:val="21"/>
              </w:rPr>
              <w:t>具有严谨学术态度，敬业精神，团队合作意识和沟通协调能力；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5. </w:t>
            </w:r>
            <w:r>
              <w:rPr>
                <w:rFonts w:eastAsiaTheme="minorEastAsia"/>
                <w:sz w:val="21"/>
                <w:szCs w:val="21"/>
              </w:rPr>
              <w:t>身心健康，年龄不超过</w:t>
            </w:r>
            <w:r>
              <w:rPr>
                <w:rFonts w:eastAsiaTheme="minorEastAsia"/>
                <w:sz w:val="21"/>
                <w:szCs w:val="21"/>
              </w:rPr>
              <w:t>35</w:t>
            </w:r>
            <w:r>
              <w:rPr>
                <w:rFonts w:eastAsiaTheme="minorEastAsia"/>
                <w:sz w:val="21"/>
                <w:szCs w:val="21"/>
              </w:rPr>
              <w:t>周岁。</w:t>
            </w:r>
          </w:p>
          <w:p w:rsidR="00274B78" w:rsidRDefault="00274B78">
            <w:pPr>
              <w:adjustRightInd w:val="0"/>
              <w:snapToGrid w:val="0"/>
              <w:spacing w:line="240" w:lineRule="auto"/>
              <w:ind w:firstLine="0"/>
              <w:rPr>
                <w:rFonts w:eastAsiaTheme="minorEastAsia"/>
                <w:sz w:val="21"/>
                <w:szCs w:val="21"/>
              </w:rPr>
            </w:pPr>
          </w:p>
        </w:tc>
      </w:tr>
      <w:tr w:rsidR="00274B78">
        <w:trPr>
          <w:trHeight w:val="1802"/>
          <w:jc w:val="center"/>
        </w:trPr>
        <w:tc>
          <w:tcPr>
            <w:tcW w:w="13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制冷与低温工程技术</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3</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机械制造</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1. </w:t>
            </w:r>
            <w:r>
              <w:rPr>
                <w:rFonts w:eastAsiaTheme="minorEastAsia"/>
                <w:sz w:val="21"/>
                <w:szCs w:val="21"/>
              </w:rPr>
              <w:t>具有机械制造及自动化或工业工程等相关专业方向的博士学位；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2. </w:t>
            </w:r>
            <w:r>
              <w:rPr>
                <w:rFonts w:eastAsiaTheme="minorEastAsia"/>
                <w:sz w:val="21"/>
                <w:szCs w:val="21"/>
              </w:rPr>
              <w:t>有制冷与低温工程，气体液化、贮运及低温工程等相关研究经验；</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3. </w:t>
            </w:r>
            <w:r>
              <w:rPr>
                <w:rFonts w:eastAsiaTheme="minorEastAsia"/>
                <w:sz w:val="21"/>
                <w:szCs w:val="21"/>
              </w:rPr>
              <w:t>具有较强的中英文书面表达能力；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4. </w:t>
            </w:r>
            <w:r>
              <w:rPr>
                <w:rFonts w:eastAsiaTheme="minorEastAsia"/>
                <w:sz w:val="21"/>
                <w:szCs w:val="21"/>
              </w:rPr>
              <w:t>具有严谨学术态度，敬业精神，团队合作意识和沟通协调能力；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5. </w:t>
            </w:r>
            <w:r>
              <w:rPr>
                <w:rFonts w:eastAsiaTheme="minorEastAsia"/>
                <w:sz w:val="21"/>
                <w:szCs w:val="21"/>
              </w:rPr>
              <w:t>身心健康，年龄不超过</w:t>
            </w:r>
            <w:r>
              <w:rPr>
                <w:rFonts w:eastAsiaTheme="minorEastAsia"/>
                <w:sz w:val="21"/>
                <w:szCs w:val="21"/>
              </w:rPr>
              <w:t>35</w:t>
            </w:r>
            <w:r>
              <w:rPr>
                <w:rFonts w:eastAsiaTheme="minorEastAsia"/>
                <w:sz w:val="21"/>
                <w:szCs w:val="21"/>
              </w:rPr>
              <w:t>周岁。</w:t>
            </w:r>
          </w:p>
        </w:tc>
      </w:tr>
      <w:tr w:rsidR="00274B78">
        <w:trPr>
          <w:trHeight w:val="4898"/>
          <w:jc w:val="center"/>
        </w:trPr>
        <w:tc>
          <w:tcPr>
            <w:tcW w:w="13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风</w:t>
            </w:r>
            <w:r>
              <w:rPr>
                <w:rFonts w:eastAsiaTheme="minorEastAsia"/>
                <w:sz w:val="21"/>
                <w:szCs w:val="21"/>
              </w:rPr>
              <w:t>-</w:t>
            </w:r>
            <w:r>
              <w:rPr>
                <w:rFonts w:eastAsiaTheme="minorEastAsia"/>
                <w:sz w:val="21"/>
                <w:szCs w:val="21"/>
              </w:rPr>
              <w:t>光</w:t>
            </w:r>
            <w:r>
              <w:rPr>
                <w:rFonts w:eastAsiaTheme="minorEastAsia"/>
                <w:sz w:val="21"/>
                <w:szCs w:val="21"/>
              </w:rPr>
              <w:t>-</w:t>
            </w:r>
            <w:r>
              <w:rPr>
                <w:rFonts w:eastAsiaTheme="minorEastAsia"/>
                <w:sz w:val="21"/>
                <w:szCs w:val="21"/>
              </w:rPr>
              <w:t>储综合能源系统建模、运行优化与能量管理</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4</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化学工程</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1. </w:t>
            </w:r>
            <w:r>
              <w:rPr>
                <w:rFonts w:eastAsiaTheme="minorEastAsia"/>
                <w:sz w:val="21"/>
                <w:szCs w:val="21"/>
              </w:rPr>
              <w:t>具有化工系统工程、控制工程、电气工程、应用数学、计算机工程等相关专业博士学位；</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2. </w:t>
            </w:r>
            <w:r>
              <w:rPr>
                <w:rFonts w:eastAsiaTheme="minorEastAsia"/>
                <w:sz w:val="21"/>
                <w:szCs w:val="21"/>
              </w:rPr>
              <w:t>有新能源、大数据分析、数值仿真、过程建模与优化等背景优先；</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3. </w:t>
            </w:r>
            <w:r>
              <w:rPr>
                <w:rFonts w:eastAsiaTheme="minorEastAsia"/>
                <w:sz w:val="21"/>
                <w:szCs w:val="21"/>
              </w:rPr>
              <w:t>具有较强的中英文书面表达能力；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4. </w:t>
            </w:r>
            <w:r>
              <w:rPr>
                <w:rFonts w:eastAsiaTheme="minorEastAsia"/>
                <w:sz w:val="21"/>
                <w:szCs w:val="21"/>
              </w:rPr>
              <w:t>具有较强的科研能力，在相关领域期刊已发表高水平研究论文，或有较强的工程研发能力，具有严谨学术态度，敬业精神，团队合作意识和沟通协调能力；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5. </w:t>
            </w:r>
            <w:r>
              <w:rPr>
                <w:rFonts w:eastAsiaTheme="minorEastAsia"/>
                <w:sz w:val="21"/>
                <w:szCs w:val="21"/>
              </w:rPr>
              <w:t>身心健康，年龄不超过</w:t>
            </w:r>
            <w:r>
              <w:rPr>
                <w:rFonts w:eastAsiaTheme="minorEastAsia"/>
                <w:sz w:val="21"/>
                <w:szCs w:val="21"/>
              </w:rPr>
              <w:t>35</w:t>
            </w:r>
            <w:r>
              <w:rPr>
                <w:rFonts w:eastAsiaTheme="minorEastAsia"/>
                <w:sz w:val="21"/>
                <w:szCs w:val="21"/>
              </w:rPr>
              <w:t>周岁。</w:t>
            </w:r>
          </w:p>
        </w:tc>
      </w:tr>
      <w:tr w:rsidR="00274B78">
        <w:trPr>
          <w:trHeight w:val="3394"/>
          <w:jc w:val="center"/>
        </w:trPr>
        <w:tc>
          <w:tcPr>
            <w:tcW w:w="13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大型公共建筑的智能运维新技术</w:t>
            </w:r>
            <w:r>
              <w:rPr>
                <w:rFonts w:eastAsiaTheme="minorEastAsia"/>
                <w:sz w:val="21"/>
                <w:szCs w:val="21"/>
              </w:rPr>
              <w:t xml:space="preserve">  </w:t>
            </w:r>
            <w:r>
              <w:rPr>
                <w:rFonts w:eastAsiaTheme="minorEastAsia"/>
                <w:sz w:val="21"/>
                <w:szCs w:val="21"/>
              </w:rPr>
              <w:t>极地</w:t>
            </w:r>
            <w:r>
              <w:rPr>
                <w:rFonts w:eastAsiaTheme="minorEastAsia"/>
                <w:sz w:val="21"/>
                <w:szCs w:val="21"/>
              </w:rPr>
              <w:t>/</w:t>
            </w:r>
            <w:r>
              <w:rPr>
                <w:rFonts w:eastAsiaTheme="minorEastAsia"/>
                <w:sz w:val="21"/>
                <w:szCs w:val="21"/>
              </w:rPr>
              <w:t>地外建筑结构新概念及其设计</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建筑学、土木工程</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sz w:val="21"/>
                <w:szCs w:val="21"/>
              </w:rPr>
              <w:t xml:space="preserve">. </w:t>
            </w:r>
            <w:r>
              <w:rPr>
                <w:rFonts w:eastAsiaTheme="minorEastAsia"/>
                <w:sz w:val="21"/>
                <w:szCs w:val="21"/>
              </w:rPr>
              <w:t>具有</w:t>
            </w:r>
            <w:r>
              <w:rPr>
                <w:rFonts w:eastAsiaTheme="minorEastAsia"/>
                <w:sz w:val="21"/>
                <w:szCs w:val="21"/>
              </w:rPr>
              <w:t>土木工程、建筑学或工程力学相关专业的博士学位</w:t>
            </w:r>
            <w:r>
              <w:rPr>
                <w:rFonts w:eastAsiaTheme="minor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sz w:val="21"/>
                <w:szCs w:val="21"/>
              </w:rPr>
              <w:t xml:space="preserve">. </w:t>
            </w:r>
            <w:r>
              <w:rPr>
                <w:rFonts w:eastAsiaTheme="minorEastAsia"/>
                <w:sz w:val="21"/>
                <w:szCs w:val="21"/>
              </w:rPr>
              <w:t>掌握分析建筑性能的主要</w:t>
            </w:r>
            <w:r>
              <w:rPr>
                <w:rFonts w:eastAsiaTheme="minorEastAsia"/>
                <w:sz w:val="21"/>
                <w:szCs w:val="21"/>
              </w:rPr>
              <w:t>CAE</w:t>
            </w:r>
            <w:r>
              <w:rPr>
                <w:rFonts w:eastAsiaTheme="minorEastAsia"/>
                <w:sz w:val="21"/>
                <w:szCs w:val="21"/>
              </w:rPr>
              <w:t>软件及试验方法</w:t>
            </w:r>
            <w:r>
              <w:rPr>
                <w:rFonts w:eastAsiaTheme="minor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sz w:val="21"/>
                <w:szCs w:val="21"/>
              </w:rPr>
              <w:t xml:space="preserve">. </w:t>
            </w:r>
            <w:r>
              <w:rPr>
                <w:rFonts w:eastAsiaTheme="minorEastAsia"/>
                <w:sz w:val="21"/>
                <w:szCs w:val="21"/>
              </w:rPr>
              <w:t>具有严谨学术态度，敬业精神，团队合作意识和沟通协调能力</w:t>
            </w:r>
            <w:r>
              <w:rPr>
                <w:rFonts w:eastAsiaTheme="minor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sz w:val="21"/>
                <w:szCs w:val="21"/>
              </w:rPr>
              <w:t xml:space="preserve">. </w:t>
            </w:r>
            <w:r>
              <w:rPr>
                <w:rFonts w:eastAsiaTheme="minorEastAsia"/>
                <w:sz w:val="21"/>
                <w:szCs w:val="21"/>
              </w:rPr>
              <w:t>具有较强的中英文书面表达能力；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5. </w:t>
            </w:r>
            <w:r>
              <w:rPr>
                <w:rFonts w:eastAsiaTheme="minorEastAsia"/>
                <w:sz w:val="21"/>
                <w:szCs w:val="21"/>
              </w:rPr>
              <w:t>身心健康，年龄不超过</w:t>
            </w:r>
            <w:r>
              <w:rPr>
                <w:rFonts w:eastAsiaTheme="minorEastAsia"/>
                <w:sz w:val="21"/>
                <w:szCs w:val="21"/>
              </w:rPr>
              <w:t>35</w:t>
            </w:r>
            <w:r>
              <w:rPr>
                <w:rFonts w:eastAsiaTheme="minorEastAsia"/>
                <w:sz w:val="21"/>
                <w:szCs w:val="21"/>
              </w:rPr>
              <w:t>周岁。</w:t>
            </w:r>
          </w:p>
        </w:tc>
      </w:tr>
      <w:tr w:rsidR="00274B78">
        <w:trPr>
          <w:trHeight w:val="3669"/>
          <w:jc w:val="center"/>
        </w:trPr>
        <w:tc>
          <w:tcPr>
            <w:tcW w:w="139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青蒿代谢调控</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6</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药用植物学、园艺学</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sz w:val="21"/>
                <w:szCs w:val="21"/>
              </w:rPr>
              <w:t xml:space="preserve">. </w:t>
            </w:r>
            <w:r>
              <w:rPr>
                <w:rFonts w:eastAsiaTheme="minorEastAsia"/>
                <w:sz w:val="21"/>
                <w:szCs w:val="21"/>
              </w:rPr>
              <w:t>具有</w:t>
            </w:r>
            <w:r>
              <w:rPr>
                <w:rFonts w:eastAsiaTheme="minorEastAsia"/>
                <w:sz w:val="21"/>
                <w:szCs w:val="21"/>
              </w:rPr>
              <w:t>药用植物学、园艺学相关专业的博士学位</w:t>
            </w:r>
            <w:r>
              <w:rPr>
                <w:rFonts w:eastAsiaTheme="minor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sz w:val="21"/>
                <w:szCs w:val="21"/>
              </w:rPr>
              <w:t xml:space="preserve">. </w:t>
            </w:r>
            <w:r>
              <w:rPr>
                <w:rFonts w:eastAsiaTheme="minorEastAsia"/>
                <w:sz w:val="21"/>
                <w:szCs w:val="21"/>
              </w:rPr>
              <w:t>有项目需要的相关专业背景或工作经验；</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sz w:val="21"/>
                <w:szCs w:val="21"/>
              </w:rPr>
              <w:t xml:space="preserve">. </w:t>
            </w:r>
            <w:r>
              <w:rPr>
                <w:rFonts w:eastAsiaTheme="minorEastAsia"/>
                <w:sz w:val="21"/>
                <w:szCs w:val="21"/>
              </w:rPr>
              <w:t>具有严谨学术态度，敬业精神，团队合作意识和沟通协调能力</w:t>
            </w:r>
            <w:r>
              <w:rPr>
                <w:rFonts w:eastAsiaTheme="minor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sz w:val="21"/>
                <w:szCs w:val="21"/>
              </w:rPr>
              <w:t xml:space="preserve">. </w:t>
            </w:r>
            <w:r>
              <w:rPr>
                <w:rFonts w:eastAsiaTheme="minorEastAsia"/>
                <w:sz w:val="21"/>
                <w:szCs w:val="21"/>
              </w:rPr>
              <w:t>具有较强的中英文书面表达能力；</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 xml:space="preserve">5. </w:t>
            </w:r>
            <w:r>
              <w:rPr>
                <w:rFonts w:eastAsiaTheme="minorEastAsia"/>
                <w:sz w:val="21"/>
                <w:szCs w:val="21"/>
              </w:rPr>
              <w:t>身心健康，年龄不超过</w:t>
            </w:r>
            <w:r>
              <w:rPr>
                <w:rFonts w:eastAsiaTheme="minorEastAsia"/>
                <w:sz w:val="21"/>
                <w:szCs w:val="21"/>
              </w:rPr>
              <w:t>35</w:t>
            </w:r>
            <w:r>
              <w:rPr>
                <w:rFonts w:eastAsiaTheme="minorEastAsia"/>
                <w:sz w:val="21"/>
                <w:szCs w:val="21"/>
              </w:rPr>
              <w:t>周岁。</w:t>
            </w:r>
          </w:p>
        </w:tc>
      </w:tr>
      <w:tr w:rsidR="00274B78">
        <w:trPr>
          <w:trHeight w:val="3515"/>
          <w:jc w:val="center"/>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金属材料、材料力学、材料表征</w:t>
            </w:r>
            <w:r>
              <w:rPr>
                <w:rFonts w:eastAsiaTheme="minorEastAsia"/>
                <w:sz w:val="21"/>
                <w:szCs w:val="21"/>
              </w:rPr>
              <w:t xml:space="preserve"> </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7</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hyperlink r:id="rId18" w:tgtFrame="https://baike.baidu.com/item/%E4%B8%80%E7%BA%A7%E5%AD%A6%E7%A7%91/_blank" w:history="1">
              <w:r w:rsidR="004E046F">
                <w:rPr>
                  <w:rFonts w:eastAsiaTheme="minorEastAsia"/>
                  <w:sz w:val="21"/>
                  <w:szCs w:val="21"/>
                </w:rPr>
                <w:t>材料科学与工程</w:t>
              </w:r>
            </w:hyperlink>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sz w:val="21"/>
                <w:szCs w:val="21"/>
              </w:rPr>
              <w:t xml:space="preserve">. </w:t>
            </w:r>
            <w:r>
              <w:rPr>
                <w:rFonts w:eastAsiaTheme="minorEastAsia"/>
                <w:sz w:val="21"/>
                <w:szCs w:val="21"/>
              </w:rPr>
              <w:t>金属材料、新材料、材料力学、材料表征等相关方向博士毕业，或即将获得博士学位；</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sz w:val="21"/>
                <w:szCs w:val="21"/>
              </w:rPr>
              <w:t xml:space="preserve">. </w:t>
            </w:r>
            <w:r>
              <w:rPr>
                <w:rFonts w:eastAsiaTheme="minorEastAsia"/>
                <w:sz w:val="21"/>
                <w:szCs w:val="21"/>
              </w:rPr>
              <w:t>对学术研究有热情，至少发表过</w:t>
            </w:r>
            <w:r>
              <w:rPr>
                <w:rFonts w:eastAsiaTheme="minorEastAsia"/>
                <w:sz w:val="21"/>
                <w:szCs w:val="21"/>
              </w:rPr>
              <w:t>3</w:t>
            </w:r>
            <w:r>
              <w:rPr>
                <w:rFonts w:eastAsiaTheme="minorEastAsia"/>
                <w:sz w:val="21"/>
                <w:szCs w:val="21"/>
              </w:rPr>
              <w:t>篇以上</w:t>
            </w:r>
            <w:r>
              <w:rPr>
                <w:rFonts w:eastAsiaTheme="minorEastAsia"/>
                <w:sz w:val="21"/>
                <w:szCs w:val="21"/>
              </w:rPr>
              <w:t>SCI</w:t>
            </w:r>
            <w:r>
              <w:rPr>
                <w:rFonts w:eastAsiaTheme="minorEastAsia"/>
                <w:sz w:val="21"/>
                <w:szCs w:val="21"/>
              </w:rPr>
              <w:t>论文；</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3</w:t>
            </w:r>
            <w:r>
              <w:rPr>
                <w:rFonts w:eastAsiaTheme="minorEastAsia"/>
                <w:sz w:val="21"/>
                <w:szCs w:val="21"/>
              </w:rPr>
              <w:t xml:space="preserve">. </w:t>
            </w:r>
            <w:r>
              <w:rPr>
                <w:rFonts w:eastAsiaTheme="minorEastAsia"/>
                <w:sz w:val="21"/>
                <w:szCs w:val="21"/>
              </w:rPr>
              <w:t>有中子</w:t>
            </w:r>
            <w:r>
              <w:rPr>
                <w:rFonts w:eastAsiaTheme="minorEastAsia"/>
                <w:sz w:val="21"/>
                <w:szCs w:val="21"/>
              </w:rPr>
              <w:t>/</w:t>
            </w:r>
            <w:r>
              <w:rPr>
                <w:rFonts w:eastAsiaTheme="minorEastAsia"/>
                <w:sz w:val="21"/>
                <w:szCs w:val="21"/>
              </w:rPr>
              <w:t>同步辐射</w:t>
            </w:r>
            <w:r>
              <w:rPr>
                <w:rFonts w:eastAsiaTheme="minorEastAsia"/>
                <w:sz w:val="21"/>
                <w:szCs w:val="21"/>
              </w:rPr>
              <w:t>X</w:t>
            </w:r>
            <w:r>
              <w:rPr>
                <w:rFonts w:eastAsiaTheme="minorEastAsia"/>
                <w:sz w:val="21"/>
                <w:szCs w:val="21"/>
              </w:rPr>
              <w:t>射线散射相关科研经历者优先考虑；</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4</w:t>
            </w:r>
            <w:r>
              <w:rPr>
                <w:rFonts w:eastAsiaTheme="minorEastAsia"/>
                <w:sz w:val="21"/>
                <w:szCs w:val="21"/>
              </w:rPr>
              <w:t xml:space="preserve">. </w:t>
            </w:r>
            <w:r>
              <w:rPr>
                <w:rFonts w:eastAsiaTheme="minorEastAsia"/>
                <w:sz w:val="21"/>
                <w:szCs w:val="21"/>
              </w:rPr>
              <w:t>有良好的外语交流沟通能力，有较强的独立科研能力、强烈的进取心和良好的团队合作精神，做事细致认真，工作踏实努力，进站要求全职脱产。</w:t>
            </w:r>
            <w:r>
              <w:rPr>
                <w:rFonts w:eastAsiaTheme="minorEastAsia"/>
                <w:sz w:val="21"/>
                <w:szCs w:val="21"/>
              </w:rPr>
              <w:t xml:space="preserve"> </w:t>
            </w:r>
          </w:p>
        </w:tc>
      </w:tr>
      <w:tr w:rsidR="00274B78">
        <w:trPr>
          <w:trHeight w:val="2565"/>
          <w:jc w:val="center"/>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核能领域</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8</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核科学与技术</w:t>
            </w:r>
            <w:r>
              <w:rPr>
                <w:rFonts w:eastAsiaTheme="minorEastAsia"/>
                <w:sz w:val="21"/>
                <w:szCs w:val="21"/>
              </w:rPr>
              <w:t>、</w:t>
            </w:r>
            <w:r>
              <w:rPr>
                <w:rFonts w:eastAsiaTheme="minorEastAsia"/>
                <w:sz w:val="21"/>
                <w:szCs w:val="21"/>
              </w:rPr>
              <w:t>计算机科学与技术</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3454" w:type="dxa"/>
            <w:tcBorders>
              <w:top w:val="single" w:sz="4" w:space="0" w:color="auto"/>
              <w:left w:val="single" w:sz="4" w:space="0" w:color="auto"/>
              <w:bottom w:val="single" w:sz="4" w:space="0" w:color="auto"/>
              <w:right w:val="single" w:sz="4" w:space="0" w:color="auto"/>
            </w:tcBorders>
            <w:shd w:val="clear" w:color="auto" w:fill="auto"/>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1</w:t>
            </w:r>
            <w:r>
              <w:rPr>
                <w:rFonts w:eastAsiaTheme="minorEastAsia"/>
                <w:sz w:val="21"/>
                <w:szCs w:val="21"/>
              </w:rPr>
              <w:t xml:space="preserve">. </w:t>
            </w:r>
            <w:r>
              <w:rPr>
                <w:rFonts w:eastAsiaTheme="minorEastAsia"/>
                <w:sz w:val="21"/>
                <w:szCs w:val="21"/>
              </w:rPr>
              <w:t>具备数值模拟、求解器开发、智能算法研发等相关研究经验；</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2</w:t>
            </w:r>
            <w:r>
              <w:rPr>
                <w:rFonts w:eastAsiaTheme="minorEastAsia"/>
                <w:sz w:val="21"/>
                <w:szCs w:val="21"/>
              </w:rPr>
              <w:t xml:space="preserve">. </w:t>
            </w:r>
            <w:r>
              <w:rPr>
                <w:rFonts w:eastAsiaTheme="minorEastAsia"/>
                <w:sz w:val="21"/>
                <w:szCs w:val="21"/>
              </w:rPr>
              <w:t>具备积极向上、认真负责的工作态度，擅于沟通，擅于学习，具有团队协作能力。</w:t>
            </w:r>
          </w:p>
        </w:tc>
      </w:tr>
    </w:tbl>
    <w:p w:rsidR="00274B78" w:rsidRDefault="004E046F">
      <w:pPr>
        <w:widowControl/>
        <w:adjustRightInd w:val="0"/>
        <w:snapToGrid w:val="0"/>
        <w:spacing w:line="240" w:lineRule="auto"/>
        <w:ind w:firstLine="0"/>
        <w:jc w:val="left"/>
        <w:rPr>
          <w:sz w:val="44"/>
          <w:szCs w:val="44"/>
        </w:rPr>
      </w:pPr>
      <w:r>
        <w:rPr>
          <w:rFonts w:eastAsia="方正小标宋简体"/>
          <w:sz w:val="21"/>
          <w:szCs w:val="21"/>
        </w:rPr>
        <w:br w:type="page"/>
      </w:r>
    </w:p>
    <w:p w:rsidR="00274B78" w:rsidRDefault="00274B78">
      <w:pPr>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796" w:name="_Toc30713"/>
      <w:bookmarkStart w:id="797" w:name="_Toc6785"/>
      <w:bookmarkStart w:id="798" w:name="_Toc9751"/>
      <w:bookmarkStart w:id="799" w:name="_Toc2535"/>
      <w:bookmarkStart w:id="800" w:name="_Toc15203"/>
      <w:r>
        <w:rPr>
          <w:rFonts w:eastAsia="方正小标宋简体" w:hint="eastAsia"/>
          <w:sz w:val="44"/>
          <w:szCs w:val="44"/>
        </w:rPr>
        <w:t>四川安宁铁钛股份有限公司</w:t>
      </w:r>
      <w:bookmarkEnd w:id="796"/>
      <w:bookmarkEnd w:id="797"/>
      <w:bookmarkEnd w:id="798"/>
      <w:bookmarkEnd w:id="799"/>
      <w:bookmarkEnd w:id="80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攀枝花</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四川省攀枝花市米易县攀莲镇安宁路</w:t>
            </w:r>
            <w:r>
              <w:rPr>
                <w:rFonts w:eastAsiaTheme="minorEastAsia"/>
                <w:sz w:val="21"/>
                <w:szCs w:val="21"/>
              </w:rPr>
              <w:t>80</w:t>
            </w:r>
            <w:r>
              <w:rPr>
                <w:rFonts w:eastAsiaTheme="minorEastAsia"/>
                <w:sz w:val="21"/>
                <w:szCs w:val="21"/>
              </w:rPr>
              <w:t>号</w:t>
            </w:r>
          </w:p>
        </w:tc>
      </w:tr>
      <w:tr w:rsidR="00274B78">
        <w:trPr>
          <w:trHeight w:val="302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四川安宁铁钛股份有限公司成立于</w:t>
            </w:r>
            <w:r>
              <w:rPr>
                <w:rFonts w:eastAsiaTheme="minorEastAsia" w:hint="eastAsia"/>
                <w:sz w:val="21"/>
                <w:szCs w:val="21"/>
              </w:rPr>
              <w:t>1994</w:t>
            </w:r>
            <w:r>
              <w:rPr>
                <w:rFonts w:eastAsiaTheme="minorEastAsia" w:hint="eastAsia"/>
                <w:sz w:val="21"/>
                <w:szCs w:val="21"/>
              </w:rPr>
              <w:t>年，主营业务为钒钛磁铁矿的采选以及钒钛铁精矿、钛精矿的生产及销售，现有员工</w:t>
            </w:r>
            <w:r>
              <w:rPr>
                <w:rFonts w:eastAsiaTheme="minorEastAsia" w:hint="eastAsia"/>
                <w:sz w:val="21"/>
                <w:szCs w:val="21"/>
              </w:rPr>
              <w:t>1800</w:t>
            </w:r>
            <w:r>
              <w:rPr>
                <w:rFonts w:eastAsiaTheme="minorEastAsia" w:hint="eastAsia"/>
                <w:sz w:val="21"/>
                <w:szCs w:val="21"/>
              </w:rPr>
              <w:t>人，总资产</w:t>
            </w:r>
            <w:r>
              <w:rPr>
                <w:rFonts w:eastAsiaTheme="minorEastAsia" w:hint="eastAsia"/>
                <w:sz w:val="21"/>
                <w:szCs w:val="21"/>
              </w:rPr>
              <w:t>74</w:t>
            </w:r>
            <w:r>
              <w:rPr>
                <w:rFonts w:eastAsiaTheme="minorEastAsia" w:hint="eastAsia"/>
                <w:sz w:val="21"/>
                <w:szCs w:val="21"/>
              </w:rPr>
              <w:t>余亿元。公司于</w:t>
            </w:r>
            <w:r>
              <w:rPr>
                <w:rFonts w:eastAsiaTheme="minorEastAsia" w:hint="eastAsia"/>
                <w:sz w:val="21"/>
                <w:szCs w:val="21"/>
              </w:rPr>
              <w:t>2020</w:t>
            </w:r>
            <w:r>
              <w:rPr>
                <w:rFonts w:eastAsiaTheme="minorEastAsia" w:hint="eastAsia"/>
                <w:sz w:val="21"/>
                <w:szCs w:val="21"/>
              </w:rPr>
              <w:t>年</w:t>
            </w:r>
            <w:r>
              <w:rPr>
                <w:rFonts w:eastAsiaTheme="minorEastAsia" w:hint="eastAsia"/>
                <w:sz w:val="21"/>
                <w:szCs w:val="21"/>
              </w:rPr>
              <w:t>4</w:t>
            </w:r>
            <w:r>
              <w:rPr>
                <w:rFonts w:eastAsiaTheme="minorEastAsia" w:hint="eastAsia"/>
                <w:sz w:val="21"/>
                <w:szCs w:val="21"/>
              </w:rPr>
              <w:t>月成功上市，是攀枝花市唯一一家在国内主板上市的民营企业（证券代码：</w:t>
            </w:r>
            <w:r>
              <w:rPr>
                <w:rFonts w:eastAsiaTheme="minorEastAsia" w:hint="eastAsia"/>
                <w:sz w:val="21"/>
                <w:szCs w:val="21"/>
              </w:rPr>
              <w:t>002978</w:t>
            </w:r>
            <w:r>
              <w:rPr>
                <w:rFonts w:eastAsiaTheme="minorEastAsia" w:hint="eastAsia"/>
                <w:sz w:val="21"/>
                <w:szCs w:val="21"/>
              </w:rPr>
              <w:t>）、国内唯一钒钛资源综合利用方面的专业化公众公司、国家高新技术企业、国家首批矿产资源综合利用示范基地承建企业、国家级绿色矿山企业、中国冶金矿山</w:t>
            </w:r>
            <w:r>
              <w:rPr>
                <w:rFonts w:eastAsiaTheme="minorEastAsia" w:hint="eastAsia"/>
                <w:sz w:val="21"/>
                <w:szCs w:val="21"/>
              </w:rPr>
              <w:t>50</w:t>
            </w:r>
            <w:r>
              <w:rPr>
                <w:rFonts w:eastAsiaTheme="minorEastAsia" w:hint="eastAsia"/>
                <w:sz w:val="21"/>
                <w:szCs w:val="21"/>
              </w:rPr>
              <w:t>强企业。</w:t>
            </w:r>
          </w:p>
        </w:tc>
      </w:tr>
      <w:tr w:rsidR="00274B78">
        <w:trPr>
          <w:trHeight w:val="403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）购买五险一金；（</w:t>
            </w:r>
            <w:r>
              <w:rPr>
                <w:rFonts w:eastAsiaTheme="minorEastAsia" w:hint="eastAsia"/>
                <w:sz w:val="21"/>
                <w:szCs w:val="21"/>
              </w:rPr>
              <w:t>2</w:t>
            </w:r>
            <w:r>
              <w:rPr>
                <w:rFonts w:eastAsiaTheme="minorEastAsia" w:hint="eastAsia"/>
                <w:sz w:val="21"/>
                <w:szCs w:val="21"/>
              </w:rPr>
              <w:t>）工龄工资；（</w:t>
            </w:r>
            <w:r>
              <w:rPr>
                <w:rFonts w:eastAsiaTheme="minorEastAsia" w:hint="eastAsia"/>
                <w:sz w:val="21"/>
                <w:szCs w:val="21"/>
              </w:rPr>
              <w:t>3</w:t>
            </w:r>
            <w:r>
              <w:rPr>
                <w:rFonts w:eastAsiaTheme="minorEastAsia" w:hint="eastAsia"/>
                <w:sz w:val="21"/>
                <w:szCs w:val="21"/>
              </w:rPr>
              <w:t>）区域补贴；（</w:t>
            </w:r>
            <w:r>
              <w:rPr>
                <w:rFonts w:eastAsiaTheme="minorEastAsia" w:hint="eastAsia"/>
                <w:sz w:val="21"/>
                <w:szCs w:val="21"/>
              </w:rPr>
              <w:t>4</w:t>
            </w:r>
            <w:r>
              <w:rPr>
                <w:rFonts w:eastAsiaTheme="minorEastAsia" w:hint="eastAsia"/>
                <w:sz w:val="21"/>
                <w:szCs w:val="21"/>
              </w:rPr>
              <w:t>）产量奖金或年终奖金；（</w:t>
            </w:r>
            <w:r>
              <w:rPr>
                <w:rFonts w:eastAsiaTheme="minorEastAsia" w:hint="eastAsia"/>
                <w:sz w:val="21"/>
                <w:szCs w:val="21"/>
              </w:rPr>
              <w:t>5</w:t>
            </w:r>
            <w:r>
              <w:rPr>
                <w:rFonts w:eastAsiaTheme="minorEastAsia" w:hint="eastAsia"/>
                <w:sz w:val="21"/>
                <w:szCs w:val="21"/>
              </w:rPr>
              <w:t>）节日礼金；（</w:t>
            </w:r>
            <w:r>
              <w:rPr>
                <w:rFonts w:eastAsiaTheme="minorEastAsia" w:hint="eastAsia"/>
                <w:sz w:val="21"/>
                <w:szCs w:val="21"/>
              </w:rPr>
              <w:t>6</w:t>
            </w:r>
            <w:r>
              <w:rPr>
                <w:rFonts w:eastAsiaTheme="minorEastAsia" w:hint="eastAsia"/>
                <w:sz w:val="21"/>
                <w:szCs w:val="21"/>
              </w:rPr>
              <w:t>）劳保用品；（</w:t>
            </w:r>
            <w:r>
              <w:rPr>
                <w:rFonts w:eastAsiaTheme="minorEastAsia" w:hint="eastAsia"/>
                <w:sz w:val="21"/>
                <w:szCs w:val="21"/>
              </w:rPr>
              <w:t>7</w:t>
            </w:r>
            <w:r>
              <w:rPr>
                <w:rFonts w:eastAsiaTheme="minorEastAsia" w:hint="eastAsia"/>
                <w:sz w:val="21"/>
                <w:szCs w:val="21"/>
              </w:rPr>
              <w:t>）培训机会；（</w:t>
            </w:r>
            <w:r>
              <w:rPr>
                <w:rFonts w:eastAsiaTheme="minorEastAsia" w:hint="eastAsia"/>
                <w:sz w:val="21"/>
                <w:szCs w:val="21"/>
              </w:rPr>
              <w:t>8</w:t>
            </w:r>
            <w:r>
              <w:rPr>
                <w:rFonts w:eastAsiaTheme="minorEastAsia" w:hint="eastAsia"/>
                <w:sz w:val="21"/>
                <w:szCs w:val="21"/>
              </w:rPr>
              <w:t>）晋升通道；（</w:t>
            </w:r>
            <w:r>
              <w:rPr>
                <w:rFonts w:eastAsiaTheme="minorEastAsia" w:hint="eastAsia"/>
                <w:sz w:val="21"/>
                <w:szCs w:val="21"/>
              </w:rPr>
              <w:t>9</w:t>
            </w:r>
            <w:r>
              <w:rPr>
                <w:rFonts w:eastAsiaTheme="minorEastAsia" w:hint="eastAsia"/>
                <w:sz w:val="21"/>
                <w:szCs w:val="21"/>
              </w:rPr>
              <w:t>）科研配套经费；（</w:t>
            </w:r>
            <w:r>
              <w:rPr>
                <w:rFonts w:eastAsiaTheme="minorEastAsia" w:hint="eastAsia"/>
                <w:sz w:val="21"/>
                <w:szCs w:val="21"/>
              </w:rPr>
              <w:t>10</w:t>
            </w:r>
            <w:r>
              <w:rPr>
                <w:rFonts w:eastAsiaTheme="minorEastAsia" w:hint="eastAsia"/>
                <w:sz w:val="21"/>
                <w:szCs w:val="21"/>
              </w:rPr>
              <w:t>）享受攀枝花市“人才服务保障支持”的医疗待遇、父母养老、子女择校、配偶就业等有关支持政策。</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钒钛磁铁矿矿山露天转地下开采研究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采矿专业</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213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sz w:val="21"/>
                <w:szCs w:val="21"/>
              </w:rPr>
              <w:t>能源级钛材制备研究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2</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新材料专业</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100</w:t>
            </w:r>
          </w:p>
        </w:tc>
        <w:tc>
          <w:tcPr>
            <w:tcW w:w="2139" w:type="dxa"/>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01" w:name="_Toc27808"/>
      <w:bookmarkStart w:id="802" w:name="_Toc24696"/>
      <w:bookmarkStart w:id="803" w:name="_Toc25579"/>
      <w:bookmarkStart w:id="804" w:name="_Toc10555"/>
      <w:bookmarkStart w:id="805" w:name="_Toc30686"/>
      <w:r>
        <w:rPr>
          <w:rFonts w:eastAsia="方正小标宋简体" w:hint="eastAsia"/>
          <w:sz w:val="44"/>
          <w:szCs w:val="44"/>
        </w:rPr>
        <w:t>四川奥邦古得药业有限公司</w:t>
      </w:r>
      <w:bookmarkEnd w:id="801"/>
      <w:bookmarkEnd w:id="802"/>
      <w:bookmarkEnd w:id="803"/>
      <w:bookmarkEnd w:id="804"/>
      <w:bookmarkEnd w:id="80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四川省成都市高新西区百草路</w:t>
            </w:r>
            <w:r>
              <w:rPr>
                <w:rFonts w:eastAsiaTheme="minorEastAsia"/>
                <w:sz w:val="21"/>
                <w:szCs w:val="21"/>
              </w:rPr>
              <w:t>990</w:t>
            </w:r>
            <w:r>
              <w:rPr>
                <w:rFonts w:eastAsiaTheme="minorEastAsia"/>
                <w:sz w:val="21"/>
                <w:szCs w:val="21"/>
              </w:rPr>
              <w:t>号</w:t>
            </w:r>
          </w:p>
        </w:tc>
      </w:tr>
      <w:tr w:rsidR="00274B78">
        <w:trPr>
          <w:gridAfter w:val="1"/>
          <w:wAfter w:w="32" w:type="dxa"/>
          <w:trHeight w:val="371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奥邦药业成立于</w:t>
            </w:r>
            <w:r>
              <w:rPr>
                <w:rFonts w:eastAsiaTheme="minorEastAsia" w:hint="eastAsia"/>
                <w:sz w:val="21"/>
                <w:szCs w:val="21"/>
              </w:rPr>
              <w:t>2001</w:t>
            </w:r>
            <w:r>
              <w:rPr>
                <w:rFonts w:eastAsiaTheme="minorEastAsia" w:hint="eastAsia"/>
                <w:sz w:val="21"/>
                <w:szCs w:val="21"/>
              </w:rPr>
              <w:t>年，自诞生之日起，就肩负“改善人类健康生活”的使命，传承军队红色制药基因，扎根成都、立足西部、服务全球，筚路蓝缕，善作善成，逐步成为集药物研发、生产、销售和推广为一体的创新型企业。以奥邦古得为研发中心，成都奥邦、成都利尔为生产基地，奥邦医贸为营销网络的“一中心两基地全网络”组织架构；以高难度原料药、现代化中成药、高端化学制剂为特色的产业体系；以多抗</w:t>
            </w:r>
            <w:r>
              <w:rPr>
                <w:rFonts w:eastAsiaTheme="minorEastAsia" w:hint="eastAsia"/>
                <w:sz w:val="21"/>
                <w:szCs w:val="21"/>
              </w:rPr>
              <w:t>®</w:t>
            </w:r>
            <w:r>
              <w:rPr>
                <w:rFonts w:eastAsiaTheme="minorEastAsia" w:hint="eastAsia"/>
                <w:sz w:val="21"/>
                <w:szCs w:val="21"/>
              </w:rPr>
              <w:t>甘露聚糖肽为代表的十余个优质产品销售遍及全国。经过二十余年发展，获得“健康中国品质奖”、“国家技术发明奖”、“解放军科学技术进步一等奖”、</w:t>
            </w:r>
            <w:r>
              <w:rPr>
                <w:rFonts w:eastAsiaTheme="minorEastAsia" w:hint="eastAsia"/>
                <w:sz w:val="21"/>
                <w:szCs w:val="21"/>
              </w:rPr>
              <w:t>“国家高新技术企业奖”等诸多荣誉，也是国家二类精麻药品的定点生产企业。</w:t>
            </w:r>
          </w:p>
        </w:tc>
      </w:tr>
      <w:tr w:rsidR="00274B78">
        <w:trPr>
          <w:gridAfter w:val="1"/>
          <w:wAfter w:w="32" w:type="dxa"/>
          <w:trHeight w:val="322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管理模式：合同制管理，双方协商签订协议，以合同方式明确职责和待遇；博士入职后年薪为</w:t>
            </w:r>
            <w:r>
              <w:rPr>
                <w:rFonts w:eastAsiaTheme="minorEastAsia" w:hint="eastAsia"/>
                <w:sz w:val="21"/>
                <w:szCs w:val="21"/>
              </w:rPr>
              <w:t>25</w:t>
            </w:r>
            <w:r>
              <w:rPr>
                <w:rFonts w:eastAsiaTheme="minorEastAsia" w:hint="eastAsia"/>
                <w:sz w:val="21"/>
                <w:szCs w:val="21"/>
              </w:rPr>
              <w:t>万及以上（另有项目奖和销售绩效奖）。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住房：</w:t>
            </w:r>
            <w:r>
              <w:rPr>
                <w:rFonts w:eastAsiaTheme="minorEastAsia" w:hint="eastAsia"/>
                <w:sz w:val="21"/>
                <w:szCs w:val="21"/>
              </w:rPr>
              <w:t>30</w:t>
            </w:r>
            <w:r>
              <w:rPr>
                <w:rFonts w:eastAsiaTheme="minorEastAsia" w:hint="eastAsia"/>
                <w:sz w:val="21"/>
                <w:szCs w:val="21"/>
              </w:rPr>
              <w:t>平方米公寓式住房，生活设施设备完善。</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待遇经费：工资、项目奖和销售绩效奖等，并为博士后参加学术和技术交流活动提供便利和经费支持，包括实际发生差旅费用及差旅补贴等。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素质拓展：每年定期组织开展拓展活动。</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培训：组织高校专家教授开展专题培训。</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color w:val="000000"/>
                <w:sz w:val="21"/>
                <w:szCs w:val="21"/>
                <w:lang w:eastAsia="en-US"/>
              </w:rPr>
            </w:pPr>
            <w:r>
              <w:rPr>
                <w:rFonts w:eastAsiaTheme="minorEastAsia"/>
                <w:sz w:val="21"/>
                <w:szCs w:val="21"/>
              </w:rPr>
              <w:t>m-</w:t>
            </w:r>
            <w:r>
              <w:rPr>
                <w:rFonts w:eastAsiaTheme="minorEastAsia"/>
                <w:sz w:val="21"/>
                <w:szCs w:val="21"/>
                <w:lang w:val="zh-CN"/>
              </w:rPr>
              <w:t>阿片受体选择性激动剂药物</w:t>
            </w:r>
            <w:r>
              <w:rPr>
                <w:rFonts w:eastAsiaTheme="minorEastAsia"/>
                <w:sz w:val="21"/>
                <w:szCs w:val="21"/>
                <w:lang w:val="zh-CN"/>
              </w:rPr>
              <w:t>开发</w:t>
            </w:r>
          </w:p>
        </w:tc>
        <w:tc>
          <w:tcPr>
            <w:tcW w:w="1132"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001</w:t>
            </w:r>
          </w:p>
        </w:tc>
        <w:tc>
          <w:tcPr>
            <w:tcW w:w="190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lang w:eastAsia="en-US"/>
              </w:rPr>
            </w:pPr>
            <w:r>
              <w:rPr>
                <w:rFonts w:eastAsiaTheme="minorEastAsia"/>
                <w:sz w:val="21"/>
                <w:szCs w:val="21"/>
              </w:rPr>
              <w:t>有机化学</w:t>
            </w:r>
          </w:p>
        </w:tc>
        <w:tc>
          <w:tcPr>
            <w:tcW w:w="148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sz w:val="21"/>
                <w:szCs w:val="21"/>
              </w:rPr>
              <w:t>30</w:t>
            </w:r>
          </w:p>
        </w:tc>
        <w:tc>
          <w:tcPr>
            <w:tcW w:w="1771"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sz w:val="21"/>
                <w:szCs w:val="21"/>
              </w:rPr>
              <w:t>应届毕业生</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06" w:name="_Toc10323"/>
      <w:bookmarkStart w:id="807" w:name="_Toc1909"/>
      <w:bookmarkStart w:id="808" w:name="_Toc18037"/>
      <w:bookmarkStart w:id="809" w:name="_Toc23145"/>
      <w:bookmarkStart w:id="810" w:name="_Toc2253"/>
      <w:r>
        <w:rPr>
          <w:rFonts w:eastAsia="方正小标宋简体" w:hint="eastAsia"/>
          <w:sz w:val="44"/>
          <w:szCs w:val="44"/>
        </w:rPr>
        <w:t>四川博物院</w:t>
      </w:r>
      <w:bookmarkEnd w:id="806"/>
      <w:bookmarkEnd w:id="807"/>
      <w:bookmarkEnd w:id="808"/>
      <w:bookmarkEnd w:id="809"/>
      <w:bookmarkEnd w:id="81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721"/>
        <w:gridCol w:w="188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8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8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四川省成都市青羊区浣花南路</w:t>
            </w:r>
            <w:r>
              <w:rPr>
                <w:rFonts w:eastAsiaTheme="minorEastAsia"/>
                <w:sz w:val="21"/>
                <w:szCs w:val="21"/>
              </w:rPr>
              <w:t>251</w:t>
            </w:r>
            <w:r>
              <w:rPr>
                <w:rFonts w:eastAsiaTheme="minorEastAsia"/>
                <w:sz w:val="21"/>
                <w:szCs w:val="21"/>
              </w:rPr>
              <w:t>号</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博物院为四川省最大的综合类历史博物馆，是央地共建国家级重点博物馆、国家一级博物馆、全国最具创新力博物馆、首批全国中小学生研学实践教育基地、全国科普教育基地、四川省爱国主义教育基地。馆址位于成都市浣花溪风景区，主体建筑</w:t>
            </w:r>
            <w:r>
              <w:rPr>
                <w:rFonts w:eastAsiaTheme="minorEastAsia" w:hint="eastAsia"/>
                <w:sz w:val="21"/>
                <w:szCs w:val="21"/>
              </w:rPr>
              <w:t xml:space="preserve">32026 </w:t>
            </w:r>
            <w:r>
              <w:rPr>
                <w:rFonts w:eastAsiaTheme="minorEastAsia" w:hint="eastAsia"/>
                <w:sz w:val="21"/>
                <w:szCs w:val="21"/>
              </w:rPr>
              <w:t>平方米，展厅数量</w:t>
            </w:r>
            <w:r>
              <w:rPr>
                <w:rFonts w:eastAsiaTheme="minorEastAsia" w:hint="eastAsia"/>
                <w:sz w:val="21"/>
                <w:szCs w:val="21"/>
              </w:rPr>
              <w:t xml:space="preserve">15 </w:t>
            </w:r>
            <w:r>
              <w:rPr>
                <w:rFonts w:eastAsiaTheme="minorEastAsia" w:hint="eastAsia"/>
                <w:sz w:val="21"/>
                <w:szCs w:val="21"/>
              </w:rPr>
              <w:t>个，展厅面积</w:t>
            </w:r>
            <w:r>
              <w:rPr>
                <w:rFonts w:eastAsiaTheme="minorEastAsia" w:hint="eastAsia"/>
                <w:sz w:val="21"/>
                <w:szCs w:val="21"/>
              </w:rPr>
              <w:t xml:space="preserve">9716 </w:t>
            </w:r>
            <w:r>
              <w:rPr>
                <w:rFonts w:eastAsiaTheme="minorEastAsia" w:hint="eastAsia"/>
                <w:sz w:val="21"/>
                <w:szCs w:val="21"/>
              </w:rPr>
              <w:t>平方米。</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馆藏文物以四川地区历代文物为主，种类齐全、数量丰富。藏品包括陶瓷、书画碑帖、民俗钱币、石刻玉器、金属雕刻、近现代文物、民族文物等七个大类，共</w:t>
            </w:r>
            <w:r>
              <w:rPr>
                <w:rFonts w:eastAsiaTheme="minorEastAsia" w:hint="eastAsia"/>
                <w:sz w:val="21"/>
                <w:szCs w:val="21"/>
              </w:rPr>
              <w:t>30</w:t>
            </w:r>
            <w:r>
              <w:rPr>
                <w:rFonts w:eastAsiaTheme="minorEastAsia" w:hint="eastAsia"/>
                <w:sz w:val="21"/>
                <w:szCs w:val="21"/>
              </w:rPr>
              <w:t>余万件。其中，以巴蜀青铜器、汉代画像砖石、南朝佛教造像、历代书画、藏传佛教文物、张</w:t>
            </w:r>
            <w:r>
              <w:rPr>
                <w:rFonts w:eastAsiaTheme="minorEastAsia" w:hint="eastAsia"/>
                <w:sz w:val="21"/>
                <w:szCs w:val="21"/>
              </w:rPr>
              <w:t>大千临摹敦煌壁画、川陕革命根据地文物等文物为代表，充分体现了四川的历史特色、艺术特色和地域特色。</w:t>
            </w:r>
          </w:p>
        </w:tc>
      </w:tr>
      <w:tr w:rsidR="00274B78">
        <w:trPr>
          <w:trHeight w:val="18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博士后招收、入站、出站及博士后薪津待遇按国家博士后政策并结合四川博物院相关规定执行。由人事部和科教中心共同负责博士后的招收工作；博士后的日常管理由科教中心负责。</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文物与历史研究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中国史</w:t>
            </w:r>
          </w:p>
        </w:tc>
        <w:tc>
          <w:tcPr>
            <w:tcW w:w="16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183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sz w:val="21"/>
                <w:szCs w:val="21"/>
              </w:rPr>
              <w:t>博物馆学研究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考古学、中国史</w:t>
            </w:r>
          </w:p>
        </w:tc>
        <w:tc>
          <w:tcPr>
            <w:tcW w:w="16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面议</w:t>
            </w:r>
          </w:p>
        </w:tc>
        <w:tc>
          <w:tcPr>
            <w:tcW w:w="18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考古与文物研究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考古学</w:t>
            </w:r>
          </w:p>
        </w:tc>
        <w:tc>
          <w:tcPr>
            <w:tcW w:w="16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1839" w:type="dxa"/>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11" w:name="_Toc445"/>
      <w:bookmarkStart w:id="812" w:name="_Toc22206"/>
      <w:bookmarkStart w:id="813" w:name="_Toc8710"/>
      <w:bookmarkStart w:id="814" w:name="_Toc12817"/>
      <w:bookmarkStart w:id="815" w:name="_Toc4191"/>
      <w:r>
        <w:rPr>
          <w:rFonts w:eastAsia="方正小标宋简体" w:hint="eastAsia"/>
          <w:sz w:val="44"/>
          <w:szCs w:val="44"/>
        </w:rPr>
        <w:t>四川超迪电器实业有限公司</w:t>
      </w:r>
      <w:bookmarkEnd w:id="811"/>
      <w:bookmarkEnd w:id="812"/>
      <w:bookmarkEnd w:id="813"/>
      <w:bookmarkEnd w:id="814"/>
      <w:bookmarkEnd w:id="81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795"/>
        <w:gridCol w:w="180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2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76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资阳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资阳市</w:t>
            </w:r>
            <w:r>
              <w:rPr>
                <w:rFonts w:eastAsiaTheme="minorEastAsia"/>
                <w:sz w:val="21"/>
                <w:szCs w:val="21"/>
              </w:rPr>
              <w:t>乐至县工业园区超迪大道</w:t>
            </w:r>
            <w:r>
              <w:rPr>
                <w:rFonts w:eastAsiaTheme="minorEastAsia"/>
                <w:sz w:val="21"/>
                <w:szCs w:val="21"/>
              </w:rPr>
              <w:t>6</w:t>
            </w:r>
            <w:r>
              <w:rPr>
                <w:rFonts w:eastAsiaTheme="minorEastAsia"/>
                <w:sz w:val="21"/>
                <w:szCs w:val="21"/>
              </w:rPr>
              <w:t>号</w:t>
            </w:r>
          </w:p>
        </w:tc>
      </w:tr>
      <w:tr w:rsidR="00274B78">
        <w:trPr>
          <w:trHeight w:val="385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四川超迪公司成立于</w:t>
            </w:r>
            <w:r>
              <w:rPr>
                <w:rFonts w:eastAsiaTheme="minorEastAsia" w:hint="eastAsia"/>
                <w:sz w:val="21"/>
                <w:szCs w:val="21"/>
              </w:rPr>
              <w:t>1988</w:t>
            </w:r>
            <w:r>
              <w:rPr>
                <w:rFonts w:eastAsiaTheme="minorEastAsia" w:hint="eastAsia"/>
                <w:sz w:val="21"/>
                <w:szCs w:val="21"/>
              </w:rPr>
              <w:t>年，现已发展成为集新产品研发、制造、物流、营销、售后为一体的跨地域性的大型民营企业，专业生产制造洗衣机、太阳能热水器、太阳能灯具、电风扇、饮水机、脱水机等系列产品。公司总占地面积</w:t>
            </w:r>
            <w:r>
              <w:rPr>
                <w:rFonts w:eastAsiaTheme="minorEastAsia" w:hint="eastAsia"/>
                <w:sz w:val="21"/>
                <w:szCs w:val="21"/>
              </w:rPr>
              <w:t>600</w:t>
            </w:r>
            <w:r>
              <w:rPr>
                <w:rFonts w:eastAsiaTheme="minorEastAsia" w:hint="eastAsia"/>
                <w:sz w:val="21"/>
                <w:szCs w:val="21"/>
              </w:rPr>
              <w:t>余亩，厂房建筑面积二十五万平方米。公司拥有省级技术中心、博士后科研工作站，共获得专利</w:t>
            </w:r>
            <w:r>
              <w:rPr>
                <w:rFonts w:eastAsiaTheme="minorEastAsia" w:hint="eastAsia"/>
                <w:sz w:val="21"/>
                <w:szCs w:val="21"/>
              </w:rPr>
              <w:t>52</w:t>
            </w:r>
            <w:r>
              <w:rPr>
                <w:rFonts w:eastAsiaTheme="minorEastAsia" w:hint="eastAsia"/>
                <w:sz w:val="21"/>
                <w:szCs w:val="21"/>
              </w:rPr>
              <w:t>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公司先后通过了</w:t>
            </w:r>
            <w:r>
              <w:rPr>
                <w:rFonts w:eastAsiaTheme="minorEastAsia" w:hint="eastAsia"/>
                <w:sz w:val="21"/>
                <w:szCs w:val="21"/>
              </w:rPr>
              <w:t>IS09001</w:t>
            </w:r>
            <w:r>
              <w:rPr>
                <w:rFonts w:eastAsiaTheme="minorEastAsia" w:hint="eastAsia"/>
                <w:sz w:val="21"/>
                <w:szCs w:val="21"/>
              </w:rPr>
              <w:t>质量管理体系认证，</w:t>
            </w:r>
            <w:r>
              <w:rPr>
                <w:rFonts w:eastAsiaTheme="minorEastAsia" w:hint="eastAsia"/>
                <w:sz w:val="21"/>
                <w:szCs w:val="21"/>
              </w:rPr>
              <w:t>ISO14001</w:t>
            </w:r>
            <w:r>
              <w:rPr>
                <w:rFonts w:eastAsiaTheme="minorEastAsia" w:hint="eastAsia"/>
                <w:sz w:val="21"/>
                <w:szCs w:val="21"/>
              </w:rPr>
              <w:t>环境管理体系认证，</w:t>
            </w:r>
            <w:r>
              <w:rPr>
                <w:rFonts w:eastAsiaTheme="minorEastAsia" w:hint="eastAsia"/>
                <w:sz w:val="21"/>
                <w:szCs w:val="21"/>
              </w:rPr>
              <w:t>OHSAS18001</w:t>
            </w:r>
            <w:r>
              <w:rPr>
                <w:rFonts w:eastAsiaTheme="minorEastAsia" w:hint="eastAsia"/>
                <w:sz w:val="21"/>
                <w:szCs w:val="21"/>
              </w:rPr>
              <w:t>职业健康安全管理体系认证，中国环境标志产品认证，中国环保产品认证，中国节能产品认证，产品全部取得了国家强制认</w:t>
            </w:r>
            <w:r>
              <w:rPr>
                <w:rFonts w:eastAsiaTheme="minorEastAsia" w:hint="eastAsia"/>
                <w:sz w:val="21"/>
                <w:szCs w:val="21"/>
              </w:rPr>
              <w:t>证证书</w:t>
            </w:r>
            <w:r>
              <w:rPr>
                <w:rFonts w:eastAsiaTheme="minorEastAsia" w:hint="eastAsia"/>
                <w:sz w:val="21"/>
                <w:szCs w:val="21"/>
              </w:rPr>
              <w:t>-3C</w:t>
            </w:r>
            <w:r>
              <w:rPr>
                <w:rFonts w:eastAsiaTheme="minorEastAsia" w:hint="eastAsia"/>
                <w:sz w:val="21"/>
                <w:szCs w:val="21"/>
              </w:rPr>
              <w:t>证书。</w:t>
            </w:r>
          </w:p>
        </w:tc>
      </w:tr>
      <w:tr w:rsidR="00274B78">
        <w:trPr>
          <w:trHeight w:val="18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可提供住宿，子女入学等后勤保障条件，科研辅助人员、科研场地和经费等科研条件</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5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6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塑料材料改性研究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高分子材料</w:t>
            </w:r>
          </w:p>
        </w:tc>
        <w:tc>
          <w:tcPr>
            <w:tcW w:w="175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根据项目需求</w:t>
            </w:r>
          </w:p>
        </w:tc>
        <w:tc>
          <w:tcPr>
            <w:tcW w:w="1767"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sz w:val="21"/>
                <w:szCs w:val="21"/>
              </w:rPr>
              <w:t>洗衣机震动情况研究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机械专业</w:t>
            </w:r>
          </w:p>
        </w:tc>
        <w:tc>
          <w:tcPr>
            <w:tcW w:w="175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根据项目需求</w:t>
            </w:r>
          </w:p>
        </w:tc>
        <w:tc>
          <w:tcPr>
            <w:tcW w:w="1767"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洗衣机电器宽电压适应性研究</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电气专业</w:t>
            </w:r>
          </w:p>
        </w:tc>
        <w:tc>
          <w:tcPr>
            <w:tcW w:w="175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根据项目需求</w:t>
            </w:r>
          </w:p>
        </w:tc>
        <w:tc>
          <w:tcPr>
            <w:tcW w:w="1767" w:type="dxa"/>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16" w:name="_Toc12242"/>
      <w:bookmarkStart w:id="817" w:name="_Toc24410"/>
      <w:bookmarkStart w:id="818" w:name="_Toc16274"/>
      <w:bookmarkStart w:id="819" w:name="_Toc11706"/>
      <w:bookmarkStart w:id="820" w:name="_Toc31026"/>
      <w:r>
        <w:rPr>
          <w:rFonts w:eastAsia="方正小标宋简体" w:hint="eastAsia"/>
          <w:sz w:val="44"/>
          <w:szCs w:val="44"/>
        </w:rPr>
        <w:t>四川川东电缆有限责任公司</w:t>
      </w:r>
      <w:bookmarkEnd w:id="816"/>
      <w:bookmarkEnd w:id="817"/>
      <w:bookmarkEnd w:id="818"/>
      <w:bookmarkEnd w:id="819"/>
      <w:bookmarkEnd w:id="82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大竹</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四川省大竹县工业园区科技路</w:t>
            </w:r>
            <w:r>
              <w:rPr>
                <w:rFonts w:eastAsiaTheme="minorEastAsia"/>
                <w:sz w:val="21"/>
                <w:szCs w:val="21"/>
              </w:rPr>
              <w:t>12</w:t>
            </w:r>
            <w:r>
              <w:rPr>
                <w:rFonts w:eastAsiaTheme="minorEastAsia"/>
                <w:sz w:val="21"/>
                <w:szCs w:val="21"/>
              </w:rPr>
              <w:t>号</w:t>
            </w:r>
          </w:p>
        </w:tc>
      </w:tr>
      <w:tr w:rsidR="00274B78">
        <w:trPr>
          <w:gridAfter w:val="1"/>
          <w:wAfter w:w="32" w:type="dxa"/>
          <w:trHeight w:val="508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川东电缆有限责任公司是一家集制造、研发、销售及服务一体的专业电线电缆国家级高新技术企业，是中国电器工业协会电线电缆分会副理事长单位，中国煤炭工业协会矿用电缆专委会成员单位，全国重合同守信用单位。连续多年被评为中国电缆行业最具竞争力</w:t>
            </w:r>
            <w:r>
              <w:rPr>
                <w:rFonts w:eastAsiaTheme="minorEastAsia" w:hint="eastAsia"/>
                <w:sz w:val="21"/>
                <w:szCs w:val="21"/>
              </w:rPr>
              <w:t>100</w:t>
            </w:r>
            <w:r>
              <w:rPr>
                <w:rFonts w:eastAsiaTheme="minorEastAsia" w:hint="eastAsia"/>
                <w:sz w:val="21"/>
                <w:szCs w:val="21"/>
              </w:rPr>
              <w:t>强企业、四川省创新发展能力</w:t>
            </w:r>
            <w:r>
              <w:rPr>
                <w:rFonts w:eastAsiaTheme="minorEastAsia" w:hint="eastAsia"/>
                <w:sz w:val="21"/>
                <w:szCs w:val="21"/>
              </w:rPr>
              <w:t>100</w:t>
            </w:r>
            <w:r>
              <w:rPr>
                <w:rFonts w:eastAsiaTheme="minorEastAsia" w:hint="eastAsia"/>
                <w:sz w:val="21"/>
                <w:szCs w:val="21"/>
              </w:rPr>
              <w:t>强企业。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公司位于四川省大竹县东柳工业园，占地面积</w:t>
            </w:r>
            <w:r>
              <w:rPr>
                <w:rFonts w:eastAsiaTheme="minorEastAsia" w:hint="eastAsia"/>
                <w:sz w:val="21"/>
                <w:szCs w:val="21"/>
              </w:rPr>
              <w:t>250</w:t>
            </w:r>
            <w:r>
              <w:rPr>
                <w:rFonts w:eastAsiaTheme="minorEastAsia" w:hint="eastAsia"/>
                <w:sz w:val="21"/>
                <w:szCs w:val="21"/>
              </w:rPr>
              <w:t>亩。始建于</w:t>
            </w:r>
            <w:r>
              <w:rPr>
                <w:rFonts w:eastAsiaTheme="minorEastAsia" w:hint="eastAsia"/>
                <w:sz w:val="21"/>
                <w:szCs w:val="21"/>
              </w:rPr>
              <w:t>1954</w:t>
            </w:r>
            <w:r>
              <w:rPr>
                <w:rFonts w:eastAsiaTheme="minorEastAsia" w:hint="eastAsia"/>
                <w:sz w:val="21"/>
                <w:szCs w:val="21"/>
              </w:rPr>
              <w:t>年，</w:t>
            </w:r>
            <w:r>
              <w:rPr>
                <w:rFonts w:eastAsiaTheme="minorEastAsia" w:hint="eastAsia"/>
                <w:sz w:val="21"/>
                <w:szCs w:val="21"/>
              </w:rPr>
              <w:t>1970</w:t>
            </w:r>
            <w:r>
              <w:rPr>
                <w:rFonts w:eastAsiaTheme="minorEastAsia" w:hint="eastAsia"/>
                <w:sz w:val="21"/>
                <w:szCs w:val="21"/>
              </w:rPr>
              <w:t>年转产电线，迄今已近</w:t>
            </w:r>
            <w:r>
              <w:rPr>
                <w:rFonts w:eastAsiaTheme="minorEastAsia" w:hint="eastAsia"/>
                <w:sz w:val="21"/>
                <w:szCs w:val="21"/>
              </w:rPr>
              <w:t>70</w:t>
            </w:r>
            <w:r>
              <w:rPr>
                <w:rFonts w:eastAsiaTheme="minorEastAsia" w:hint="eastAsia"/>
                <w:sz w:val="21"/>
                <w:szCs w:val="21"/>
              </w:rPr>
              <w:t>年的发展历史。公司秉承“和衷共济、开拓进取、争创一流、服务社会”的价值观，建有电线电缆研发机构</w:t>
            </w:r>
            <w:r>
              <w:rPr>
                <w:rFonts w:eastAsiaTheme="minorEastAsia" w:hint="eastAsia"/>
                <w:sz w:val="21"/>
                <w:szCs w:val="21"/>
              </w:rPr>
              <w:t>-</w:t>
            </w:r>
            <w:r>
              <w:rPr>
                <w:rFonts w:eastAsiaTheme="minorEastAsia" w:hint="eastAsia"/>
                <w:sz w:val="21"/>
                <w:szCs w:val="21"/>
              </w:rPr>
              <w:t>川东电缆研究所、成立了省级企业技术中心、四川省柔性电缆工程技术中心、四川省博士后创新实践基地，达州市院士专家工作站等科研创新平台。</w:t>
            </w:r>
            <w:r>
              <w:rPr>
                <w:rFonts w:eastAsiaTheme="minorEastAsia" w:hint="eastAsia"/>
                <w:sz w:val="21"/>
                <w:szCs w:val="21"/>
              </w:rPr>
              <w:t>2004</w:t>
            </w:r>
            <w:r>
              <w:rPr>
                <w:rFonts w:eastAsiaTheme="minorEastAsia" w:hint="eastAsia"/>
                <w:sz w:val="21"/>
                <w:szCs w:val="21"/>
              </w:rPr>
              <w:t>年被劳动部授予西部地区电线电缆职工技能鉴定站</w:t>
            </w:r>
            <w:r>
              <w:rPr>
                <w:rFonts w:eastAsiaTheme="minorEastAsia" w:hint="eastAsia"/>
                <w:sz w:val="21"/>
                <w:szCs w:val="21"/>
              </w:rPr>
              <w:t>-</w:t>
            </w:r>
            <w:r>
              <w:rPr>
                <w:rFonts w:eastAsiaTheme="minorEastAsia" w:hint="eastAsia"/>
                <w:sz w:val="21"/>
                <w:szCs w:val="21"/>
              </w:rPr>
              <w:t>四川站。获得国家授权专利</w:t>
            </w:r>
            <w:r>
              <w:rPr>
                <w:rFonts w:eastAsiaTheme="minorEastAsia" w:hint="eastAsia"/>
                <w:sz w:val="21"/>
                <w:szCs w:val="21"/>
              </w:rPr>
              <w:t>62</w:t>
            </w:r>
            <w:r>
              <w:rPr>
                <w:rFonts w:eastAsiaTheme="minorEastAsia" w:hint="eastAsia"/>
                <w:sz w:val="21"/>
                <w:szCs w:val="21"/>
              </w:rPr>
              <w:t>项。“黑象”牌电线电缆获得了“四川省名牌产品”、“四川省著名商标”、“中国驰名商标”等荣誉称号。目前，在</w:t>
            </w:r>
            <w:r>
              <w:rPr>
                <w:rFonts w:eastAsiaTheme="minorEastAsia" w:hint="eastAsia"/>
                <w:sz w:val="21"/>
                <w:szCs w:val="21"/>
              </w:rPr>
              <w:t>省、市、县党委和政府的支持下，公司正积极争创上市。</w:t>
            </w:r>
          </w:p>
        </w:tc>
      </w:tr>
      <w:tr w:rsidR="00274B78">
        <w:trPr>
          <w:gridAfter w:val="1"/>
          <w:wAfter w:w="32" w:type="dxa"/>
          <w:trHeight w:val="297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享受新产品开发前三年销售比例提成；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享受国家对博士支持政策及经费补助；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承诺在企业服务期限</w:t>
            </w:r>
            <w:r>
              <w:rPr>
                <w:rFonts w:eastAsiaTheme="minorEastAsia" w:hint="eastAsia"/>
                <w:sz w:val="21"/>
                <w:szCs w:val="21"/>
              </w:rPr>
              <w:t>10</w:t>
            </w:r>
            <w:r>
              <w:rPr>
                <w:rFonts w:eastAsiaTheme="minorEastAsia" w:hint="eastAsia"/>
                <w:sz w:val="21"/>
                <w:szCs w:val="21"/>
              </w:rPr>
              <w:t>年以上的博士生，提供企业所在地住房</w:t>
            </w:r>
            <w:r>
              <w:rPr>
                <w:rFonts w:eastAsiaTheme="minorEastAsia" w:hint="eastAsia"/>
                <w:sz w:val="21"/>
                <w:szCs w:val="21"/>
              </w:rPr>
              <w:t>1</w:t>
            </w:r>
            <w:r>
              <w:rPr>
                <w:rFonts w:eastAsiaTheme="minorEastAsia" w:hint="eastAsia"/>
                <w:sz w:val="21"/>
                <w:szCs w:val="21"/>
              </w:rPr>
              <w:t>套和汽车一辆；</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学习深造及晋升。</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高强度多组份互穿网络硫化橡胶特种软电缆示范应用及产业化</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高分子材料</w:t>
            </w:r>
            <w:r>
              <w:rPr>
                <w:rFonts w:eastAsiaTheme="minorEastAsia" w:hint="eastAsia"/>
                <w:sz w:val="21"/>
                <w:szCs w:val="21"/>
              </w:rPr>
              <w:t>/</w:t>
            </w:r>
            <w:r>
              <w:rPr>
                <w:rFonts w:eastAsiaTheme="minorEastAsia" w:hint="eastAsia"/>
                <w:sz w:val="21"/>
                <w:szCs w:val="21"/>
              </w:rPr>
              <w:t>绝缘</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待定</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西安交大</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spacing w:line="240" w:lineRule="auto"/>
        <w:ind w:firstLine="0"/>
        <w:jc w:val="center"/>
        <w:outlineLvl w:val="0"/>
      </w:pPr>
      <w:bookmarkStart w:id="821" w:name="_Toc6913"/>
      <w:bookmarkStart w:id="822" w:name="_Toc31158"/>
      <w:bookmarkStart w:id="823" w:name="_Toc12200"/>
      <w:bookmarkStart w:id="824" w:name="_Toc844"/>
      <w:bookmarkStart w:id="825" w:name="_Toc3989"/>
      <w:r>
        <w:rPr>
          <w:rFonts w:eastAsia="方正小标宋简体"/>
          <w:sz w:val="44"/>
          <w:szCs w:val="44"/>
        </w:rPr>
        <w:t>四川大西洋焊接材料股份有限公司</w:t>
      </w:r>
      <w:bookmarkEnd w:id="821"/>
      <w:bookmarkEnd w:id="822"/>
      <w:bookmarkEnd w:id="823"/>
      <w:bookmarkEnd w:id="824"/>
      <w:bookmarkEnd w:id="825"/>
    </w:p>
    <w:p w:rsidR="00274B78" w:rsidRDefault="00274B78">
      <w:pPr>
        <w:pStyle w:val="a0"/>
        <w:tabs>
          <w:tab w:val="center" w:pos="4705"/>
          <w:tab w:val="left" w:pos="7680"/>
        </w:tabs>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6"/>
        <w:gridCol w:w="180"/>
        <w:gridCol w:w="1192"/>
        <w:gridCol w:w="67"/>
        <w:gridCol w:w="1298"/>
        <w:gridCol w:w="722"/>
        <w:gridCol w:w="1061"/>
        <w:gridCol w:w="675"/>
        <w:gridCol w:w="1287"/>
        <w:gridCol w:w="383"/>
        <w:gridCol w:w="1500"/>
      </w:tblGrid>
      <w:tr w:rsidR="00274B78">
        <w:trPr>
          <w:trHeight w:val="567"/>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25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val="zh-CN"/>
              </w:rPr>
              <w:t>国有企业</w:t>
            </w:r>
          </w:p>
        </w:tc>
        <w:tc>
          <w:tcPr>
            <w:tcW w:w="191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37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val="zh-CN"/>
              </w:rPr>
              <w:t>自贡</w:t>
            </w:r>
          </w:p>
        </w:tc>
      </w:tr>
      <w:tr w:rsidR="00274B78">
        <w:trPr>
          <w:trHeight w:val="567"/>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657" w:type="dxa"/>
            <w:gridSpan w:val="10"/>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lang w:val="zh-CN"/>
              </w:rPr>
              <w:t>四川省</w:t>
            </w:r>
            <w:r>
              <w:rPr>
                <w:rFonts w:eastAsiaTheme="minorEastAsia" w:hint="eastAsia"/>
                <w:sz w:val="21"/>
                <w:szCs w:val="21"/>
                <w:lang w:val="zh-CN"/>
              </w:rPr>
              <w:t>自贡市自流井区丹阳街</w:t>
            </w:r>
            <w:r>
              <w:rPr>
                <w:rFonts w:eastAsiaTheme="minorEastAsia" w:hint="eastAsia"/>
                <w:sz w:val="21"/>
                <w:szCs w:val="21"/>
                <w:lang w:val="zh-CN"/>
              </w:rPr>
              <w:t>1</w:t>
            </w:r>
            <w:r>
              <w:rPr>
                <w:rFonts w:eastAsiaTheme="minorEastAsia" w:hint="eastAsia"/>
                <w:sz w:val="21"/>
                <w:szCs w:val="21"/>
                <w:lang w:val="zh-CN"/>
              </w:rPr>
              <w:t>号</w:t>
            </w:r>
          </w:p>
        </w:tc>
      </w:tr>
      <w:tr w:rsidR="00274B78">
        <w:trPr>
          <w:trHeight w:val="3578"/>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657"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四川大西洋焊接材料股份有限公司前身系中国电焊条厂，始建于</w:t>
            </w:r>
            <w:r>
              <w:rPr>
                <w:rFonts w:eastAsiaTheme="minorEastAsia" w:hint="eastAsia"/>
                <w:sz w:val="21"/>
                <w:szCs w:val="21"/>
              </w:rPr>
              <w:t>1950</w:t>
            </w:r>
            <w:r>
              <w:rPr>
                <w:rFonts w:eastAsiaTheme="minorEastAsia" w:hint="eastAsia"/>
                <w:sz w:val="21"/>
                <w:szCs w:val="21"/>
              </w:rPr>
              <w:t>年，</w:t>
            </w:r>
            <w:r>
              <w:rPr>
                <w:rFonts w:eastAsiaTheme="minorEastAsia" w:hint="eastAsia"/>
                <w:sz w:val="21"/>
                <w:szCs w:val="21"/>
              </w:rPr>
              <w:t>2001</w:t>
            </w:r>
            <w:r>
              <w:rPr>
                <w:rFonts w:eastAsiaTheme="minorEastAsia" w:hint="eastAsia"/>
                <w:sz w:val="21"/>
                <w:szCs w:val="21"/>
              </w:rPr>
              <w:t>年上市，是目前国内唯一主营焊接材料的上市国有企业，</w:t>
            </w:r>
            <w:r>
              <w:rPr>
                <w:rFonts w:eastAsiaTheme="minorEastAsia" w:hint="eastAsia"/>
                <w:sz w:val="21"/>
                <w:szCs w:val="21"/>
              </w:rPr>
              <w:t>70</w:t>
            </w:r>
            <w:r>
              <w:rPr>
                <w:rFonts w:eastAsiaTheme="minorEastAsia" w:hint="eastAsia"/>
                <w:sz w:val="21"/>
                <w:szCs w:val="21"/>
              </w:rPr>
              <w:t>多年稳定经营，产销规模居行业前列。公司作为国内专业化焊接材料生产企业，长期专注于焊接材料研发、生产、销售。经过</w:t>
            </w:r>
            <w:r>
              <w:rPr>
                <w:rFonts w:eastAsiaTheme="minorEastAsia" w:hint="eastAsia"/>
                <w:sz w:val="21"/>
                <w:szCs w:val="21"/>
              </w:rPr>
              <w:t>70</w:t>
            </w:r>
            <w:r>
              <w:rPr>
                <w:rFonts w:eastAsiaTheme="minorEastAsia" w:hint="eastAsia"/>
                <w:sz w:val="21"/>
                <w:szCs w:val="21"/>
              </w:rPr>
              <w:t>多年的发展和积淀，公司主要经营产品有焊条、焊丝、焊剂三大类十六个系列</w:t>
            </w:r>
            <w:r>
              <w:rPr>
                <w:rFonts w:eastAsiaTheme="minorEastAsia" w:hint="eastAsia"/>
                <w:sz w:val="21"/>
                <w:szCs w:val="21"/>
              </w:rPr>
              <w:t>700</w:t>
            </w:r>
            <w:r>
              <w:rPr>
                <w:rFonts w:eastAsiaTheme="minorEastAsia" w:hint="eastAsia"/>
                <w:sz w:val="21"/>
                <w:szCs w:val="21"/>
              </w:rPr>
              <w:t>多个种类，是目前国内焊接材料行业规模较大、研发实力较强、品种规格齐全、产销多点布局的专业化焊接材料制造企业。</w:t>
            </w:r>
          </w:p>
        </w:tc>
      </w:tr>
      <w:tr w:rsidR="00274B78">
        <w:trPr>
          <w:trHeight w:val="2675"/>
          <w:jc w:val="center"/>
        </w:trPr>
        <w:tc>
          <w:tcPr>
            <w:tcW w:w="126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657"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为博士后研究人员提供单位住房和入住市区高端人才公寓，独立的办公场所，并无偿使用公司试验检测设备以及具有国际领先水平的实验检测仪器。公司按照中高级人员提供日常差旅费用，生活补贴及相关后勤保障措施，按公司《技术创新管理办法》提供必要的科研经费。</w:t>
            </w:r>
          </w:p>
        </w:tc>
      </w:tr>
      <w:tr w:rsidR="00274B78">
        <w:trPr>
          <w:trHeight w:val="748"/>
          <w:jc w:val="center"/>
        </w:trPr>
        <w:tc>
          <w:tcPr>
            <w:tcW w:w="143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5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7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2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701"/>
          <w:jc w:val="center"/>
        </w:trPr>
        <w:tc>
          <w:tcPr>
            <w:tcW w:w="143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水电用</w:t>
            </w:r>
            <w:r>
              <w:rPr>
                <w:rFonts w:eastAsiaTheme="minorEastAsia"/>
                <w:sz w:val="21"/>
                <w:szCs w:val="21"/>
              </w:rPr>
              <w:t>1000MPa</w:t>
            </w:r>
            <w:r>
              <w:rPr>
                <w:rFonts w:eastAsiaTheme="minorEastAsia"/>
                <w:sz w:val="21"/>
                <w:szCs w:val="21"/>
              </w:rPr>
              <w:t>级焊接材料研究</w:t>
            </w:r>
          </w:p>
        </w:tc>
        <w:tc>
          <w:tcPr>
            <w:tcW w:w="115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8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3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7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按公司《技术创新管理办法》提供</w:t>
            </w:r>
          </w:p>
        </w:tc>
        <w:tc>
          <w:tcPr>
            <w:tcW w:w="17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701"/>
          <w:jc w:val="center"/>
        </w:trPr>
        <w:tc>
          <w:tcPr>
            <w:tcW w:w="1434"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镍基合金裂纹敏感性研究</w:t>
            </w:r>
          </w:p>
        </w:tc>
        <w:tc>
          <w:tcPr>
            <w:tcW w:w="115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8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163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7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按公司《技术创新管理办法》提供</w:t>
            </w:r>
          </w:p>
        </w:tc>
        <w:tc>
          <w:tcPr>
            <w:tcW w:w="172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pStyle w:val="2"/>
        <w:adjustRightInd w:val="0"/>
        <w:snapToGrid w:val="0"/>
        <w:spacing w:before="0" w:after="0" w:line="240" w:lineRule="auto"/>
      </w:pPr>
      <w:r>
        <w:rPr>
          <w:rFonts w:ascii="Times New Roman" w:hAnsi="Times New Roman"/>
          <w:sz w:val="21"/>
          <w:szCs w:val="21"/>
        </w:rPr>
        <w:br w:type="page"/>
      </w:r>
    </w:p>
    <w:p w:rsidR="00274B78" w:rsidRDefault="00274B78">
      <w:pPr>
        <w:pStyle w:val="a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26" w:name="_Toc28207"/>
      <w:bookmarkStart w:id="827" w:name="_Toc21737"/>
      <w:bookmarkStart w:id="828" w:name="_Toc1165"/>
      <w:bookmarkStart w:id="829" w:name="_Toc30175"/>
      <w:bookmarkStart w:id="830" w:name="_Toc31738"/>
      <w:r>
        <w:rPr>
          <w:rFonts w:eastAsia="方正小标宋简体" w:hint="eastAsia"/>
          <w:sz w:val="44"/>
          <w:szCs w:val="44"/>
        </w:rPr>
        <w:t>四川德博尔生物科技股份有限公司</w:t>
      </w:r>
      <w:bookmarkEnd w:id="826"/>
      <w:bookmarkEnd w:id="827"/>
      <w:bookmarkEnd w:id="828"/>
      <w:bookmarkEnd w:id="829"/>
      <w:bookmarkEnd w:id="830"/>
    </w:p>
    <w:tbl>
      <w:tblPr>
        <w:tblpPr w:leftFromText="180" w:rightFromText="180" w:vertAnchor="text" w:horzAnchor="page" w:tblpXSpec="center" w:tblpY="226"/>
        <w:tblOverlap w:val="neve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013"/>
        <w:gridCol w:w="491"/>
        <w:gridCol w:w="456"/>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四川省广汉市小汉镇工业园</w:t>
            </w:r>
          </w:p>
        </w:tc>
      </w:tr>
      <w:tr w:rsidR="00274B78">
        <w:trPr>
          <w:trHeight w:val="38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四川德博尔生物科技股份有限公司成立于</w:t>
            </w:r>
            <w:r>
              <w:rPr>
                <w:rFonts w:eastAsiaTheme="minorEastAsia" w:hint="eastAsia"/>
                <w:sz w:val="21"/>
                <w:szCs w:val="21"/>
              </w:rPr>
              <w:t>2010</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月，是国家高新技术企业，新三板挂牌企业，是生物酶和多糖类原料药的专业生产厂家。公司下设四川德博尔制药有限公司、德博尔（成都）生物科技有限公司及德阳新诺赛制药有限公司。公司现有员工</w:t>
            </w:r>
            <w:r>
              <w:rPr>
                <w:rFonts w:eastAsiaTheme="minorEastAsia" w:hint="eastAsia"/>
                <w:sz w:val="21"/>
                <w:szCs w:val="21"/>
              </w:rPr>
              <w:t>400</w:t>
            </w:r>
            <w:r>
              <w:rPr>
                <w:rFonts w:eastAsiaTheme="minorEastAsia" w:hint="eastAsia"/>
                <w:sz w:val="21"/>
                <w:szCs w:val="21"/>
              </w:rPr>
              <w:t>人，聚集了医药、生物技术、化学工程、分析检测等学科的工程技术人员</w:t>
            </w:r>
            <w:r>
              <w:rPr>
                <w:rFonts w:eastAsiaTheme="minorEastAsia" w:hint="eastAsia"/>
                <w:sz w:val="21"/>
                <w:szCs w:val="21"/>
              </w:rPr>
              <w:t>68</w:t>
            </w:r>
            <w:r>
              <w:rPr>
                <w:rFonts w:eastAsiaTheme="minorEastAsia" w:hint="eastAsia"/>
                <w:sz w:val="21"/>
                <w:szCs w:val="21"/>
              </w:rPr>
              <w:t>人，其中：高级职称</w:t>
            </w:r>
            <w:r>
              <w:rPr>
                <w:rFonts w:eastAsiaTheme="minorEastAsia" w:hint="eastAsia"/>
                <w:sz w:val="21"/>
                <w:szCs w:val="21"/>
              </w:rPr>
              <w:t>4</w:t>
            </w:r>
            <w:r>
              <w:rPr>
                <w:rFonts w:eastAsiaTheme="minorEastAsia" w:hint="eastAsia"/>
                <w:sz w:val="21"/>
                <w:szCs w:val="21"/>
              </w:rPr>
              <w:t>名，中级职称</w:t>
            </w:r>
            <w:r>
              <w:rPr>
                <w:rFonts w:eastAsiaTheme="minorEastAsia" w:hint="eastAsia"/>
                <w:sz w:val="21"/>
                <w:szCs w:val="21"/>
              </w:rPr>
              <w:t>19</w:t>
            </w:r>
            <w:r>
              <w:rPr>
                <w:rFonts w:eastAsiaTheme="minorEastAsia" w:hint="eastAsia"/>
                <w:sz w:val="21"/>
                <w:szCs w:val="21"/>
              </w:rPr>
              <w:t>人。公司拥有院士专家工作站、博士后创新实践基地、省工程技术中心、省级技术中心等</w:t>
            </w:r>
            <w:r>
              <w:rPr>
                <w:rFonts w:eastAsiaTheme="minorEastAsia" w:hint="eastAsia"/>
                <w:sz w:val="21"/>
                <w:szCs w:val="21"/>
              </w:rPr>
              <w:t>6</w:t>
            </w:r>
            <w:r>
              <w:rPr>
                <w:rFonts w:eastAsiaTheme="minorEastAsia" w:hint="eastAsia"/>
                <w:sz w:val="21"/>
                <w:szCs w:val="21"/>
              </w:rPr>
              <w:t>个研发机构。公司通过中国和欧盟</w:t>
            </w:r>
            <w:r>
              <w:rPr>
                <w:rFonts w:eastAsiaTheme="minorEastAsia" w:hint="eastAsia"/>
                <w:sz w:val="21"/>
                <w:szCs w:val="21"/>
              </w:rPr>
              <w:t>GMP</w:t>
            </w:r>
            <w:r>
              <w:rPr>
                <w:rFonts w:eastAsiaTheme="minorEastAsia" w:hint="eastAsia"/>
                <w:sz w:val="21"/>
                <w:szCs w:val="21"/>
              </w:rPr>
              <w:t>认证、日本</w:t>
            </w:r>
            <w:r>
              <w:rPr>
                <w:rFonts w:eastAsiaTheme="minorEastAsia" w:hint="eastAsia"/>
                <w:sz w:val="21"/>
                <w:szCs w:val="21"/>
              </w:rPr>
              <w:t>PMDA</w:t>
            </w:r>
            <w:r>
              <w:rPr>
                <w:rFonts w:eastAsiaTheme="minorEastAsia" w:hint="eastAsia"/>
                <w:sz w:val="21"/>
                <w:szCs w:val="21"/>
              </w:rPr>
              <w:t>认证、韩国</w:t>
            </w:r>
            <w:r>
              <w:rPr>
                <w:rFonts w:eastAsiaTheme="minorEastAsia" w:hint="eastAsia"/>
                <w:sz w:val="21"/>
                <w:szCs w:val="21"/>
              </w:rPr>
              <w:t>MFDS</w:t>
            </w:r>
            <w:r>
              <w:rPr>
                <w:rFonts w:eastAsiaTheme="minorEastAsia" w:hint="eastAsia"/>
                <w:sz w:val="21"/>
                <w:szCs w:val="21"/>
              </w:rPr>
              <w:t>认证，产品远销欧美日韩</w:t>
            </w:r>
            <w:r>
              <w:rPr>
                <w:rFonts w:eastAsiaTheme="minorEastAsia" w:hint="eastAsia"/>
                <w:sz w:val="21"/>
                <w:szCs w:val="21"/>
              </w:rPr>
              <w:t>等</w:t>
            </w:r>
            <w:r>
              <w:rPr>
                <w:rFonts w:eastAsiaTheme="minorEastAsia" w:hint="eastAsia"/>
                <w:sz w:val="21"/>
                <w:szCs w:val="21"/>
              </w:rPr>
              <w:t>50</w:t>
            </w:r>
            <w:r>
              <w:rPr>
                <w:rFonts w:eastAsiaTheme="minorEastAsia" w:hint="eastAsia"/>
                <w:sz w:val="21"/>
                <w:szCs w:val="21"/>
              </w:rPr>
              <w:t>多个国家。</w:t>
            </w:r>
          </w:p>
        </w:tc>
      </w:tr>
      <w:tr w:rsidR="00274B78">
        <w:trPr>
          <w:trHeight w:val="322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、工资福利：在职博士后</w:t>
            </w:r>
            <w:r>
              <w:rPr>
                <w:rFonts w:eastAsiaTheme="minorEastAsia" w:hint="eastAsia"/>
                <w:sz w:val="21"/>
                <w:szCs w:val="21"/>
              </w:rPr>
              <w:t>15-20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年，全职博士后</w:t>
            </w: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年，享受国家及公司的保险等福利待遇；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、享受住房、差旅等费用补助；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、对在科研工作中有创造性成果、重大技术革新或解决了关键性技术难题，产生显著的经济效益和社会效益的博士后，工作站将给予重奖。</w:t>
            </w:r>
          </w:p>
        </w:tc>
      </w:tr>
      <w:tr w:rsidR="00274B78">
        <w:trPr>
          <w:trHeight w:val="748"/>
          <w:jc w:val="center"/>
        </w:trPr>
        <w:tc>
          <w:tcPr>
            <w:tcW w:w="22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动物脏器提取活性物质重组表达</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药学或生物学</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20-50</w:t>
            </w:r>
          </w:p>
        </w:tc>
        <w:tc>
          <w:tcPr>
            <w:tcW w:w="213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无</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spacing w:line="240" w:lineRule="auto"/>
              <w:ind w:firstLine="0"/>
              <w:rPr>
                <w:rFonts w:eastAsiaTheme="minorEastAsia"/>
                <w:sz w:val="21"/>
                <w:szCs w:val="21"/>
              </w:rPr>
            </w:pPr>
            <w:r>
              <w:rPr>
                <w:rFonts w:eastAsiaTheme="minorEastAsia"/>
                <w:sz w:val="21"/>
                <w:szCs w:val="21"/>
              </w:rPr>
              <w:t>生物酶在大健康领域的应用研究</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BSH002</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食品科学、生物学</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30-50</w:t>
            </w:r>
          </w:p>
        </w:tc>
        <w:tc>
          <w:tcPr>
            <w:tcW w:w="2139" w:type="dxa"/>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21"/>
          <w:szCs w:val="21"/>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31" w:name="_Toc14912"/>
      <w:bookmarkStart w:id="832" w:name="_Toc13631"/>
      <w:bookmarkStart w:id="833" w:name="_Toc21656"/>
      <w:bookmarkStart w:id="834" w:name="_Toc28501"/>
      <w:bookmarkStart w:id="835" w:name="_Toc14654"/>
      <w:r>
        <w:rPr>
          <w:rFonts w:eastAsia="方正小标宋简体" w:hint="eastAsia"/>
          <w:sz w:val="44"/>
          <w:szCs w:val="44"/>
        </w:rPr>
        <w:t>四川德赛尔新材料科技有限公司</w:t>
      </w:r>
      <w:bookmarkEnd w:id="831"/>
      <w:bookmarkEnd w:id="832"/>
      <w:bookmarkEnd w:id="833"/>
      <w:bookmarkEnd w:id="834"/>
      <w:bookmarkEnd w:id="83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04"/>
        <w:gridCol w:w="1119"/>
        <w:gridCol w:w="430"/>
        <w:gridCol w:w="786"/>
        <w:gridCol w:w="835"/>
        <w:gridCol w:w="799"/>
        <w:gridCol w:w="1020"/>
        <w:gridCol w:w="307"/>
        <w:gridCol w:w="16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德阳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四川省德阳市旌阳区天元镇歇月村</w:t>
            </w:r>
            <w:r>
              <w:rPr>
                <w:rFonts w:eastAsiaTheme="minorEastAsia"/>
                <w:sz w:val="21"/>
                <w:szCs w:val="21"/>
              </w:rPr>
              <w:t>533</w:t>
            </w:r>
            <w:r>
              <w:rPr>
                <w:rFonts w:eastAsiaTheme="minorEastAsia"/>
                <w:sz w:val="21"/>
                <w:szCs w:val="21"/>
              </w:rPr>
              <w:t>号</w:t>
            </w:r>
          </w:p>
        </w:tc>
      </w:tr>
      <w:tr w:rsidR="00274B78">
        <w:trPr>
          <w:trHeight w:val="426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四川德赛尔新材料科技有限公司成立于</w:t>
            </w:r>
            <w:r>
              <w:rPr>
                <w:rFonts w:eastAsiaTheme="minorEastAsia" w:hint="eastAsia"/>
                <w:sz w:val="21"/>
                <w:szCs w:val="21"/>
              </w:rPr>
              <w:t>1994</w:t>
            </w:r>
            <w:r>
              <w:rPr>
                <w:rFonts w:eastAsiaTheme="minorEastAsia" w:hint="eastAsia"/>
                <w:sz w:val="21"/>
                <w:szCs w:val="21"/>
              </w:rPr>
              <w:t>年，总部位于中国西部工业重镇——四川省德阳市，是一家集科研、生产、技术应用于一体的精细化学品专业公司。德赛尔以研发皮革助剂、加脂剂、复鞣剂、酶制剂、涂饰剂为专长，从原材料采购、产品研发、应用、检测，全方位为客户提供精准服务，为客户生产提供各种通用的高品质皮革、毛皮化学品及解决方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作为“中国皮革化工基地</w:t>
            </w:r>
            <w:r>
              <w:rPr>
                <w:rFonts w:eastAsiaTheme="minorEastAsia" w:hint="eastAsia"/>
                <w:sz w:val="21"/>
                <w:szCs w:val="21"/>
              </w:rPr>
              <w:t xml:space="preserve"> </w:t>
            </w:r>
            <w:r>
              <w:rPr>
                <w:rFonts w:eastAsiaTheme="minorEastAsia" w:hint="eastAsia"/>
                <w:sz w:val="21"/>
                <w:szCs w:val="21"/>
              </w:rPr>
              <w:t>德阳”的牵头和主体建设单位，以及全国皮化行业唯一的“中国轻工业皮革化工材料工程研究中心”，德赛尔视科技创新为企业持续发展不竭动力，以“科技领先，应用无限”为创新理</w:t>
            </w:r>
            <w:r>
              <w:rPr>
                <w:rFonts w:eastAsiaTheme="minorEastAsia" w:hint="eastAsia"/>
                <w:sz w:val="21"/>
                <w:szCs w:val="21"/>
              </w:rPr>
              <w:t>念，</w:t>
            </w:r>
            <w:r>
              <w:rPr>
                <w:rFonts w:eastAsiaTheme="minorEastAsia" w:hint="eastAsia"/>
                <w:sz w:val="21"/>
                <w:szCs w:val="21"/>
              </w:rPr>
              <w:t xml:space="preserve"> </w:t>
            </w:r>
            <w:r>
              <w:rPr>
                <w:rFonts w:eastAsiaTheme="minorEastAsia" w:hint="eastAsia"/>
                <w:sz w:val="21"/>
                <w:szCs w:val="21"/>
              </w:rPr>
              <w:t>成功建立了：中英皮革化学品产业创新中心、全国绿色高新精细化工技术创新示范基地、四川省企业技术中心、四川省皮革化学材料工程技术研究中心、省级院士（专家）工作站等。</w:t>
            </w:r>
          </w:p>
        </w:tc>
      </w:tr>
      <w:tr w:rsidR="00274B78">
        <w:trPr>
          <w:trHeight w:val="352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薪酬待遇：</w:t>
            </w:r>
            <w:r>
              <w:rPr>
                <w:rFonts w:eastAsiaTheme="minorEastAsia" w:hint="eastAsia"/>
                <w:sz w:val="21"/>
                <w:szCs w:val="21"/>
              </w:rPr>
              <w:t>20000-30000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月，按规定享受五险一金、带薪年休假等各项福利；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科研项目奖励：课题取得较好科技成果，且能实现工业化生产，并产生较好经济效益的，经过公司科研项目评审委员会审核，将一次性给予博士后研究人员</w:t>
            </w:r>
            <w:r>
              <w:rPr>
                <w:rFonts w:eastAsiaTheme="minorEastAsia" w:hint="eastAsia"/>
                <w:sz w:val="21"/>
                <w:szCs w:val="21"/>
              </w:rPr>
              <w:t>7-15</w:t>
            </w:r>
            <w:r>
              <w:rPr>
                <w:rFonts w:eastAsiaTheme="minorEastAsia" w:hint="eastAsia"/>
                <w:sz w:val="21"/>
                <w:szCs w:val="21"/>
              </w:rPr>
              <w:t>万元的项目奖励；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研发硬件设施条件：提供先进的实验室及中试放大设备和仪器，各类分析测试设备仪器，应用试验设备等；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其他后勤保障：提供公司专家级配置公寓及免费三餐。也可选择享受租房补贴；协调解决其配偶工作及未成年子女入托、入学等问题。</w:t>
            </w:r>
          </w:p>
        </w:tc>
      </w:tr>
      <w:tr w:rsidR="00274B78">
        <w:trPr>
          <w:trHeight w:val="748"/>
          <w:jc w:val="center"/>
        </w:trPr>
        <w:tc>
          <w:tcPr>
            <w:tcW w:w="27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非甲醛类有机皮革鞣剂的研究开发</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天然油脂改性研究及皮革加脂剂产品开发</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马来酸酐</w:t>
            </w:r>
            <w:r>
              <w:rPr>
                <w:rFonts w:eastAsiaTheme="minorEastAsia"/>
                <w:sz w:val="21"/>
                <w:szCs w:val="21"/>
              </w:rPr>
              <w:t>-</w:t>
            </w:r>
            <w:r>
              <w:rPr>
                <w:rFonts w:eastAsiaTheme="minorEastAsia"/>
                <w:sz w:val="21"/>
                <w:szCs w:val="21"/>
              </w:rPr>
              <w:t>苯乙烯交替共聚物水性体系合成</w:t>
            </w:r>
          </w:p>
          <w:p w:rsidR="00274B78" w:rsidRDefault="004E046F">
            <w:pPr>
              <w:adjustRightInd w:val="0"/>
              <w:snapToGrid w:val="0"/>
              <w:spacing w:line="240" w:lineRule="auto"/>
              <w:ind w:firstLine="0"/>
              <w:rPr>
                <w:rFonts w:eastAsiaTheme="minorEastAsia"/>
                <w:kern w:val="0"/>
                <w:sz w:val="21"/>
                <w:szCs w:val="21"/>
              </w:rPr>
            </w:pPr>
            <w:r>
              <w:rPr>
                <w:rFonts w:eastAsiaTheme="minorEastAsia"/>
                <w:sz w:val="21"/>
                <w:szCs w:val="21"/>
              </w:rPr>
              <w:t>聚丙烯酸酯乳液交联方法研究</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BSH001</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kern w:val="0"/>
                <w:sz w:val="21"/>
                <w:szCs w:val="21"/>
              </w:rPr>
            </w:pPr>
            <w:r>
              <w:rPr>
                <w:rFonts w:eastAsiaTheme="minorEastAsia"/>
                <w:sz w:val="21"/>
                <w:szCs w:val="21"/>
              </w:rPr>
              <w:t>轻化工程、有机合成、高分子材料</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hint="eastAsia"/>
                <w:kern w:val="0"/>
                <w:sz w:val="21"/>
                <w:szCs w:val="21"/>
              </w:rPr>
              <w:t>/</w:t>
            </w:r>
          </w:p>
        </w:tc>
        <w:tc>
          <w:tcPr>
            <w:tcW w:w="16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四川大学</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36" w:name="_Toc7156"/>
      <w:bookmarkStart w:id="837" w:name="_Toc27419"/>
      <w:bookmarkStart w:id="838" w:name="_Toc27892"/>
      <w:bookmarkStart w:id="839" w:name="_Toc180"/>
      <w:bookmarkStart w:id="840" w:name="_Toc25045"/>
      <w:r>
        <w:rPr>
          <w:rFonts w:eastAsia="方正小标宋简体" w:hint="eastAsia"/>
          <w:sz w:val="44"/>
          <w:szCs w:val="44"/>
        </w:rPr>
        <w:t>四川横竖生物科技股份有限公司</w:t>
      </w:r>
      <w:bookmarkEnd w:id="836"/>
      <w:bookmarkEnd w:id="837"/>
      <w:bookmarkEnd w:id="838"/>
      <w:bookmarkEnd w:id="839"/>
      <w:bookmarkEnd w:id="84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股份制企业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宜宾</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四川省宜宾市叙州区柏溪街道新联村滩桥组</w:t>
            </w:r>
            <w:r>
              <w:rPr>
                <w:rFonts w:eastAsiaTheme="minorEastAsia"/>
                <w:sz w:val="21"/>
                <w:szCs w:val="21"/>
              </w:rPr>
              <w:t>1</w:t>
            </w:r>
            <w:r>
              <w:rPr>
                <w:rFonts w:eastAsiaTheme="minorEastAsia"/>
                <w:sz w:val="21"/>
                <w:szCs w:val="21"/>
              </w:rPr>
              <w:t>幢</w:t>
            </w:r>
            <w:r>
              <w:rPr>
                <w:rFonts w:eastAsiaTheme="minorEastAsia"/>
                <w:sz w:val="21"/>
                <w:szCs w:val="21"/>
              </w:rPr>
              <w:t>1</w:t>
            </w:r>
            <w:r>
              <w:rPr>
                <w:rFonts w:eastAsiaTheme="minorEastAsia"/>
                <w:sz w:val="21"/>
                <w:szCs w:val="21"/>
              </w:rPr>
              <w:t>层</w:t>
            </w:r>
          </w:p>
        </w:tc>
      </w:tr>
      <w:tr w:rsidR="00274B78">
        <w:trPr>
          <w:gridAfter w:val="1"/>
          <w:wAfter w:w="32" w:type="dxa"/>
          <w:trHeight w:val="337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四川横竖生物科技股份有限公司成立于</w:t>
            </w:r>
            <w:r>
              <w:rPr>
                <w:rFonts w:eastAsiaTheme="minorEastAsia" w:hint="eastAsia"/>
                <w:sz w:val="21"/>
                <w:szCs w:val="21"/>
              </w:rPr>
              <w:t>2003</w:t>
            </w:r>
            <w:r>
              <w:rPr>
                <w:rFonts w:eastAsiaTheme="minorEastAsia" w:hint="eastAsia"/>
                <w:sz w:val="21"/>
                <w:szCs w:val="21"/>
              </w:rPr>
              <w:t>年，是专业从事实验动物生产销售、技术研发和技术服务的国家高新技术企业和国家重点龙头企业，主营业务包括实验动物生产销售、实验动物模型构建、药效学</w:t>
            </w:r>
            <w:r>
              <w:rPr>
                <w:rFonts w:eastAsiaTheme="minorEastAsia" w:hint="eastAsia"/>
                <w:sz w:val="21"/>
                <w:szCs w:val="21"/>
              </w:rPr>
              <w:t>/</w:t>
            </w:r>
            <w:r>
              <w:rPr>
                <w:rFonts w:eastAsiaTheme="minorEastAsia" w:hint="eastAsia"/>
                <w:sz w:val="21"/>
                <w:szCs w:val="21"/>
              </w:rPr>
              <w:t>药代学及药物早期毒理筛选研究、动物实验技术服务等领域。现拥有四川省重点实验室、四川省专家工作站、四川省博士后创新实践基地、四川省林业长期科研基地、宜宾市产业技术研究院、宜宾市企业技术中心等集科研、服务、创新为一体的研发平台，公司以“促进人、动物、环境、企业和谐健康发展”为企业使命，加快建成全球优质实验动物供应商、动物实验整体</w:t>
            </w:r>
            <w:r>
              <w:rPr>
                <w:rFonts w:eastAsiaTheme="minorEastAsia" w:hint="eastAsia"/>
                <w:sz w:val="21"/>
                <w:szCs w:val="21"/>
              </w:rPr>
              <w:t>解决方案和服务提供商。</w:t>
            </w:r>
          </w:p>
        </w:tc>
      </w:tr>
      <w:tr w:rsidR="00274B78">
        <w:trPr>
          <w:gridAfter w:val="1"/>
          <w:wAfter w:w="32" w:type="dxa"/>
          <w:trHeight w:val="369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全职博士后在基地工作期间，参照《人事部</w:t>
            </w:r>
            <w:r>
              <w:rPr>
                <w:rFonts w:eastAsiaTheme="minorEastAsia" w:hint="eastAsia"/>
                <w:sz w:val="21"/>
                <w:szCs w:val="21"/>
              </w:rPr>
              <w:t xml:space="preserve"> </w:t>
            </w:r>
            <w:r>
              <w:rPr>
                <w:rFonts w:eastAsiaTheme="minorEastAsia" w:hint="eastAsia"/>
                <w:sz w:val="21"/>
                <w:szCs w:val="21"/>
              </w:rPr>
              <w:t>财政部关于博士后研究人员工资待遇问题的通知》《国务院办公厅关于改革完善博士后制度的意见》等文件规定，实行岗位绩效工资制度</w:t>
            </w:r>
            <w:r>
              <w:rPr>
                <w:rFonts w:eastAsiaTheme="minorEastAsia" w:hint="eastAsia"/>
                <w:sz w:val="21"/>
                <w:szCs w:val="21"/>
              </w:rPr>
              <w:t xml:space="preserve"> </w:t>
            </w:r>
            <w:r>
              <w:rPr>
                <w:rFonts w:eastAsiaTheme="minorEastAsia" w:hint="eastAsia"/>
                <w:sz w:val="21"/>
                <w:szCs w:val="21"/>
              </w:rPr>
              <w:t>；</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申请领取省人力资源和社会保障厅发放的</w:t>
            </w:r>
            <w:r>
              <w:rPr>
                <w:rFonts w:eastAsiaTheme="minorEastAsia" w:hint="eastAsia"/>
                <w:sz w:val="21"/>
                <w:szCs w:val="21"/>
              </w:rPr>
              <w:t>8</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人·年生活资助；</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公司为博士后研究人员提供</w:t>
            </w:r>
            <w:r>
              <w:rPr>
                <w:rFonts w:eastAsiaTheme="minorEastAsia" w:hint="eastAsia"/>
                <w:sz w:val="21"/>
                <w:szCs w:val="21"/>
              </w:rPr>
              <w:t>10-30</w:t>
            </w:r>
            <w:r>
              <w:rPr>
                <w:rFonts w:eastAsiaTheme="minorEastAsia" w:hint="eastAsia"/>
                <w:sz w:val="21"/>
                <w:szCs w:val="21"/>
              </w:rPr>
              <w:t>万元的项目经费和科研条件支持；</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 xml:space="preserve">4. </w:t>
            </w:r>
            <w:r>
              <w:rPr>
                <w:rFonts w:eastAsiaTheme="minorEastAsia" w:hint="eastAsia"/>
                <w:sz w:val="21"/>
                <w:szCs w:val="21"/>
              </w:rPr>
              <w:t>以“四川横竖生物科技股份有限公司博士后创新实践基地”为第一署名单位获得的基金、课题以及发表的论文等，按公司科研奖励相关规定给予奖励。</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lang w:eastAsia="en-US"/>
              </w:rPr>
              <w:t>非人灵长类动物疾病模型的构建研究</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lang w:eastAsia="en-US"/>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color w:val="000000"/>
                <w:sz w:val="21"/>
                <w:szCs w:val="21"/>
                <w:lang w:eastAsia="en-US"/>
              </w:rPr>
              <w:t>BSH001</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lang w:eastAsia="en-US"/>
              </w:rPr>
              <w:t>农学</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lang w:eastAsia="en-US"/>
              </w:rPr>
              <w:t>8-15</w:t>
            </w:r>
          </w:p>
        </w:tc>
        <w:tc>
          <w:tcPr>
            <w:tcW w:w="1771" w:type="dxa"/>
            <w:gridSpan w:val="2"/>
            <w:vMerge w:val="restart"/>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lang w:eastAsia="en-US"/>
              </w:rPr>
              <w:t>不限</w:t>
            </w: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lang w:eastAsia="en-US"/>
              </w:rPr>
              <w:t>药效学、药代学、干细胞研究</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lang w:eastAsia="en-US"/>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color w:val="000000"/>
                <w:sz w:val="21"/>
                <w:szCs w:val="21"/>
                <w:lang w:eastAsia="en-US"/>
              </w:rPr>
              <w:t>BSH002</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lang w:eastAsia="en-US"/>
              </w:rPr>
              <w:t>工学</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lang w:eastAsia="en-US"/>
              </w:rPr>
              <w:t>8-15</w:t>
            </w:r>
          </w:p>
        </w:tc>
        <w:tc>
          <w:tcPr>
            <w:tcW w:w="1771" w:type="dxa"/>
            <w:gridSpan w:val="2"/>
            <w:vMerge/>
            <w:shd w:val="clear" w:color="auto" w:fill="auto"/>
            <w:vAlign w:val="center"/>
          </w:tcPr>
          <w:p w:rsidR="00274B78" w:rsidRDefault="00274B78">
            <w:pPr>
              <w:autoSpaceDE w:val="0"/>
              <w:autoSpaceDN w:val="0"/>
              <w:spacing w:line="240" w:lineRule="auto"/>
              <w:ind w:firstLine="0"/>
              <w:jc w:val="center"/>
              <w:rPr>
                <w:rFonts w:eastAsiaTheme="minorEastAsia"/>
                <w:color w:val="000000"/>
                <w:sz w:val="21"/>
                <w:szCs w:val="21"/>
                <w:lang w:eastAsia="en-US"/>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841" w:name="_Toc3509"/>
      <w:bookmarkStart w:id="842" w:name="_Toc14810"/>
      <w:bookmarkStart w:id="843" w:name="_Toc17367"/>
      <w:bookmarkStart w:id="844" w:name="_Toc8380"/>
      <w:bookmarkStart w:id="845" w:name="_Toc18082"/>
      <w:r>
        <w:rPr>
          <w:rFonts w:eastAsia="方正小标宋简体"/>
          <w:sz w:val="44"/>
          <w:szCs w:val="44"/>
        </w:rPr>
        <w:t>四川建筑职业技术学院</w:t>
      </w:r>
      <w:bookmarkEnd w:id="841"/>
      <w:bookmarkEnd w:id="842"/>
      <w:bookmarkEnd w:id="843"/>
      <w:bookmarkEnd w:id="844"/>
      <w:bookmarkEnd w:id="845"/>
    </w:p>
    <w:p w:rsidR="00274B78" w:rsidRDefault="00274B78">
      <w:pPr>
        <w:pStyle w:val="a0"/>
        <w:adjustRightInd w:val="0"/>
        <w:snapToGrid w:val="0"/>
        <w:spacing w:line="240" w:lineRule="auto"/>
        <w:ind w:firstLine="0"/>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2"/>
        <w:gridCol w:w="848"/>
        <w:gridCol w:w="1085"/>
        <w:gridCol w:w="1377"/>
        <w:gridCol w:w="445"/>
        <w:gridCol w:w="1398"/>
        <w:gridCol w:w="187"/>
        <w:gridCol w:w="1346"/>
        <w:gridCol w:w="180"/>
        <w:gridCol w:w="1613"/>
      </w:tblGrid>
      <w:tr w:rsidR="00274B78">
        <w:trPr>
          <w:trHeight w:val="567"/>
          <w:jc w:val="center"/>
        </w:trPr>
        <w:tc>
          <w:tcPr>
            <w:tcW w:w="127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93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82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61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德阳</w:t>
            </w:r>
          </w:p>
        </w:tc>
      </w:tr>
      <w:tr w:rsidR="00274B78">
        <w:trPr>
          <w:trHeight w:val="567"/>
          <w:jc w:val="center"/>
        </w:trPr>
        <w:tc>
          <w:tcPr>
            <w:tcW w:w="127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500"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四川省德阳市旌阳区嘉陵江西路四号</w:t>
            </w:r>
          </w:p>
        </w:tc>
      </w:tr>
      <w:tr w:rsidR="00274B78">
        <w:trPr>
          <w:trHeight w:val="3596"/>
          <w:jc w:val="center"/>
        </w:trPr>
        <w:tc>
          <w:tcPr>
            <w:tcW w:w="127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500" w:type="dxa"/>
            <w:gridSpan w:val="9"/>
            <w:shd w:val="clear" w:color="000000" w:fill="FFFFFF"/>
            <w:vAlign w:val="center"/>
          </w:tcPr>
          <w:p w:rsidR="00274B78" w:rsidRDefault="004E046F">
            <w:pPr>
              <w:adjustRightInd w:val="0"/>
              <w:snapToGrid w:val="0"/>
              <w:spacing w:line="432" w:lineRule="auto"/>
              <w:ind w:firstLineChars="200" w:firstLine="420"/>
              <w:rPr>
                <w:rFonts w:eastAsiaTheme="minorEastAsia"/>
                <w:sz w:val="21"/>
                <w:szCs w:val="21"/>
              </w:rPr>
            </w:pPr>
            <w:r>
              <w:rPr>
                <w:rFonts w:eastAsiaTheme="minorEastAsia" w:hint="eastAsia"/>
                <w:sz w:val="21"/>
                <w:szCs w:val="21"/>
              </w:rPr>
              <w:t>四川建筑职业技术学院（以下简称学校）是公办全日制高职院校，隶属于四川省住房和城乡建设厅。学校是国家示范性高等职业院校，国家优质专科高等职业院校，全国住房和城乡建设职业教育教学指导委员会副主任单位，全国文明单位，全国普通高校毕业生就业工作先进单位，全国毕业生就业典型经验高校，国家级职业教育“双师型”教师培训基地，国家“双高计划”建设单位，四川省“双高计划”建设单位，四川省“三全育人”综合改革试点院校、四川省职业院校“三全育人”典型学校。</w:t>
            </w:r>
          </w:p>
        </w:tc>
      </w:tr>
      <w:tr w:rsidR="00274B78">
        <w:trPr>
          <w:trHeight w:val="3371"/>
          <w:jc w:val="center"/>
        </w:trPr>
        <w:tc>
          <w:tcPr>
            <w:tcW w:w="127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500" w:type="dxa"/>
            <w:gridSpan w:val="9"/>
            <w:shd w:val="clear" w:color="000000" w:fill="FFFFFF"/>
            <w:vAlign w:val="center"/>
          </w:tcPr>
          <w:p w:rsidR="00274B78" w:rsidRDefault="004E046F">
            <w:pPr>
              <w:adjustRightInd w:val="0"/>
              <w:snapToGrid w:val="0"/>
              <w:spacing w:line="432" w:lineRule="auto"/>
              <w:ind w:firstLineChars="200" w:firstLine="420"/>
              <w:rPr>
                <w:rFonts w:eastAsiaTheme="minorEastAsia"/>
                <w:sz w:val="21"/>
                <w:szCs w:val="21"/>
              </w:rPr>
            </w:pPr>
            <w:r>
              <w:rPr>
                <w:rFonts w:eastAsiaTheme="minorEastAsia" w:hint="eastAsia"/>
                <w:sz w:val="21"/>
                <w:szCs w:val="21"/>
              </w:rPr>
              <w:t>博士后研究人员脱产进站，在站工作期间，其岗位工资、薪级工资和绩效工资按学院同等专业技术职级人员坐班核发。在站工作期间（按两年计发），按</w:t>
            </w:r>
            <w:r>
              <w:rPr>
                <w:rFonts w:eastAsiaTheme="minorEastAsia" w:hint="eastAsia"/>
                <w:sz w:val="21"/>
                <w:szCs w:val="21"/>
              </w:rPr>
              <w:t>3000</w:t>
            </w:r>
            <w:r>
              <w:rPr>
                <w:rFonts w:eastAsiaTheme="minorEastAsia" w:hint="eastAsia"/>
                <w:sz w:val="21"/>
                <w:szCs w:val="21"/>
              </w:rPr>
              <w:t>元∕月核发博士后特别津贴，具体的发放办法为：每月按博士后特别津贴的</w:t>
            </w:r>
            <w:r>
              <w:rPr>
                <w:rFonts w:eastAsiaTheme="minorEastAsia" w:hint="eastAsia"/>
                <w:sz w:val="21"/>
                <w:szCs w:val="21"/>
              </w:rPr>
              <w:t>60%</w:t>
            </w:r>
            <w:r>
              <w:rPr>
                <w:rFonts w:eastAsiaTheme="minorEastAsia" w:hint="eastAsia"/>
                <w:sz w:val="21"/>
                <w:szCs w:val="21"/>
              </w:rPr>
              <w:t>（</w:t>
            </w:r>
            <w:r>
              <w:rPr>
                <w:rFonts w:eastAsiaTheme="minorEastAsia" w:hint="eastAsia"/>
                <w:sz w:val="21"/>
                <w:szCs w:val="21"/>
              </w:rPr>
              <w:t>1800</w:t>
            </w:r>
            <w:r>
              <w:rPr>
                <w:rFonts w:eastAsiaTheme="minorEastAsia" w:hint="eastAsia"/>
                <w:sz w:val="21"/>
                <w:szCs w:val="21"/>
              </w:rPr>
              <w:t>元∕月）逐月发放；博士后出站时，再一次性发放博士后特别津贴余下的</w:t>
            </w:r>
            <w:r>
              <w:rPr>
                <w:rFonts w:eastAsiaTheme="minorEastAsia" w:hint="eastAsia"/>
                <w:sz w:val="21"/>
                <w:szCs w:val="21"/>
              </w:rPr>
              <w:t>40%</w:t>
            </w:r>
            <w:r>
              <w:rPr>
                <w:rFonts w:eastAsiaTheme="minorEastAsia" w:hint="eastAsia"/>
                <w:sz w:val="21"/>
                <w:szCs w:val="21"/>
              </w:rPr>
              <w:t>。</w:t>
            </w:r>
          </w:p>
        </w:tc>
      </w:tr>
      <w:tr w:rsidR="00274B78">
        <w:trPr>
          <w:trHeight w:val="747"/>
          <w:jc w:val="center"/>
        </w:trPr>
        <w:tc>
          <w:tcPr>
            <w:tcW w:w="212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8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8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84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3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97"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8"/>
          <w:jc w:val="center"/>
        </w:trPr>
        <w:tc>
          <w:tcPr>
            <w:tcW w:w="212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新型装配式连接节点材料抗震性能试验研究</w:t>
            </w:r>
          </w:p>
        </w:tc>
        <w:tc>
          <w:tcPr>
            <w:tcW w:w="108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3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84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153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w:t>
            </w:r>
          </w:p>
        </w:tc>
        <w:tc>
          <w:tcPr>
            <w:tcW w:w="1797" w:type="dxa"/>
            <w:gridSpan w:val="2"/>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418"/>
          <w:jc w:val="center"/>
        </w:trPr>
        <w:tc>
          <w:tcPr>
            <w:tcW w:w="2127"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集成装配式混合结构体系及其部品部件装配连接技术研究</w:t>
            </w:r>
          </w:p>
        </w:tc>
        <w:tc>
          <w:tcPr>
            <w:tcW w:w="1088"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380"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84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土木工程</w:t>
            </w:r>
          </w:p>
        </w:tc>
        <w:tc>
          <w:tcPr>
            <w:tcW w:w="153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w:t>
            </w:r>
          </w:p>
        </w:tc>
        <w:tc>
          <w:tcPr>
            <w:tcW w:w="1797" w:type="dxa"/>
            <w:gridSpan w:val="2"/>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adjustRightInd w:val="0"/>
        <w:snapToGrid w:val="0"/>
        <w:spacing w:before="0" w:after="0" w:line="240" w:lineRule="auto"/>
        <w:rPr>
          <w:rFonts w:ascii="Times New Roman"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46" w:name="_Toc2121"/>
      <w:bookmarkStart w:id="847" w:name="_Toc17487"/>
      <w:bookmarkStart w:id="848" w:name="_Toc9307"/>
      <w:bookmarkStart w:id="849" w:name="_Toc9470"/>
      <w:bookmarkStart w:id="850" w:name="_Toc29419"/>
      <w:r>
        <w:rPr>
          <w:rFonts w:eastAsia="方正小标宋简体" w:hint="eastAsia"/>
          <w:sz w:val="44"/>
          <w:szCs w:val="44"/>
        </w:rPr>
        <w:t>四川江口醇隆鼎酒业有限公司</w:t>
      </w:r>
      <w:bookmarkEnd w:id="846"/>
      <w:bookmarkEnd w:id="847"/>
      <w:bookmarkEnd w:id="848"/>
      <w:bookmarkEnd w:id="849"/>
      <w:bookmarkEnd w:id="85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巴中</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四川省巴中市平昌县江口镇酒乡路</w:t>
            </w:r>
            <w:r>
              <w:rPr>
                <w:rFonts w:eastAsiaTheme="minorEastAsia"/>
                <w:sz w:val="21"/>
                <w:szCs w:val="21"/>
              </w:rPr>
              <w:t>2</w:t>
            </w:r>
            <w:r>
              <w:rPr>
                <w:rFonts w:eastAsiaTheme="minorEastAsia"/>
                <w:sz w:val="21"/>
                <w:szCs w:val="21"/>
              </w:rPr>
              <w:t>号</w:t>
            </w:r>
          </w:p>
        </w:tc>
      </w:tr>
      <w:tr w:rsidR="00274B78">
        <w:trPr>
          <w:trHeight w:val="398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四川江口醇隆鼎酒业有限公司是以酒类产销为主，地处山清水秀的大巴山南麓——四川平昌。江口醇源于清光绪</w:t>
            </w:r>
            <w:r>
              <w:rPr>
                <w:rFonts w:eastAsiaTheme="minorEastAsia" w:hint="eastAsia"/>
                <w:sz w:val="21"/>
                <w:szCs w:val="21"/>
              </w:rPr>
              <w:t>5</w:t>
            </w:r>
            <w:r>
              <w:rPr>
                <w:rFonts w:eastAsiaTheme="minorEastAsia" w:hint="eastAsia"/>
                <w:sz w:val="21"/>
                <w:szCs w:val="21"/>
              </w:rPr>
              <w:t>年（公元</w:t>
            </w:r>
            <w:r>
              <w:rPr>
                <w:rFonts w:eastAsiaTheme="minorEastAsia" w:hint="eastAsia"/>
                <w:sz w:val="21"/>
                <w:szCs w:val="21"/>
              </w:rPr>
              <w:t>1879</w:t>
            </w:r>
            <w:r>
              <w:rPr>
                <w:rFonts w:eastAsiaTheme="minorEastAsia" w:hint="eastAsia"/>
                <w:sz w:val="21"/>
                <w:szCs w:val="21"/>
              </w:rPr>
              <w:t>年），自江苏无锡知县、海洲道员廖纶（平昌江口人）晚年始建“南台酒坊”，距今</w:t>
            </w:r>
            <w:r>
              <w:rPr>
                <w:rFonts w:eastAsiaTheme="minorEastAsia" w:hint="eastAsia"/>
                <w:sz w:val="21"/>
                <w:szCs w:val="21"/>
              </w:rPr>
              <w:t>130</w:t>
            </w:r>
            <w:r>
              <w:rPr>
                <w:rFonts w:eastAsiaTheme="minorEastAsia" w:hint="eastAsia"/>
                <w:sz w:val="21"/>
                <w:szCs w:val="21"/>
              </w:rPr>
              <w:t>余年历史。公司属巴中市国有控股企业，秉承“厚德正心，和谐共赢”的企业文化，以“中国白酒第一醇”为愿景，致力于成为中国醇和型白酒新领秀。</w:t>
            </w:r>
          </w:p>
        </w:tc>
      </w:tr>
      <w:tr w:rsidR="00274B78">
        <w:trPr>
          <w:trHeight w:val="30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我司在博士后工作的开展上严格按照相关规定执行，设立了专项资金、办公室和宿舍，博士后的培养经费主要来自企业自身，平均每人每年为</w:t>
            </w:r>
            <w:r>
              <w:rPr>
                <w:rFonts w:eastAsiaTheme="minorEastAsia" w:hint="eastAsia"/>
                <w:sz w:val="21"/>
                <w:szCs w:val="21"/>
              </w:rPr>
              <w:t>7.5</w:t>
            </w:r>
            <w:r>
              <w:rPr>
                <w:rFonts w:eastAsiaTheme="minorEastAsia" w:hint="eastAsia"/>
                <w:sz w:val="21"/>
                <w:szCs w:val="21"/>
              </w:rPr>
              <w:t>万元。</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jc w:val="left"/>
              <w:rPr>
                <w:rFonts w:eastAsiaTheme="minorEastAsia"/>
                <w:sz w:val="21"/>
                <w:szCs w:val="21"/>
              </w:rPr>
            </w:pPr>
            <w:r>
              <w:rPr>
                <w:rStyle w:val="19"/>
                <w:rFonts w:eastAsiaTheme="minorEastAsia"/>
                <w:b w:val="0"/>
                <w:bCs w:val="0"/>
                <w:kern w:val="44"/>
                <w:sz w:val="21"/>
                <w:szCs w:val="21"/>
              </w:rPr>
              <w:t>白酒酿造酒体开发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Style w:val="19"/>
                <w:rFonts w:eastAsiaTheme="minorEastAsia"/>
                <w:b w:val="0"/>
                <w:bCs w:val="0"/>
                <w:kern w:val="44"/>
                <w:sz w:val="21"/>
                <w:szCs w:val="21"/>
              </w:rPr>
              <w:t>2</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Style w:val="19"/>
                <w:rFonts w:eastAsiaTheme="minorEastAsia"/>
                <w:b w:val="0"/>
                <w:bCs w:val="0"/>
                <w:kern w:val="44"/>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Style w:val="19"/>
                <w:rFonts w:eastAsiaTheme="minorEastAsia"/>
                <w:b w:val="0"/>
                <w:bCs w:val="0"/>
                <w:kern w:val="44"/>
                <w:sz w:val="21"/>
                <w:szCs w:val="21"/>
              </w:rPr>
              <w:t>白酒酿造工程</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Style w:val="19"/>
                <w:rFonts w:eastAsiaTheme="minorEastAsia"/>
                <w:b w:val="0"/>
                <w:bCs w:val="0"/>
                <w:kern w:val="44"/>
                <w:sz w:val="21"/>
                <w:szCs w:val="21"/>
              </w:rPr>
              <w:t>15</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Style w:val="19"/>
                <w:rFonts w:eastAsiaTheme="minorEastAsia"/>
                <w:b w:val="0"/>
                <w:bCs w:val="0"/>
                <w:kern w:val="44"/>
                <w:sz w:val="21"/>
                <w:szCs w:val="21"/>
              </w:rPr>
              <w:t>四川轻化工大学</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51" w:name="_Toc22023"/>
      <w:bookmarkStart w:id="852" w:name="_Toc27889"/>
      <w:bookmarkStart w:id="853" w:name="_Toc30180"/>
      <w:bookmarkStart w:id="854" w:name="_Toc28039"/>
      <w:bookmarkStart w:id="855" w:name="_Toc16132"/>
      <w:r>
        <w:rPr>
          <w:rFonts w:eastAsia="方正小标宋简体" w:hint="eastAsia"/>
          <w:sz w:val="44"/>
          <w:szCs w:val="44"/>
        </w:rPr>
        <w:t>四川捷贝通能源科技有限公司</w:t>
      </w:r>
      <w:bookmarkEnd w:id="851"/>
      <w:bookmarkEnd w:id="852"/>
      <w:bookmarkEnd w:id="853"/>
      <w:bookmarkEnd w:id="854"/>
      <w:bookmarkEnd w:id="85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647"/>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遂宁</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四川省遂宁市大英县工业集中发展区梁家坝</w:t>
            </w:r>
          </w:p>
        </w:tc>
      </w:tr>
      <w:tr w:rsidR="00274B78">
        <w:trPr>
          <w:trHeight w:val="67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捷贝通能源科技有限公司是一家专业从事石油天然气地质工程总包，压裂酸化工程技术服务，提高石油天然气采收率服务，排水采气技术服务，微地震监测技术服务，产能剖面测试技术服务，油气藏地质研究，油田化工产品与助剂和油田工具研发、生产、仓储、销售的国家高新技术企业。</w:t>
            </w:r>
            <w:r>
              <w:rPr>
                <w:rFonts w:eastAsiaTheme="minorEastAsia" w:hint="eastAsia"/>
                <w:sz w:val="21"/>
                <w:szCs w:val="21"/>
              </w:rPr>
              <w:t xml:space="preserve"> </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注重技术研发，已拥有仪器配备齐全的研发中心及生产能力充足的油田化学材料生产工厂，主要提供绿色清洁滑溜水、暂堵剂、堵漏剂、示踪剂、稠油降粘剂、化学增能剂、高温有机酸等系列产品，同时提供配套的技术服务。到</w:t>
            </w:r>
            <w:r>
              <w:rPr>
                <w:rFonts w:eastAsiaTheme="minorEastAsia" w:hint="eastAsia"/>
                <w:sz w:val="21"/>
                <w:szCs w:val="21"/>
              </w:rPr>
              <w:t>2023</w:t>
            </w:r>
            <w:r>
              <w:rPr>
                <w:rFonts w:eastAsiaTheme="minorEastAsia" w:hint="eastAsia"/>
                <w:sz w:val="21"/>
                <w:szCs w:val="21"/>
              </w:rPr>
              <w:t>年，公司开展了</w:t>
            </w:r>
            <w:r>
              <w:rPr>
                <w:rFonts w:eastAsiaTheme="minorEastAsia" w:hint="eastAsia"/>
                <w:sz w:val="21"/>
                <w:szCs w:val="21"/>
              </w:rPr>
              <w:t>30</w:t>
            </w:r>
            <w:r>
              <w:rPr>
                <w:rFonts w:eastAsiaTheme="minorEastAsia" w:hint="eastAsia"/>
                <w:sz w:val="21"/>
                <w:szCs w:val="21"/>
              </w:rPr>
              <w:t>多项新产品、新工艺的</w:t>
            </w:r>
            <w:r>
              <w:rPr>
                <w:rFonts w:eastAsiaTheme="minorEastAsia" w:hint="eastAsia"/>
                <w:sz w:val="21"/>
                <w:szCs w:val="21"/>
              </w:rPr>
              <w:t>研究与开发，申请专利</w:t>
            </w:r>
            <w:r>
              <w:rPr>
                <w:rFonts w:eastAsiaTheme="minorEastAsia" w:hint="eastAsia"/>
                <w:sz w:val="21"/>
                <w:szCs w:val="21"/>
              </w:rPr>
              <w:t>60</w:t>
            </w:r>
            <w:r>
              <w:rPr>
                <w:rFonts w:eastAsiaTheme="minorEastAsia" w:hint="eastAsia"/>
                <w:sz w:val="21"/>
                <w:szCs w:val="21"/>
              </w:rPr>
              <w:t>多项，</w:t>
            </w:r>
            <w:r>
              <w:rPr>
                <w:rFonts w:eastAsiaTheme="minorEastAsia" w:hint="eastAsia"/>
                <w:sz w:val="21"/>
                <w:szCs w:val="21"/>
              </w:rPr>
              <w:t>截至目前</w:t>
            </w:r>
            <w:r>
              <w:rPr>
                <w:rFonts w:eastAsiaTheme="minorEastAsia" w:hint="eastAsia"/>
                <w:sz w:val="21"/>
                <w:szCs w:val="21"/>
              </w:rPr>
              <w:t>拥有授权发明专利</w:t>
            </w:r>
            <w:r>
              <w:rPr>
                <w:rFonts w:eastAsiaTheme="minorEastAsia" w:hint="eastAsia"/>
                <w:sz w:val="21"/>
                <w:szCs w:val="21"/>
              </w:rPr>
              <w:t>14</w:t>
            </w:r>
            <w:r>
              <w:rPr>
                <w:rFonts w:eastAsiaTheme="minorEastAsia" w:hint="eastAsia"/>
                <w:sz w:val="21"/>
                <w:szCs w:val="21"/>
              </w:rPr>
              <w:t>项，实用新型专利</w:t>
            </w:r>
            <w:r>
              <w:rPr>
                <w:rFonts w:eastAsiaTheme="minorEastAsia" w:hint="eastAsia"/>
                <w:sz w:val="21"/>
                <w:szCs w:val="21"/>
              </w:rPr>
              <w:t>30</w:t>
            </w:r>
            <w:r>
              <w:rPr>
                <w:rFonts w:eastAsiaTheme="minorEastAsia" w:hint="eastAsia"/>
                <w:sz w:val="21"/>
                <w:szCs w:val="21"/>
              </w:rPr>
              <w:t>余项。作为能源科技公司，追求绿色、健康、环保是公司一直坚守的理念，产品严格按照国家标准组织生产，并推行科学严谨的现代化管理模式，建立了全面的质量管理体系和环境管理体系。</w:t>
            </w:r>
            <w:r>
              <w:rPr>
                <w:rFonts w:eastAsiaTheme="minorEastAsia" w:hint="eastAsia"/>
                <w:sz w:val="21"/>
                <w:szCs w:val="21"/>
              </w:rPr>
              <w:t>2022</w:t>
            </w:r>
            <w:r>
              <w:rPr>
                <w:rFonts w:eastAsiaTheme="minorEastAsia" w:hint="eastAsia"/>
                <w:sz w:val="21"/>
                <w:szCs w:val="21"/>
              </w:rPr>
              <w:t>年公司技术中心成功通过四川省企业技术中心的认定、</w:t>
            </w:r>
            <w:r>
              <w:rPr>
                <w:rFonts w:eastAsiaTheme="minorEastAsia" w:hint="eastAsia"/>
                <w:sz w:val="21"/>
                <w:szCs w:val="21"/>
              </w:rPr>
              <w:t>2023</w:t>
            </w:r>
            <w:r>
              <w:rPr>
                <w:rFonts w:eastAsiaTheme="minorEastAsia" w:hint="eastAsia"/>
                <w:sz w:val="21"/>
                <w:szCs w:val="21"/>
              </w:rPr>
              <w:t>年获得国家级绿色工厂以及四川省博士后创新实践基地认定。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公司成立</w:t>
            </w:r>
            <w:r>
              <w:rPr>
                <w:rFonts w:eastAsiaTheme="minorEastAsia" w:hint="eastAsia"/>
                <w:sz w:val="21"/>
                <w:szCs w:val="21"/>
              </w:rPr>
              <w:t>10</w:t>
            </w:r>
            <w:r>
              <w:rPr>
                <w:rFonts w:eastAsiaTheme="minorEastAsia" w:hint="eastAsia"/>
                <w:sz w:val="21"/>
                <w:szCs w:val="21"/>
              </w:rPr>
              <w:t>年来，每年保持</w:t>
            </w:r>
            <w:r>
              <w:rPr>
                <w:rFonts w:eastAsiaTheme="minorEastAsia" w:hint="eastAsia"/>
                <w:sz w:val="21"/>
                <w:szCs w:val="21"/>
              </w:rPr>
              <w:t>20%</w:t>
            </w:r>
            <w:r>
              <w:rPr>
                <w:rFonts w:eastAsiaTheme="minorEastAsia" w:hint="eastAsia"/>
                <w:sz w:val="21"/>
                <w:szCs w:val="21"/>
              </w:rPr>
              <w:t>以上的增产速度，到</w:t>
            </w:r>
            <w:r>
              <w:rPr>
                <w:rFonts w:eastAsiaTheme="minorEastAsia" w:hint="eastAsia"/>
                <w:sz w:val="21"/>
                <w:szCs w:val="21"/>
              </w:rPr>
              <w:t>2023</w:t>
            </w:r>
            <w:r>
              <w:rPr>
                <w:rFonts w:eastAsiaTheme="minorEastAsia" w:hint="eastAsia"/>
                <w:sz w:val="21"/>
                <w:szCs w:val="21"/>
              </w:rPr>
              <w:t>年底，四川捷贝通公司已累计实现销售收入超</w:t>
            </w:r>
            <w:r>
              <w:rPr>
                <w:rFonts w:eastAsiaTheme="minorEastAsia" w:hint="eastAsia"/>
                <w:sz w:val="21"/>
                <w:szCs w:val="21"/>
              </w:rPr>
              <w:t>6</w:t>
            </w:r>
            <w:r>
              <w:rPr>
                <w:rFonts w:eastAsiaTheme="minorEastAsia" w:hint="eastAsia"/>
                <w:sz w:val="21"/>
                <w:szCs w:val="21"/>
              </w:rPr>
              <w:t>亿元，上交税收超过</w:t>
            </w:r>
            <w:r>
              <w:rPr>
                <w:rFonts w:eastAsiaTheme="minorEastAsia" w:hint="eastAsia"/>
                <w:sz w:val="21"/>
                <w:szCs w:val="21"/>
              </w:rPr>
              <w:t>9000</w:t>
            </w:r>
            <w:r>
              <w:rPr>
                <w:rFonts w:eastAsiaTheme="minorEastAsia" w:hint="eastAsia"/>
                <w:sz w:val="21"/>
                <w:szCs w:val="21"/>
              </w:rPr>
              <w:t>万元，为区域经济发展</w:t>
            </w:r>
            <w:r>
              <w:rPr>
                <w:rFonts w:eastAsiaTheme="minorEastAsia" w:hint="eastAsia"/>
                <w:sz w:val="21"/>
                <w:szCs w:val="21"/>
              </w:rPr>
              <w:t>做出重大贡献。</w:t>
            </w:r>
          </w:p>
        </w:tc>
      </w:tr>
      <w:tr w:rsidR="00274B78">
        <w:trPr>
          <w:trHeight w:val="379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、国内高校联合培养：与国内各类高校及科研机构开展项目合作，西南石油大学、四川大学、成都理工大学等，通过技术开发和产品研制，实现长期校企合作规划。</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、国外油服公司项目合作培养：与国外石油公司（公司主要业务地区：哈萨克斯坦、阿布扎比等）开展深入项目合作，通过担任项目长，实现</w:t>
            </w:r>
            <w:r>
              <w:rPr>
                <w:rFonts w:eastAsiaTheme="minorEastAsia" w:hint="eastAsia"/>
                <w:sz w:val="21"/>
                <w:szCs w:val="21"/>
              </w:rPr>
              <w:t>1-2</w:t>
            </w:r>
            <w:r>
              <w:rPr>
                <w:rFonts w:eastAsiaTheme="minorEastAsia" w:hint="eastAsia"/>
                <w:sz w:val="21"/>
                <w:szCs w:val="21"/>
              </w:rPr>
              <w:t>年的快速成长机制。</w:t>
            </w:r>
            <w:r>
              <w:rPr>
                <w:rFonts w:eastAsiaTheme="minorEastAsia" w:hint="eastAsia"/>
                <w:sz w:val="21"/>
                <w:szCs w:val="21"/>
              </w:rPr>
              <w:t xml:space="preserve"> </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、加大经费支持：尽可能申请各级行政管理部门为博士后工作设立的多项资金资助，逐步扩大博士后的招收规模。</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0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9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老油田</w:t>
            </w:r>
            <w:r>
              <w:rPr>
                <w:rFonts w:eastAsiaTheme="minorEastAsia"/>
                <w:sz w:val="21"/>
                <w:szCs w:val="21"/>
              </w:rPr>
              <w:t>“</w:t>
            </w:r>
            <w:r>
              <w:rPr>
                <w:rFonts w:eastAsiaTheme="minorEastAsia"/>
                <w:sz w:val="21"/>
                <w:szCs w:val="21"/>
              </w:rPr>
              <w:t>调、堵、驱</w:t>
            </w:r>
            <w:r>
              <w:rPr>
                <w:rFonts w:eastAsiaTheme="minorEastAsia"/>
                <w:sz w:val="21"/>
                <w:szCs w:val="21"/>
              </w:rPr>
              <w:t>”</w:t>
            </w:r>
            <w:r>
              <w:rPr>
                <w:rFonts w:eastAsiaTheme="minorEastAsia"/>
                <w:sz w:val="21"/>
                <w:szCs w:val="21"/>
              </w:rPr>
              <w:t>一体化技术及应用</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石油工程</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91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西南石油大学</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致密油藏压裂驱油增渗一体化技术集成与推广应用</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石油工程</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可溶胶筒封隔器的研制及应用</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石油工程</w:t>
            </w:r>
          </w:p>
        </w:tc>
        <w:tc>
          <w:tcPr>
            <w:tcW w:w="160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9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56" w:name="_Toc18318"/>
      <w:bookmarkStart w:id="857" w:name="_Toc8367"/>
      <w:bookmarkStart w:id="858" w:name="_Toc26612"/>
      <w:bookmarkStart w:id="859" w:name="_Toc17177"/>
      <w:bookmarkStart w:id="860" w:name="_Toc3643"/>
      <w:r>
        <w:rPr>
          <w:rFonts w:eastAsia="方正小标宋简体" w:hint="eastAsia"/>
          <w:sz w:val="44"/>
          <w:szCs w:val="44"/>
        </w:rPr>
        <w:t>四川金象赛瑞化工股份有限公司</w:t>
      </w:r>
      <w:bookmarkEnd w:id="856"/>
      <w:bookmarkEnd w:id="857"/>
      <w:bookmarkEnd w:id="858"/>
      <w:bookmarkEnd w:id="859"/>
      <w:bookmarkEnd w:id="86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眉山</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四川省眉山</w:t>
            </w:r>
            <w:r>
              <w:rPr>
                <w:rFonts w:eastAsiaTheme="minorEastAsia" w:hint="eastAsia"/>
                <w:sz w:val="21"/>
                <w:szCs w:val="21"/>
              </w:rPr>
              <w:t>市</w:t>
            </w:r>
            <w:r>
              <w:rPr>
                <w:rFonts w:eastAsiaTheme="minorEastAsia"/>
                <w:sz w:val="21"/>
                <w:szCs w:val="21"/>
              </w:rPr>
              <w:t>高新技术产业园区（西区）</w:t>
            </w:r>
          </w:p>
        </w:tc>
      </w:tr>
      <w:tr w:rsidR="00274B78">
        <w:trPr>
          <w:trHeight w:val="443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四川金象赛瑞化工股份有限公司成立于</w:t>
            </w:r>
            <w:r>
              <w:rPr>
                <w:rFonts w:eastAsiaTheme="minorEastAsia" w:hint="eastAsia"/>
                <w:sz w:val="21"/>
                <w:szCs w:val="21"/>
              </w:rPr>
              <w:t>2003</w:t>
            </w:r>
            <w:r>
              <w:rPr>
                <w:rFonts w:eastAsiaTheme="minorEastAsia" w:hint="eastAsia"/>
                <w:sz w:val="21"/>
                <w:szCs w:val="21"/>
              </w:rPr>
              <w:t>年</w:t>
            </w:r>
            <w:r>
              <w:rPr>
                <w:rFonts w:eastAsiaTheme="minorEastAsia" w:hint="eastAsia"/>
                <w:sz w:val="21"/>
                <w:szCs w:val="21"/>
              </w:rPr>
              <w:t>5</w:t>
            </w:r>
            <w:r>
              <w:rPr>
                <w:rFonts w:eastAsiaTheme="minorEastAsia" w:hint="eastAsia"/>
                <w:sz w:val="21"/>
                <w:szCs w:val="21"/>
              </w:rPr>
              <w:t>月，位于四川省眉山高新技术产业园区，注册资本</w:t>
            </w:r>
            <w:r>
              <w:rPr>
                <w:rFonts w:eastAsiaTheme="minorEastAsia" w:hint="eastAsia"/>
                <w:sz w:val="21"/>
                <w:szCs w:val="21"/>
              </w:rPr>
              <w:t>35800</w:t>
            </w:r>
            <w:r>
              <w:rPr>
                <w:rFonts w:eastAsiaTheme="minorEastAsia" w:hint="eastAsia"/>
                <w:sz w:val="21"/>
                <w:szCs w:val="21"/>
              </w:rPr>
              <w:t>万元，法定代表人雷林，下设全资子公司</w:t>
            </w:r>
            <w:r>
              <w:rPr>
                <w:rFonts w:eastAsiaTheme="minorEastAsia" w:hint="eastAsia"/>
                <w:sz w:val="21"/>
                <w:szCs w:val="21"/>
              </w:rPr>
              <w:t>3</w:t>
            </w:r>
            <w:r>
              <w:rPr>
                <w:rFonts w:eastAsiaTheme="minorEastAsia" w:hint="eastAsia"/>
                <w:sz w:val="21"/>
                <w:szCs w:val="21"/>
              </w:rPr>
              <w:t>家、控股子公司</w:t>
            </w:r>
            <w:r>
              <w:rPr>
                <w:rFonts w:eastAsiaTheme="minorEastAsia" w:hint="eastAsia"/>
                <w:sz w:val="21"/>
                <w:szCs w:val="21"/>
              </w:rPr>
              <w:t>3</w:t>
            </w:r>
            <w:r>
              <w:rPr>
                <w:rFonts w:eastAsiaTheme="minorEastAsia" w:hint="eastAsia"/>
                <w:sz w:val="21"/>
                <w:szCs w:val="21"/>
              </w:rPr>
              <w:t>家，参股公司</w:t>
            </w:r>
            <w:r>
              <w:rPr>
                <w:rFonts w:eastAsiaTheme="minorEastAsia" w:hint="eastAsia"/>
                <w:sz w:val="21"/>
                <w:szCs w:val="21"/>
              </w:rPr>
              <w:t>3</w:t>
            </w:r>
            <w:r>
              <w:rPr>
                <w:rFonts w:eastAsiaTheme="minorEastAsia" w:hint="eastAsia"/>
                <w:sz w:val="21"/>
                <w:szCs w:val="21"/>
              </w:rPr>
              <w:t>家，分别在四川眉山、新疆沙雅、新疆阜康、河北衡水建立了化工生产基地，在四川德阳建立了化工装备制造基地、在北京清华园设立了研发基地，凭借强大的研发优势，形成了行业内独具特色的一体化、规模化、集约化的“以天然气为原料生产合成氨、硝酸、硝铵、尿素、三聚氰胺、硝基复合肥”全过程协同的循环经济产业链模式，位列</w:t>
            </w:r>
            <w:r>
              <w:rPr>
                <w:rFonts w:eastAsiaTheme="minorEastAsia" w:hint="eastAsia"/>
                <w:sz w:val="21"/>
                <w:szCs w:val="21"/>
              </w:rPr>
              <w:t>2019</w:t>
            </w:r>
            <w:r>
              <w:rPr>
                <w:rFonts w:eastAsiaTheme="minorEastAsia" w:hint="eastAsia"/>
                <w:sz w:val="21"/>
                <w:szCs w:val="21"/>
              </w:rPr>
              <w:t>四川企业</w:t>
            </w:r>
            <w:r>
              <w:rPr>
                <w:rFonts w:eastAsiaTheme="minorEastAsia" w:hint="eastAsia"/>
                <w:sz w:val="21"/>
                <w:szCs w:val="21"/>
              </w:rPr>
              <w:t>100</w:t>
            </w:r>
            <w:r>
              <w:rPr>
                <w:rFonts w:eastAsiaTheme="minorEastAsia" w:hint="eastAsia"/>
                <w:sz w:val="21"/>
                <w:szCs w:val="21"/>
              </w:rPr>
              <w:t>强第</w:t>
            </w:r>
            <w:r>
              <w:rPr>
                <w:rFonts w:eastAsiaTheme="minorEastAsia" w:hint="eastAsia"/>
                <w:sz w:val="21"/>
                <w:szCs w:val="21"/>
              </w:rPr>
              <w:t>92</w:t>
            </w:r>
            <w:r>
              <w:rPr>
                <w:rFonts w:eastAsiaTheme="minorEastAsia" w:hint="eastAsia"/>
                <w:sz w:val="21"/>
                <w:szCs w:val="21"/>
              </w:rPr>
              <w:t>位、</w:t>
            </w:r>
            <w:r>
              <w:rPr>
                <w:rFonts w:eastAsiaTheme="minorEastAsia" w:hint="eastAsia"/>
                <w:sz w:val="21"/>
                <w:szCs w:val="21"/>
              </w:rPr>
              <w:t>2019</w:t>
            </w:r>
            <w:r>
              <w:rPr>
                <w:rFonts w:eastAsiaTheme="minorEastAsia" w:hint="eastAsia"/>
                <w:sz w:val="21"/>
                <w:szCs w:val="21"/>
              </w:rPr>
              <w:t>四</w:t>
            </w:r>
            <w:r>
              <w:rPr>
                <w:rFonts w:eastAsiaTheme="minorEastAsia" w:hint="eastAsia"/>
                <w:sz w:val="21"/>
                <w:szCs w:val="21"/>
              </w:rPr>
              <w:t>川制造业企业</w:t>
            </w:r>
            <w:r>
              <w:rPr>
                <w:rFonts w:eastAsiaTheme="minorEastAsia" w:hint="eastAsia"/>
                <w:sz w:val="21"/>
                <w:szCs w:val="21"/>
              </w:rPr>
              <w:t>100</w:t>
            </w:r>
            <w:r>
              <w:rPr>
                <w:rFonts w:eastAsiaTheme="minorEastAsia" w:hint="eastAsia"/>
                <w:sz w:val="21"/>
                <w:szCs w:val="21"/>
              </w:rPr>
              <w:t>强第</w:t>
            </w:r>
            <w:r>
              <w:rPr>
                <w:rFonts w:eastAsiaTheme="minorEastAsia" w:hint="eastAsia"/>
                <w:sz w:val="21"/>
                <w:szCs w:val="21"/>
              </w:rPr>
              <w:t>41</w:t>
            </w:r>
            <w:r>
              <w:rPr>
                <w:rFonts w:eastAsiaTheme="minorEastAsia" w:hint="eastAsia"/>
                <w:sz w:val="21"/>
                <w:szCs w:val="21"/>
              </w:rPr>
              <w:t>位；荣获国家工信部“绿色工厂”称号和四川省高新技术企业、四川省技术创新示范企业等殊荣。</w:t>
            </w:r>
          </w:p>
        </w:tc>
      </w:tr>
      <w:tr w:rsidR="00274B78">
        <w:trPr>
          <w:trHeight w:val="304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为保证工作站的正常运行，公司制定了博士后创新实践基地管理办法，其中规定了研发经费的来源及博士后研究人员的薪资、津贴、奖金等内容。</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电解水制氢</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hint="eastAsia"/>
                <w:kern w:val="0"/>
                <w:sz w:val="21"/>
                <w:szCs w:val="21"/>
              </w:rPr>
              <w:t>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20-30</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不限</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61" w:name="_Toc26520"/>
      <w:bookmarkStart w:id="862" w:name="_Toc21394"/>
      <w:bookmarkStart w:id="863" w:name="_Toc29675"/>
      <w:bookmarkStart w:id="864" w:name="_Toc13493"/>
      <w:bookmarkStart w:id="865" w:name="_Toc16078"/>
      <w:r>
        <w:rPr>
          <w:rFonts w:eastAsia="方正小标宋简体" w:hint="eastAsia"/>
          <w:sz w:val="44"/>
          <w:szCs w:val="44"/>
        </w:rPr>
        <w:t>四川精控阀门制造有限公司</w:t>
      </w:r>
      <w:bookmarkEnd w:id="861"/>
      <w:bookmarkEnd w:id="862"/>
      <w:bookmarkEnd w:id="863"/>
      <w:bookmarkEnd w:id="864"/>
      <w:bookmarkEnd w:id="86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04"/>
        <w:gridCol w:w="1119"/>
        <w:gridCol w:w="430"/>
        <w:gridCol w:w="786"/>
        <w:gridCol w:w="835"/>
        <w:gridCol w:w="799"/>
        <w:gridCol w:w="1020"/>
        <w:gridCol w:w="307"/>
        <w:gridCol w:w="16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四川省广汉市深圳路西三段</w:t>
            </w:r>
            <w:r>
              <w:rPr>
                <w:rFonts w:eastAsiaTheme="minorEastAsia"/>
                <w:sz w:val="21"/>
                <w:szCs w:val="21"/>
              </w:rPr>
              <w:t>3</w:t>
            </w:r>
            <w:r>
              <w:rPr>
                <w:rFonts w:eastAsiaTheme="minorEastAsia"/>
                <w:sz w:val="21"/>
                <w:szCs w:val="21"/>
              </w:rPr>
              <w:t>号</w:t>
            </w:r>
          </w:p>
        </w:tc>
      </w:tr>
      <w:tr w:rsidR="00274B78">
        <w:trPr>
          <w:trHeight w:val="426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精控阀门成立于</w:t>
            </w:r>
            <w:r>
              <w:rPr>
                <w:rFonts w:eastAsiaTheme="minorEastAsia" w:hint="eastAsia"/>
                <w:sz w:val="21"/>
                <w:szCs w:val="21"/>
              </w:rPr>
              <w:t>2001</w:t>
            </w:r>
            <w:r>
              <w:rPr>
                <w:rFonts w:eastAsiaTheme="minorEastAsia" w:hint="eastAsia"/>
                <w:sz w:val="21"/>
                <w:szCs w:val="21"/>
              </w:rPr>
              <w:t>年，是专业从事船舶及能源储运控制阀研发与制造的国家高新技术企业，是国内船舶及能源储运行业的核心供应商，依托四川省企业技术中心、德阳市油气管线阀门工程技术研究中心、四川省博士后创新实践基地，通过与西南石油大学、西南交通大学等各大高校院开展各类产学研合作，突破多项关键工艺技术，参与标准起草</w:t>
            </w:r>
            <w:r>
              <w:rPr>
                <w:rFonts w:eastAsiaTheme="minorEastAsia" w:hint="eastAsia"/>
                <w:sz w:val="21"/>
                <w:szCs w:val="21"/>
              </w:rPr>
              <w:t>6</w:t>
            </w:r>
            <w:r>
              <w:rPr>
                <w:rFonts w:eastAsiaTheme="minorEastAsia" w:hint="eastAsia"/>
                <w:sz w:val="21"/>
                <w:szCs w:val="21"/>
              </w:rPr>
              <w:t>次，并荣获中国标准创新贡献二等奖，荣获省级科技进步奖</w:t>
            </w:r>
            <w:r>
              <w:rPr>
                <w:rFonts w:eastAsiaTheme="minorEastAsia" w:hint="eastAsia"/>
                <w:sz w:val="21"/>
                <w:szCs w:val="21"/>
              </w:rPr>
              <w:t>2</w:t>
            </w:r>
            <w:r>
              <w:rPr>
                <w:rFonts w:eastAsiaTheme="minorEastAsia" w:hint="eastAsia"/>
                <w:sz w:val="21"/>
                <w:szCs w:val="21"/>
              </w:rPr>
              <w:t>次，相关技术成果均转化为产品并实际运用。公司研制的压力平衡式旋塞阀率先通过国产化鉴定和产品现场工业性试验，并应用在中俄东线天然气管道项目；同时主导产</w:t>
            </w:r>
            <w:r>
              <w:rPr>
                <w:rFonts w:eastAsiaTheme="minorEastAsia" w:hint="eastAsia"/>
                <w:sz w:val="21"/>
                <w:szCs w:val="21"/>
              </w:rPr>
              <w:t>品获得</w:t>
            </w:r>
            <w:r>
              <w:rPr>
                <w:rFonts w:eastAsiaTheme="minorEastAsia" w:hint="eastAsia"/>
                <w:sz w:val="21"/>
                <w:szCs w:val="21"/>
              </w:rPr>
              <w:t>BV</w:t>
            </w:r>
            <w:r>
              <w:rPr>
                <w:rFonts w:eastAsiaTheme="minorEastAsia" w:hint="eastAsia"/>
                <w:sz w:val="21"/>
                <w:szCs w:val="21"/>
              </w:rPr>
              <w:t>船级产品认证、挪威船级社</w:t>
            </w:r>
            <w:r>
              <w:rPr>
                <w:rFonts w:eastAsiaTheme="minorEastAsia" w:hint="eastAsia"/>
                <w:sz w:val="21"/>
                <w:szCs w:val="21"/>
              </w:rPr>
              <w:t>ATEX</w:t>
            </w:r>
            <w:r>
              <w:rPr>
                <w:rFonts w:eastAsiaTheme="minorEastAsia" w:hint="eastAsia"/>
                <w:sz w:val="21"/>
                <w:szCs w:val="21"/>
              </w:rPr>
              <w:t>防爆认证、德国莱茵</w:t>
            </w:r>
            <w:r>
              <w:rPr>
                <w:rFonts w:eastAsiaTheme="minorEastAsia" w:hint="eastAsia"/>
                <w:sz w:val="21"/>
                <w:szCs w:val="21"/>
              </w:rPr>
              <w:t>T</w:t>
            </w:r>
            <w:r>
              <w:rPr>
                <w:rFonts w:eastAsiaTheme="minorEastAsia" w:hint="eastAsia"/>
                <w:sz w:val="21"/>
                <w:szCs w:val="21"/>
              </w:rPr>
              <w:t>ü</w:t>
            </w:r>
            <w:r>
              <w:rPr>
                <w:rFonts w:eastAsiaTheme="minorEastAsia" w:hint="eastAsia"/>
                <w:sz w:val="21"/>
                <w:szCs w:val="21"/>
              </w:rPr>
              <w:t>V</w:t>
            </w:r>
            <w:r>
              <w:rPr>
                <w:rFonts w:eastAsiaTheme="minorEastAsia" w:hint="eastAsia"/>
                <w:sz w:val="21"/>
                <w:szCs w:val="21"/>
              </w:rPr>
              <w:t>防火认证、低泄漏认证、</w:t>
            </w:r>
            <w:r>
              <w:rPr>
                <w:rFonts w:eastAsiaTheme="minorEastAsia" w:hint="eastAsia"/>
                <w:sz w:val="21"/>
                <w:szCs w:val="21"/>
              </w:rPr>
              <w:t>SIL</w:t>
            </w:r>
            <w:r>
              <w:rPr>
                <w:rFonts w:eastAsiaTheme="minorEastAsia" w:hint="eastAsia"/>
                <w:sz w:val="21"/>
                <w:szCs w:val="21"/>
              </w:rPr>
              <w:t>功能安全认证等国际权威认证。</w:t>
            </w:r>
          </w:p>
        </w:tc>
      </w:tr>
      <w:tr w:rsidR="00274B78">
        <w:trPr>
          <w:trHeight w:val="352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、薪资待遇：可享受中高层薪资待遇，具体视个人资历和研究方向面谈。</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、职务层级：列入公司技术中心专家委员会成员，享有项目评定和技术审定资格。</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、住房福利：提供广汉市城区内</w:t>
            </w:r>
            <w:r>
              <w:rPr>
                <w:rFonts w:eastAsiaTheme="minorEastAsia" w:hint="eastAsia"/>
                <w:sz w:val="21"/>
                <w:szCs w:val="21"/>
              </w:rPr>
              <w:t>60-70</w:t>
            </w:r>
            <w:r>
              <w:rPr>
                <w:rFonts w:eastAsiaTheme="minorEastAsia" w:hint="eastAsia"/>
                <w:sz w:val="21"/>
                <w:szCs w:val="21"/>
              </w:rPr>
              <w:t>平方米套房。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、交通福利：提供上下班交通车。</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、生活福利：提供午餐、晚餐工作餐。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、差旅福利：享受公司《出差及外出培训报销管理制度》副总级待遇。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、项目经费：可担任项目负责人，组建项目团队。</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8</w:t>
            </w:r>
            <w:r>
              <w:rPr>
                <w:rFonts w:eastAsiaTheme="minorEastAsia" w:hint="eastAsia"/>
                <w:sz w:val="21"/>
                <w:szCs w:val="21"/>
              </w:rPr>
              <w:t>、商业保险：除法定保险外，购买人生意外保险和补充医疗保险。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9</w:t>
            </w:r>
            <w:r>
              <w:rPr>
                <w:rFonts w:eastAsiaTheme="minorEastAsia" w:hint="eastAsia"/>
                <w:sz w:val="21"/>
                <w:szCs w:val="21"/>
              </w:rPr>
              <w:t>、节日福利：享受公司高层管理人员同等节日福利。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10</w:t>
            </w:r>
            <w:r>
              <w:rPr>
                <w:rFonts w:eastAsiaTheme="minorEastAsia" w:hint="eastAsia"/>
                <w:sz w:val="21"/>
                <w:szCs w:val="21"/>
              </w:rPr>
              <w:t>、其他：可享受公费体检和外出培训、交流。</w:t>
            </w:r>
          </w:p>
        </w:tc>
      </w:tr>
      <w:tr w:rsidR="00274B78">
        <w:trPr>
          <w:trHeight w:val="748"/>
          <w:jc w:val="center"/>
        </w:trPr>
        <w:tc>
          <w:tcPr>
            <w:tcW w:w="27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高压大口径超低温球阀国产化研制、分子筛用硬密封强制密封球阀及其膜片式气动执行器研制</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金属材料、电气自动化、焊接等专业</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300</w:t>
            </w:r>
            <w:r>
              <w:rPr>
                <w:rFonts w:eastAsiaTheme="minorEastAsia" w:hint="eastAsia"/>
                <w:sz w:val="21"/>
                <w:szCs w:val="21"/>
              </w:rPr>
              <w:t>万元</w:t>
            </w:r>
          </w:p>
        </w:tc>
        <w:tc>
          <w:tcPr>
            <w:tcW w:w="16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66" w:name="_Toc25993"/>
      <w:bookmarkStart w:id="867" w:name="_Toc31531"/>
      <w:bookmarkStart w:id="868" w:name="_Toc8488"/>
      <w:bookmarkStart w:id="869" w:name="_Toc14585"/>
      <w:bookmarkStart w:id="870" w:name="_Toc15149"/>
      <w:r>
        <w:rPr>
          <w:rFonts w:eastAsia="方正小标宋简体" w:hint="eastAsia"/>
          <w:sz w:val="44"/>
          <w:szCs w:val="44"/>
        </w:rPr>
        <w:t>四川科伦博泰生物医药股份有限公司</w:t>
      </w:r>
      <w:bookmarkEnd w:id="866"/>
      <w:bookmarkEnd w:id="867"/>
      <w:bookmarkEnd w:id="868"/>
      <w:bookmarkEnd w:id="869"/>
      <w:bookmarkEnd w:id="87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股份制企业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四川省成都市新华大道二段</w:t>
            </w:r>
            <w:r>
              <w:rPr>
                <w:rFonts w:eastAsiaTheme="minorEastAsia"/>
                <w:sz w:val="21"/>
                <w:szCs w:val="21"/>
              </w:rPr>
              <w:t>666</w:t>
            </w:r>
            <w:r>
              <w:rPr>
                <w:rFonts w:eastAsiaTheme="minorEastAsia"/>
                <w:sz w:val="21"/>
                <w:szCs w:val="21"/>
              </w:rPr>
              <w:t>号</w:t>
            </w:r>
          </w:p>
        </w:tc>
      </w:tr>
      <w:tr w:rsidR="00274B78">
        <w:trPr>
          <w:gridAfter w:val="1"/>
          <w:wAfter w:w="32" w:type="dxa"/>
          <w:trHeight w:val="645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四川科伦博泰生物医药股份有限公司</w:t>
            </w:r>
            <w:r>
              <w:rPr>
                <w:rFonts w:eastAsiaTheme="minorEastAsia" w:hint="eastAsia"/>
                <w:sz w:val="21"/>
                <w:szCs w:val="21"/>
              </w:rPr>
              <w:t>(6990.HK)</w:t>
            </w:r>
            <w:r>
              <w:rPr>
                <w:rFonts w:eastAsiaTheme="minorEastAsia" w:hint="eastAsia"/>
                <w:sz w:val="21"/>
                <w:szCs w:val="21"/>
              </w:rPr>
              <w:t>是一家专注于创新药物研发、制造及商业化的生物医药公司，始终致力于解决中国乃至全球的医疗需求。作为抗体药物偶联物</w:t>
            </w:r>
            <w:r>
              <w:rPr>
                <w:rFonts w:eastAsiaTheme="minorEastAsia" w:hint="eastAsia"/>
                <w:sz w:val="21"/>
                <w:szCs w:val="21"/>
              </w:rPr>
              <w:t>(ADC)</w:t>
            </w:r>
            <w:r>
              <w:rPr>
                <w:rFonts w:eastAsiaTheme="minorEastAsia" w:hint="eastAsia"/>
                <w:sz w:val="21"/>
                <w:szCs w:val="21"/>
              </w:rPr>
              <w:t>先驱及领先开发者之一，科伦博泰在</w:t>
            </w:r>
            <w:r>
              <w:rPr>
                <w:rFonts w:eastAsiaTheme="minorEastAsia" w:hint="eastAsia"/>
                <w:sz w:val="21"/>
                <w:szCs w:val="21"/>
              </w:rPr>
              <w:t>ADC</w:t>
            </w:r>
            <w:r>
              <w:rPr>
                <w:rFonts w:eastAsiaTheme="minorEastAsia" w:hint="eastAsia"/>
                <w:sz w:val="21"/>
                <w:szCs w:val="21"/>
              </w:rPr>
              <w:t>开发方面积累了超过十年的经验，是中国首批也是全球为数不多的建立一体化</w:t>
            </w:r>
            <w:r>
              <w:rPr>
                <w:rFonts w:eastAsiaTheme="minorEastAsia" w:hint="eastAsia"/>
                <w:sz w:val="21"/>
                <w:szCs w:val="21"/>
              </w:rPr>
              <w:t>ADC</w:t>
            </w:r>
            <w:r>
              <w:rPr>
                <w:rFonts w:eastAsiaTheme="minorEastAsia" w:hint="eastAsia"/>
                <w:sz w:val="21"/>
                <w:szCs w:val="21"/>
              </w:rPr>
              <w:t>研发平台</w:t>
            </w:r>
            <w:r>
              <w:rPr>
                <w:rFonts w:eastAsiaTheme="minorEastAsia" w:hint="eastAsia"/>
                <w:sz w:val="21"/>
                <w:szCs w:val="21"/>
              </w:rPr>
              <w:t>OptiDCTM</w:t>
            </w:r>
            <w:r>
              <w:rPr>
                <w:rFonts w:eastAsiaTheme="minorEastAsia" w:hint="eastAsia"/>
                <w:sz w:val="21"/>
                <w:szCs w:val="21"/>
              </w:rPr>
              <w:t>的生物制药公司之一。</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公司已建立涵盖全部主要药物开发功能的一体化能力，能够战略性地快速推进</w:t>
            </w:r>
            <w:r>
              <w:rPr>
                <w:rFonts w:eastAsiaTheme="minorEastAsia" w:hint="eastAsia"/>
                <w:sz w:val="21"/>
                <w:szCs w:val="21"/>
              </w:rPr>
              <w:t>30</w:t>
            </w:r>
            <w:r>
              <w:rPr>
                <w:rFonts w:eastAsiaTheme="minorEastAsia" w:hint="eastAsia"/>
                <w:sz w:val="21"/>
                <w:szCs w:val="21"/>
              </w:rPr>
              <w:t>余款差异化且具有临床价值的资产管线，其中</w:t>
            </w:r>
            <w:r>
              <w:rPr>
                <w:rFonts w:eastAsiaTheme="minorEastAsia" w:hint="eastAsia"/>
                <w:sz w:val="21"/>
                <w:szCs w:val="21"/>
              </w:rPr>
              <w:t>10</w:t>
            </w:r>
            <w:r>
              <w:rPr>
                <w:rFonts w:eastAsiaTheme="minorEastAsia" w:hint="eastAsia"/>
                <w:sz w:val="21"/>
                <w:szCs w:val="21"/>
              </w:rPr>
              <w:t>余款处于临床阶段。在三大自主开发的技术平台支持下，科伦博泰已具备在</w:t>
            </w:r>
            <w:r>
              <w:rPr>
                <w:rFonts w:eastAsiaTheme="minorEastAsia" w:hint="eastAsia"/>
                <w:sz w:val="21"/>
                <w:szCs w:val="21"/>
              </w:rPr>
              <w:t>ADC</w:t>
            </w:r>
            <w:r>
              <w:rPr>
                <w:rFonts w:eastAsiaTheme="minorEastAsia" w:hint="eastAsia"/>
                <w:sz w:val="21"/>
                <w:szCs w:val="21"/>
              </w:rPr>
              <w:t>、大分子</w:t>
            </w:r>
            <w:r>
              <w:rPr>
                <w:rFonts w:eastAsiaTheme="minorEastAsia" w:hint="eastAsia"/>
                <w:sz w:val="21"/>
                <w:szCs w:val="21"/>
              </w:rPr>
              <w:t>(</w:t>
            </w:r>
            <w:r>
              <w:rPr>
                <w:rFonts w:eastAsiaTheme="minorEastAsia" w:hint="eastAsia"/>
                <w:sz w:val="21"/>
                <w:szCs w:val="21"/>
              </w:rPr>
              <w:t>单克隆抗体</w:t>
            </w:r>
            <w:r>
              <w:rPr>
                <w:rFonts w:eastAsiaTheme="minorEastAsia" w:hint="eastAsia"/>
                <w:sz w:val="21"/>
                <w:szCs w:val="21"/>
              </w:rPr>
              <w:t>(</w:t>
            </w:r>
            <w:r>
              <w:rPr>
                <w:rFonts w:eastAsiaTheme="minorEastAsia" w:hint="eastAsia"/>
                <w:sz w:val="21"/>
                <w:szCs w:val="21"/>
              </w:rPr>
              <w:t>单抗</w:t>
            </w:r>
            <w:r>
              <w:rPr>
                <w:rFonts w:eastAsiaTheme="minorEastAsia" w:hint="eastAsia"/>
                <w:sz w:val="21"/>
                <w:szCs w:val="21"/>
              </w:rPr>
              <w:t>)</w:t>
            </w:r>
            <w:r>
              <w:rPr>
                <w:rFonts w:eastAsiaTheme="minorEastAsia" w:hint="eastAsia"/>
                <w:sz w:val="21"/>
                <w:szCs w:val="21"/>
              </w:rPr>
              <w:t>及双特异性抗体</w:t>
            </w:r>
            <w:r>
              <w:rPr>
                <w:rFonts w:eastAsiaTheme="minorEastAsia" w:hint="eastAsia"/>
                <w:sz w:val="21"/>
                <w:szCs w:val="21"/>
              </w:rPr>
              <w:t>(</w:t>
            </w:r>
            <w:r>
              <w:rPr>
                <w:rFonts w:eastAsiaTheme="minorEastAsia" w:hint="eastAsia"/>
                <w:sz w:val="21"/>
                <w:szCs w:val="21"/>
              </w:rPr>
              <w:t>双抗</w:t>
            </w:r>
            <w:r>
              <w:rPr>
                <w:rFonts w:eastAsiaTheme="minorEastAsia" w:hint="eastAsia"/>
                <w:sz w:val="21"/>
                <w:szCs w:val="21"/>
              </w:rPr>
              <w:t>))</w:t>
            </w:r>
            <w:r>
              <w:rPr>
                <w:rFonts w:eastAsiaTheme="minorEastAsia" w:hint="eastAsia"/>
                <w:sz w:val="21"/>
                <w:szCs w:val="21"/>
              </w:rPr>
              <w:t>及小分子药物等方面的专有技术，并已被公司的众多临床阶段候选药物所验证。科伦博泰的管线临床价值及药物开发能力也得到了全球战略合作伙伴的认可。迄今为止，公司签署了多项对外许可协议，包括与默沙东订立的开发多项针对肿瘤治疗的</w:t>
            </w:r>
            <w:r>
              <w:rPr>
                <w:rFonts w:eastAsiaTheme="minorEastAsia" w:hint="eastAsia"/>
                <w:sz w:val="21"/>
                <w:szCs w:val="21"/>
              </w:rPr>
              <w:t>ADC</w:t>
            </w:r>
            <w:r>
              <w:rPr>
                <w:rFonts w:eastAsiaTheme="minorEastAsia" w:hint="eastAsia"/>
                <w:sz w:val="21"/>
                <w:szCs w:val="21"/>
              </w:rPr>
              <w:t>资产的许可和合作协议。这些战略合作不仅证明了公司的</w:t>
            </w:r>
            <w:r>
              <w:rPr>
                <w:rFonts w:eastAsiaTheme="minorEastAsia" w:hint="eastAsia"/>
                <w:sz w:val="21"/>
                <w:szCs w:val="21"/>
              </w:rPr>
              <w:t>研发及业务发展能力，亦是持续创新，建立全球影响力及长期增长的关键驱动力。</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展望未来，科伦博泰将努力推进管线商业化并提升一体化药物开发能力，继续引领候选药物的研发及临床活动，同时致力于优化研发平台并开发新技术以支持创新药物的研发。科伦博泰亦将继续扩大</w:t>
            </w:r>
            <w:r>
              <w:rPr>
                <w:rFonts w:eastAsiaTheme="minorEastAsia" w:hint="eastAsia"/>
                <w:sz w:val="21"/>
                <w:szCs w:val="21"/>
              </w:rPr>
              <w:t>cGMP</w:t>
            </w:r>
            <w:r>
              <w:rPr>
                <w:rFonts w:eastAsiaTheme="minorEastAsia" w:hint="eastAsia"/>
                <w:sz w:val="21"/>
                <w:szCs w:val="21"/>
              </w:rPr>
              <w:t>生产及质量控制设施，并增强内部商业化功能，以支持未来推出的管线资产及实现成为全球领先生物制药公司的目标。</w:t>
            </w:r>
          </w:p>
        </w:tc>
      </w:tr>
      <w:tr w:rsidR="00274B78">
        <w:trPr>
          <w:gridAfter w:val="1"/>
          <w:wAfter w:w="32" w:type="dxa"/>
          <w:trHeight w:val="445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科伦博泰已获国家发改委批复组建全国唯一生物靶向药物国家工程研究中心，有生物靶向药物研发场地</w:t>
            </w:r>
            <w:r>
              <w:rPr>
                <w:rFonts w:eastAsiaTheme="minorEastAsia" w:hint="eastAsia"/>
                <w:sz w:val="21"/>
                <w:szCs w:val="21"/>
              </w:rPr>
              <w:t>42000m</w:t>
            </w:r>
            <w:r>
              <w:rPr>
                <w:rFonts w:eastAsiaTheme="minorEastAsia" w:hint="eastAsia"/>
                <w:sz w:val="21"/>
                <w:szCs w:val="21"/>
              </w:rPr>
              <w:t>²</w:t>
            </w:r>
            <w:r>
              <w:rPr>
                <w:rFonts w:eastAsiaTheme="minorEastAsia" w:hint="eastAsia"/>
                <w:sz w:val="21"/>
                <w:szCs w:val="21"/>
              </w:rPr>
              <w:t>,</w:t>
            </w:r>
            <w:r>
              <w:rPr>
                <w:rFonts w:eastAsiaTheme="minorEastAsia" w:hint="eastAsia"/>
                <w:sz w:val="21"/>
                <w:szCs w:val="21"/>
              </w:rPr>
              <w:t>研发仪器设备及试验装置</w:t>
            </w:r>
            <w:r>
              <w:rPr>
                <w:rFonts w:eastAsiaTheme="minorEastAsia" w:hint="eastAsia"/>
                <w:sz w:val="21"/>
                <w:szCs w:val="21"/>
              </w:rPr>
              <w:t>2500</w:t>
            </w:r>
            <w:r>
              <w:rPr>
                <w:rFonts w:eastAsiaTheme="minorEastAsia" w:hint="eastAsia"/>
                <w:sz w:val="21"/>
                <w:szCs w:val="21"/>
              </w:rPr>
              <w:t>余台</w:t>
            </w:r>
            <w:r>
              <w:rPr>
                <w:rFonts w:eastAsiaTheme="minorEastAsia" w:hint="eastAsia"/>
                <w:sz w:val="21"/>
                <w:szCs w:val="21"/>
              </w:rPr>
              <w:t>/</w:t>
            </w:r>
            <w:r>
              <w:rPr>
                <w:rFonts w:eastAsiaTheme="minorEastAsia" w:hint="eastAsia"/>
                <w:sz w:val="21"/>
                <w:szCs w:val="21"/>
              </w:rPr>
              <w:t>套，原值超过</w:t>
            </w:r>
            <w:r>
              <w:rPr>
                <w:rFonts w:eastAsiaTheme="minorEastAsia" w:hint="eastAsia"/>
                <w:sz w:val="21"/>
                <w:szCs w:val="21"/>
              </w:rPr>
              <w:t>6</w:t>
            </w:r>
            <w:r>
              <w:rPr>
                <w:rFonts w:eastAsiaTheme="minorEastAsia" w:hint="eastAsia"/>
                <w:sz w:val="21"/>
                <w:szCs w:val="21"/>
              </w:rPr>
              <w:t>亿元，包括了液质联用仪、梯度层析系统、四级杆</w:t>
            </w:r>
            <w:r>
              <w:rPr>
                <w:rFonts w:eastAsiaTheme="minorEastAsia" w:hint="eastAsia"/>
                <w:sz w:val="21"/>
                <w:szCs w:val="21"/>
              </w:rPr>
              <w:t>-</w:t>
            </w:r>
            <w:r>
              <w:rPr>
                <w:rFonts w:eastAsiaTheme="minorEastAsia" w:hint="eastAsia"/>
                <w:sz w:val="21"/>
                <w:szCs w:val="21"/>
              </w:rPr>
              <w:t>飞行时间质谱仪、三重四极杆复合线性离子阱质谱仪、三重四级杆质谱仪、酶标仪、快速全自动蛋白质表征分析系统、核磁共振分析仪、超高效液相色谱仪</w:t>
            </w:r>
            <w:r>
              <w:rPr>
                <w:rFonts w:eastAsiaTheme="minorEastAsia" w:hint="eastAsia"/>
                <w:sz w:val="21"/>
                <w:szCs w:val="21"/>
              </w:rPr>
              <w:t>(</w:t>
            </w:r>
            <w:r>
              <w:rPr>
                <w:rFonts w:eastAsiaTheme="minorEastAsia" w:hint="eastAsia"/>
                <w:sz w:val="21"/>
                <w:szCs w:val="21"/>
              </w:rPr>
              <w:t>带质谱仪</w:t>
            </w:r>
            <w:r>
              <w:rPr>
                <w:rFonts w:eastAsiaTheme="minorEastAsia" w:hint="eastAsia"/>
                <w:sz w:val="21"/>
                <w:szCs w:val="21"/>
              </w:rPr>
              <w:t>)</w:t>
            </w:r>
            <w:r>
              <w:rPr>
                <w:rFonts w:eastAsiaTheme="minorEastAsia" w:hint="eastAsia"/>
                <w:sz w:val="21"/>
                <w:szCs w:val="21"/>
              </w:rPr>
              <w:t>、半制备自动纯化系统、</w:t>
            </w:r>
            <w:r>
              <w:rPr>
                <w:rFonts w:eastAsiaTheme="minorEastAsia" w:hint="eastAsia"/>
                <w:sz w:val="21"/>
                <w:szCs w:val="21"/>
              </w:rPr>
              <w:t>500L</w:t>
            </w:r>
            <w:r>
              <w:rPr>
                <w:rFonts w:eastAsiaTheme="minorEastAsia" w:hint="eastAsia"/>
                <w:sz w:val="21"/>
                <w:szCs w:val="21"/>
              </w:rPr>
              <w:t>一次性生物反应器等先进设备，将为博士后提供极其良好的科研工作环境。</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科伦博泰将为进站博士后研究人员配备专业技术团队，借助公司现有的研</w:t>
            </w:r>
            <w:r>
              <w:rPr>
                <w:rFonts w:eastAsiaTheme="minorEastAsia" w:hint="eastAsia"/>
                <w:sz w:val="21"/>
                <w:szCs w:val="21"/>
              </w:rPr>
              <w:t>究平台，做好对应配套工作。同时，提供充足的研发资金，重点支持，按照项目的具体情况，给予人财物方面的大力支持，科研经费按需要及时足量拨付。科伦博泰为进站博士后研究人员按月给予生活津贴，协助解决包括子女教育补贴、配偶生活补贴、定期医疗保健等，为人才提供舒适住房、上下班交通等。同时，还将通过项目提成、股权激励等激励方式，为有贡献的人才成员设计长远的未来。</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color w:val="000000"/>
                <w:sz w:val="21"/>
                <w:szCs w:val="21"/>
              </w:rPr>
            </w:pPr>
            <w:r>
              <w:rPr>
                <w:rFonts w:eastAsiaTheme="minorEastAsia"/>
                <w:color w:val="000000"/>
                <w:sz w:val="21"/>
                <w:szCs w:val="21"/>
                <w:lang w:eastAsia="en-US"/>
              </w:rPr>
              <w:t>生物大分子药物工艺放大评估及控制关键技术</w:t>
            </w:r>
            <w:r>
              <w:rPr>
                <w:rFonts w:eastAsiaTheme="minorEastAsia" w:hint="eastAsia"/>
                <w:color w:val="000000"/>
                <w:sz w:val="21"/>
                <w:szCs w:val="21"/>
              </w:rPr>
              <w:t>的研究</w:t>
            </w:r>
          </w:p>
        </w:tc>
        <w:tc>
          <w:tcPr>
            <w:tcW w:w="1132"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color w:val="000000"/>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001</w:t>
            </w:r>
          </w:p>
        </w:tc>
        <w:tc>
          <w:tcPr>
            <w:tcW w:w="190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hint="eastAsia"/>
                <w:color w:val="000000"/>
                <w:sz w:val="21"/>
                <w:szCs w:val="21"/>
              </w:rPr>
              <w:t>药学、生物学</w:t>
            </w:r>
          </w:p>
        </w:tc>
        <w:tc>
          <w:tcPr>
            <w:tcW w:w="148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hint="eastAsia"/>
                <w:color w:val="000000"/>
                <w:sz w:val="21"/>
                <w:szCs w:val="21"/>
              </w:rPr>
              <w:t>/</w:t>
            </w:r>
          </w:p>
        </w:tc>
        <w:tc>
          <w:tcPr>
            <w:tcW w:w="1771" w:type="dxa"/>
            <w:gridSpan w:val="2"/>
            <w:vMerge w:val="restart"/>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hint="eastAsia"/>
                <w:sz w:val="21"/>
                <w:szCs w:val="21"/>
              </w:rPr>
              <w:t>985</w:t>
            </w:r>
            <w:r>
              <w:rPr>
                <w:rFonts w:eastAsiaTheme="minorEastAsia" w:hint="eastAsia"/>
                <w:sz w:val="21"/>
                <w:szCs w:val="21"/>
              </w:rPr>
              <w:t>、</w:t>
            </w:r>
            <w:r>
              <w:rPr>
                <w:rFonts w:eastAsiaTheme="minorEastAsia" w:hint="eastAsia"/>
                <w:sz w:val="21"/>
                <w:szCs w:val="21"/>
              </w:rPr>
              <w:t>211</w:t>
            </w:r>
          </w:p>
        </w:tc>
      </w:tr>
      <w:tr w:rsidR="00274B78">
        <w:trPr>
          <w:trHeight w:val="1417"/>
          <w:jc w:val="center"/>
        </w:trPr>
        <w:tc>
          <w:tcPr>
            <w:tcW w:w="2141" w:type="dxa"/>
            <w:gridSpan w:val="2"/>
            <w:shd w:val="clear" w:color="auto" w:fill="auto"/>
            <w:noWrap/>
            <w:vAlign w:val="center"/>
          </w:tcPr>
          <w:p w:rsidR="00274B78" w:rsidRDefault="004E046F">
            <w:pPr>
              <w:spacing w:line="240" w:lineRule="auto"/>
              <w:ind w:firstLine="0"/>
              <w:rPr>
                <w:rFonts w:eastAsiaTheme="minorEastAsia"/>
                <w:color w:val="000000"/>
                <w:sz w:val="21"/>
                <w:szCs w:val="21"/>
                <w:lang w:eastAsia="en-US"/>
              </w:rPr>
            </w:pPr>
            <w:r>
              <w:rPr>
                <w:rFonts w:eastAsiaTheme="minorEastAsia"/>
                <w:color w:val="000000"/>
                <w:sz w:val="21"/>
                <w:szCs w:val="21"/>
                <w:lang w:eastAsia="en-US"/>
              </w:rPr>
              <w:t>生物大分子药物靶向序列发现及优化研究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2</w:t>
            </w:r>
          </w:p>
        </w:tc>
        <w:tc>
          <w:tcPr>
            <w:tcW w:w="190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药学、生物学</w:t>
            </w:r>
          </w:p>
        </w:tc>
        <w:tc>
          <w:tcPr>
            <w:tcW w:w="1488" w:type="dxa"/>
            <w:gridSpan w:val="2"/>
            <w:shd w:val="clear" w:color="auto" w:fill="auto"/>
            <w:vAlign w:val="center"/>
          </w:tcPr>
          <w:p w:rsidR="00274B78" w:rsidRDefault="004E046F">
            <w:pPr>
              <w:spacing w:line="240" w:lineRule="auto"/>
              <w:ind w:firstLine="0"/>
              <w:jc w:val="center"/>
              <w:rPr>
                <w:rFonts w:eastAsiaTheme="minorEastAsia"/>
                <w:color w:val="000000"/>
                <w:sz w:val="21"/>
                <w:szCs w:val="21"/>
              </w:rPr>
            </w:pPr>
            <w:r>
              <w:rPr>
                <w:rFonts w:eastAsiaTheme="minorEastAsia" w:hint="eastAsia"/>
                <w:color w:val="000000"/>
                <w:sz w:val="21"/>
                <w:szCs w:val="21"/>
              </w:rPr>
              <w:t>/</w:t>
            </w:r>
          </w:p>
        </w:tc>
        <w:tc>
          <w:tcPr>
            <w:tcW w:w="1771" w:type="dxa"/>
            <w:gridSpan w:val="2"/>
            <w:vMerge/>
            <w:shd w:val="clear" w:color="auto" w:fill="auto"/>
            <w:vAlign w:val="center"/>
          </w:tcPr>
          <w:p w:rsidR="00274B78" w:rsidRDefault="00274B78">
            <w:pPr>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71" w:name="_Toc22086"/>
      <w:bookmarkStart w:id="872" w:name="_Toc30051"/>
      <w:bookmarkStart w:id="873" w:name="_Toc9434"/>
      <w:bookmarkStart w:id="874" w:name="_Toc22293"/>
      <w:bookmarkStart w:id="875" w:name="_Toc25979"/>
      <w:r>
        <w:rPr>
          <w:rFonts w:eastAsia="方正小标宋简体" w:hint="eastAsia"/>
          <w:sz w:val="44"/>
          <w:szCs w:val="44"/>
        </w:rPr>
        <w:t>四川科特检测技术有限公司</w:t>
      </w:r>
      <w:bookmarkEnd w:id="871"/>
      <w:bookmarkEnd w:id="872"/>
      <w:bookmarkEnd w:id="873"/>
      <w:bookmarkEnd w:id="874"/>
      <w:bookmarkEnd w:id="87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04"/>
        <w:gridCol w:w="1119"/>
        <w:gridCol w:w="430"/>
        <w:gridCol w:w="786"/>
        <w:gridCol w:w="835"/>
        <w:gridCol w:w="799"/>
        <w:gridCol w:w="1020"/>
        <w:gridCol w:w="307"/>
        <w:gridCol w:w="16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四川省广汉市绍兴路三段</w:t>
            </w:r>
            <w:r>
              <w:rPr>
                <w:rFonts w:eastAsiaTheme="minorEastAsia"/>
                <w:sz w:val="21"/>
                <w:szCs w:val="21"/>
              </w:rPr>
              <w:t>11</w:t>
            </w:r>
            <w:r>
              <w:rPr>
                <w:rFonts w:eastAsiaTheme="minorEastAsia"/>
                <w:sz w:val="21"/>
                <w:szCs w:val="21"/>
              </w:rPr>
              <w:t>号</w:t>
            </w:r>
          </w:p>
        </w:tc>
      </w:tr>
      <w:tr w:rsidR="00274B78">
        <w:trPr>
          <w:trHeight w:val="426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四川科特检测技术有限公司隶属中石油集团川庆钻探公司。作为第三方检测检验机构，在同行业第一家通过国家实验室认可、国家检查机构认可和国家计量认证“三合一”评审；获得</w:t>
            </w:r>
            <w:r>
              <w:rPr>
                <w:rFonts w:eastAsiaTheme="minorEastAsia" w:hint="eastAsia"/>
                <w:sz w:val="21"/>
                <w:szCs w:val="21"/>
              </w:rPr>
              <w:t xml:space="preserve">API </w:t>
            </w:r>
            <w:r>
              <w:rPr>
                <w:rFonts w:eastAsiaTheme="minorEastAsia" w:hint="eastAsia"/>
                <w:sz w:val="21"/>
                <w:szCs w:val="21"/>
              </w:rPr>
              <w:t>Q2</w:t>
            </w:r>
            <w:r>
              <w:rPr>
                <w:rFonts w:eastAsiaTheme="minorEastAsia" w:hint="eastAsia"/>
                <w:sz w:val="21"/>
                <w:szCs w:val="21"/>
              </w:rPr>
              <w:t>、国家安全生产检测检验、国家工程设备监理、国家特种设备检验检测等国际或国家资质。拥有国家和中石油集团公司授权的全国工业产品生产许可证防喷装置审查部、石油工业井控装置质量监督检验中心，是</w:t>
            </w:r>
            <w:r>
              <w:rPr>
                <w:rFonts w:eastAsiaTheme="minorEastAsia" w:hint="eastAsia"/>
                <w:sz w:val="21"/>
                <w:szCs w:val="21"/>
              </w:rPr>
              <w:t>ISO/ TC67SC4</w:t>
            </w:r>
            <w:r>
              <w:rPr>
                <w:rFonts w:eastAsiaTheme="minorEastAsia" w:hint="eastAsia"/>
                <w:sz w:val="21"/>
                <w:szCs w:val="21"/>
              </w:rPr>
              <w:t>国际标准化组织石油和天然气工业用钻采设备中国技术归口单位；出具的检测报告国际互认，承担法律责任。</w:t>
            </w:r>
          </w:p>
        </w:tc>
      </w:tr>
      <w:tr w:rsidR="00274B78">
        <w:trPr>
          <w:trHeight w:val="241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博士后研究人员的年薪酬待遇和社会保险总额控制在</w:t>
            </w:r>
            <w:r>
              <w:rPr>
                <w:rFonts w:eastAsiaTheme="minorEastAsia" w:hint="eastAsia"/>
                <w:sz w:val="21"/>
                <w:szCs w:val="21"/>
              </w:rPr>
              <w:t>25</w:t>
            </w:r>
            <w:r>
              <w:rPr>
                <w:rFonts w:eastAsiaTheme="minorEastAsia" w:hint="eastAsia"/>
                <w:sz w:val="21"/>
                <w:szCs w:val="21"/>
              </w:rPr>
              <w:t>万元以内，其基本工资参照专业技术岗位二级（高级工程师）一档标准，按公司有关规定执行。</w:t>
            </w:r>
          </w:p>
        </w:tc>
      </w:tr>
      <w:tr w:rsidR="00274B78">
        <w:trPr>
          <w:trHeight w:val="748"/>
          <w:jc w:val="center"/>
        </w:trPr>
        <w:tc>
          <w:tcPr>
            <w:tcW w:w="27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二氧化碳捕集装置自动化监测技术及事故防控技术研究</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电气工程</w:t>
            </w:r>
            <w:r>
              <w:rPr>
                <w:rFonts w:eastAsiaTheme="minorEastAsia" w:hint="eastAsia"/>
                <w:sz w:val="21"/>
                <w:szCs w:val="21"/>
              </w:rPr>
              <w:t>、电子科学与技术</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61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sz w:val="21"/>
                <w:szCs w:val="21"/>
              </w:rPr>
              <w:t>无</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高危作业风险管控装备研制</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机电相关专业</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50</w:t>
            </w:r>
          </w:p>
        </w:tc>
        <w:tc>
          <w:tcPr>
            <w:tcW w:w="16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asciiTheme="minorEastAsia" w:eastAsiaTheme="minorEastAsia" w:hAnsiTheme="minorEastAsia" w:cs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76" w:name="_Toc23940"/>
      <w:bookmarkStart w:id="877" w:name="_Toc30688"/>
      <w:bookmarkStart w:id="878" w:name="_Toc3204"/>
      <w:bookmarkStart w:id="879" w:name="_Toc15024"/>
      <w:bookmarkStart w:id="880" w:name="_Toc23511"/>
      <w:r>
        <w:rPr>
          <w:rFonts w:eastAsia="方正小标宋简体" w:hint="eastAsia"/>
          <w:sz w:val="44"/>
          <w:szCs w:val="44"/>
        </w:rPr>
        <w:t>四川煤矿安全监察局安全技术中心</w:t>
      </w:r>
      <w:bookmarkEnd w:id="876"/>
      <w:bookmarkEnd w:id="877"/>
      <w:bookmarkEnd w:id="878"/>
      <w:bookmarkEnd w:id="879"/>
      <w:bookmarkEnd w:id="88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112"/>
        <w:gridCol w:w="848"/>
        <w:gridCol w:w="1093"/>
        <w:gridCol w:w="140"/>
        <w:gridCol w:w="1555"/>
        <w:gridCol w:w="1499"/>
        <w:gridCol w:w="2202"/>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2033"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1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464"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5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四川省成都市武侯区武科西四路</w:t>
            </w:r>
            <w:r>
              <w:rPr>
                <w:rFonts w:eastAsiaTheme="minorEastAsia"/>
                <w:sz w:val="21"/>
                <w:szCs w:val="21"/>
              </w:rPr>
              <w:t>16</w:t>
            </w:r>
            <w:r>
              <w:rPr>
                <w:rFonts w:eastAsiaTheme="minorEastAsia"/>
                <w:sz w:val="21"/>
                <w:szCs w:val="21"/>
              </w:rPr>
              <w:t>号</w:t>
            </w:r>
          </w:p>
        </w:tc>
      </w:tr>
      <w:tr w:rsidR="00274B78">
        <w:trPr>
          <w:trHeight w:val="28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四川煤矿安全监察局安全技术中心（简称“四川安全技术中心”）是经中编办批准、省编办同意成立的国家矿山安全监察局四川局直属事业单位；负责管理四川矿山安全技术培训中心、四川安全生产检测检验技术研究院、煤炭工业四川建设工程质量监督站。四川安全技术中心位于成都市武侯科技园区，建有</w:t>
            </w:r>
            <w:r>
              <w:rPr>
                <w:rFonts w:eastAsiaTheme="minorEastAsia" w:hint="eastAsia"/>
                <w:sz w:val="21"/>
                <w:szCs w:val="21"/>
              </w:rPr>
              <w:t>5</w:t>
            </w:r>
            <w:r>
              <w:rPr>
                <w:rFonts w:eastAsiaTheme="minorEastAsia" w:hint="eastAsia"/>
                <w:sz w:val="21"/>
                <w:szCs w:val="21"/>
              </w:rPr>
              <w:t>万平米的安全科技大厦，是一家集科研孵化、安全培训、安全咨询和技术服务为一体的安全生产技术支撑单位。近年来，完成省部级及以上科研项目</w:t>
            </w:r>
            <w:r>
              <w:rPr>
                <w:rFonts w:eastAsiaTheme="minorEastAsia" w:hint="eastAsia"/>
                <w:sz w:val="21"/>
                <w:szCs w:val="21"/>
              </w:rPr>
              <w:t>30</w:t>
            </w:r>
            <w:r>
              <w:rPr>
                <w:rFonts w:eastAsiaTheme="minorEastAsia" w:hint="eastAsia"/>
                <w:sz w:val="21"/>
                <w:szCs w:val="21"/>
              </w:rPr>
              <w:t>余项，横向课题近</w:t>
            </w:r>
            <w:r>
              <w:rPr>
                <w:rFonts w:eastAsiaTheme="minorEastAsia" w:hint="eastAsia"/>
                <w:sz w:val="21"/>
                <w:szCs w:val="21"/>
              </w:rPr>
              <w:t>200</w:t>
            </w:r>
            <w:r>
              <w:rPr>
                <w:rFonts w:eastAsiaTheme="minorEastAsia" w:hint="eastAsia"/>
                <w:sz w:val="21"/>
                <w:szCs w:val="21"/>
              </w:rPr>
              <w:t>项，获得省部级以上奖励</w:t>
            </w:r>
            <w:r>
              <w:rPr>
                <w:rFonts w:eastAsiaTheme="minorEastAsia" w:hint="eastAsia"/>
                <w:sz w:val="21"/>
                <w:szCs w:val="21"/>
              </w:rPr>
              <w:t>11</w:t>
            </w:r>
            <w:r>
              <w:rPr>
                <w:rFonts w:eastAsiaTheme="minorEastAsia" w:hint="eastAsia"/>
                <w:sz w:val="21"/>
                <w:szCs w:val="21"/>
              </w:rPr>
              <w:t>项，授权实用型专利</w:t>
            </w:r>
            <w:r>
              <w:rPr>
                <w:rFonts w:eastAsiaTheme="minorEastAsia" w:hint="eastAsia"/>
                <w:sz w:val="21"/>
                <w:szCs w:val="21"/>
              </w:rPr>
              <w:t>38</w:t>
            </w:r>
            <w:r>
              <w:rPr>
                <w:rFonts w:eastAsiaTheme="minorEastAsia" w:hint="eastAsia"/>
                <w:sz w:val="21"/>
                <w:szCs w:val="21"/>
              </w:rPr>
              <w:t>项，软件著作权</w:t>
            </w:r>
            <w:r>
              <w:rPr>
                <w:rFonts w:eastAsiaTheme="minorEastAsia" w:hint="eastAsia"/>
                <w:sz w:val="21"/>
                <w:szCs w:val="21"/>
              </w:rPr>
              <w:t>13</w:t>
            </w:r>
            <w:r>
              <w:rPr>
                <w:rFonts w:eastAsiaTheme="minorEastAsia" w:hint="eastAsia"/>
                <w:sz w:val="21"/>
                <w:szCs w:val="21"/>
              </w:rPr>
              <w:t>项。中心现拥有各类</w:t>
            </w:r>
            <w:r>
              <w:rPr>
                <w:rFonts w:eastAsiaTheme="minorEastAsia" w:hint="eastAsia"/>
                <w:sz w:val="21"/>
                <w:szCs w:val="21"/>
              </w:rPr>
              <w:t>专业技术岗位及专家共</w:t>
            </w:r>
            <w:r>
              <w:rPr>
                <w:rFonts w:eastAsiaTheme="minorEastAsia" w:hint="eastAsia"/>
                <w:sz w:val="21"/>
                <w:szCs w:val="21"/>
              </w:rPr>
              <w:t>187</w:t>
            </w:r>
            <w:r>
              <w:rPr>
                <w:rFonts w:eastAsiaTheme="minorEastAsia" w:hint="eastAsia"/>
                <w:sz w:val="21"/>
                <w:szCs w:val="21"/>
              </w:rPr>
              <w:t>人，科研实训矿井</w:t>
            </w:r>
            <w:r>
              <w:rPr>
                <w:rFonts w:eastAsiaTheme="minorEastAsia" w:hint="eastAsia"/>
                <w:sz w:val="21"/>
                <w:szCs w:val="21"/>
              </w:rPr>
              <w:t>1</w:t>
            </w:r>
            <w:r>
              <w:rPr>
                <w:rFonts w:eastAsiaTheme="minorEastAsia" w:hint="eastAsia"/>
                <w:sz w:val="21"/>
                <w:szCs w:val="21"/>
              </w:rPr>
              <w:t>个，配套科研实验室和各类仪器设备</w:t>
            </w:r>
            <w:r>
              <w:rPr>
                <w:rFonts w:eastAsiaTheme="minorEastAsia" w:hint="eastAsia"/>
                <w:sz w:val="21"/>
                <w:szCs w:val="21"/>
              </w:rPr>
              <w:t>1100</w:t>
            </w:r>
            <w:r>
              <w:rPr>
                <w:rFonts w:eastAsiaTheme="minorEastAsia" w:hint="eastAsia"/>
                <w:sz w:val="21"/>
                <w:szCs w:val="21"/>
              </w:rPr>
              <w:t>余台（套），设有中安酒店等后勤设施，为博士后人员提供所需的科研保障。</w:t>
            </w:r>
          </w:p>
        </w:tc>
      </w:tr>
      <w:tr w:rsidR="00274B78">
        <w:trPr>
          <w:trHeight w:val="207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博士后创新实践基地设立了博士后管理办公室，制定了科研项目管理办法、科研成果奖励办法、博士后日常经费管理办法等制度，以保证博士后的日常管理。</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根据安全、应急、职业健康、环境保护等行业的技术需求和问题，构建了“博士后创新实践基地</w:t>
            </w:r>
            <w:r>
              <w:rPr>
                <w:rFonts w:eastAsiaTheme="minorEastAsia" w:hint="eastAsia"/>
                <w:sz w:val="21"/>
                <w:szCs w:val="21"/>
              </w:rPr>
              <w:t>+</w:t>
            </w:r>
            <w:r>
              <w:rPr>
                <w:rFonts w:eastAsiaTheme="minorEastAsia" w:hint="eastAsia"/>
                <w:sz w:val="21"/>
                <w:szCs w:val="21"/>
              </w:rPr>
              <w:t>研究生联合培养基地</w:t>
            </w:r>
            <w:r>
              <w:rPr>
                <w:rFonts w:eastAsiaTheme="minorEastAsia" w:hint="eastAsia"/>
                <w:sz w:val="21"/>
                <w:szCs w:val="21"/>
              </w:rPr>
              <w:t>+</w:t>
            </w:r>
            <w:r>
              <w:rPr>
                <w:rFonts w:eastAsiaTheme="minorEastAsia" w:hint="eastAsia"/>
                <w:sz w:val="21"/>
                <w:szCs w:val="21"/>
              </w:rPr>
              <w:t>技术应用和转移示范”的合作方式，将在站博士后人员的研究项目与工作实际需求结合起来，配备科研攻关团队。</w:t>
            </w:r>
          </w:p>
          <w:p w:rsidR="00274B78" w:rsidRDefault="004E046F">
            <w:pPr>
              <w:adjustRightInd w:val="0"/>
              <w:snapToGrid w:val="0"/>
              <w:spacing w:line="288" w:lineRule="auto"/>
              <w:ind w:firstLineChars="200" w:firstLine="42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根据博士后实际需要配备食宿、工作室等，为博士后人员提供日常保障。</w:t>
            </w:r>
          </w:p>
        </w:tc>
      </w:tr>
      <w:tr w:rsidR="00274B78">
        <w:trPr>
          <w:trHeight w:val="737"/>
          <w:jc w:val="center"/>
        </w:trPr>
        <w:tc>
          <w:tcPr>
            <w:tcW w:w="235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5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90"/>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智慧化矿山建设关键技术研究与应用</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65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测绘科学与技术</w:t>
            </w:r>
            <w:r>
              <w:rPr>
                <w:rFonts w:eastAsiaTheme="minorEastAsia"/>
                <w:sz w:val="21"/>
                <w:szCs w:val="21"/>
              </w:rPr>
              <w:t>、</w:t>
            </w:r>
            <w:r>
              <w:rPr>
                <w:rFonts w:eastAsiaTheme="minorEastAsia"/>
                <w:sz w:val="21"/>
                <w:szCs w:val="21"/>
              </w:rPr>
              <w:t>地质资源与地质工程</w:t>
            </w:r>
            <w:r>
              <w:rPr>
                <w:rFonts w:eastAsiaTheme="minorEastAsia"/>
                <w:sz w:val="21"/>
                <w:szCs w:val="21"/>
              </w:rPr>
              <w:t>、</w:t>
            </w:r>
            <w:r>
              <w:rPr>
                <w:rFonts w:eastAsiaTheme="minorEastAsia"/>
                <w:sz w:val="21"/>
                <w:szCs w:val="21"/>
              </w:rPr>
              <w:t>智能科学与技术</w:t>
            </w:r>
          </w:p>
        </w:tc>
        <w:tc>
          <w:tcPr>
            <w:tcW w:w="1464"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15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numPr>
                <w:ilvl w:val="0"/>
                <w:numId w:val="5"/>
              </w:numPr>
              <w:adjustRightInd w:val="0"/>
              <w:snapToGrid w:val="0"/>
              <w:spacing w:line="240" w:lineRule="auto"/>
              <w:ind w:firstLine="0"/>
              <w:rPr>
                <w:rFonts w:eastAsiaTheme="minorEastAsia"/>
                <w:sz w:val="21"/>
                <w:szCs w:val="21"/>
              </w:rPr>
            </w:pPr>
            <w:r>
              <w:rPr>
                <w:rFonts w:eastAsiaTheme="minorEastAsia"/>
                <w:sz w:val="21"/>
                <w:szCs w:val="21"/>
              </w:rPr>
              <w:t>全日制博士毕业优先；</w:t>
            </w:r>
          </w:p>
          <w:p w:rsidR="00274B78" w:rsidRDefault="004E046F">
            <w:pPr>
              <w:numPr>
                <w:ilvl w:val="0"/>
                <w:numId w:val="5"/>
              </w:numPr>
              <w:adjustRightInd w:val="0"/>
              <w:snapToGrid w:val="0"/>
              <w:spacing w:line="240" w:lineRule="auto"/>
              <w:ind w:firstLine="0"/>
              <w:rPr>
                <w:rFonts w:eastAsiaTheme="minorEastAsia"/>
                <w:sz w:val="21"/>
                <w:szCs w:val="21"/>
              </w:rPr>
            </w:pPr>
            <w:r>
              <w:rPr>
                <w:rFonts w:eastAsiaTheme="minorEastAsia"/>
                <w:sz w:val="21"/>
                <w:szCs w:val="21"/>
              </w:rPr>
              <w:t>熟悉人工智能与机器学习、信息技术和物联网等相关专业技术。</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矿山隐蔽致灾因素普查及结果应用</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BSH002</w:t>
            </w:r>
          </w:p>
        </w:tc>
        <w:tc>
          <w:tcPr>
            <w:tcW w:w="165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地质学、测绘科学与技术、地质资源与地质工程、矿业工程</w:t>
            </w:r>
          </w:p>
        </w:tc>
        <w:tc>
          <w:tcPr>
            <w:tcW w:w="1464"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151" w:type="dxa"/>
            <w:tcBorders>
              <w:left w:val="single" w:sz="4" w:space="0" w:color="auto"/>
              <w:right w:val="single" w:sz="4" w:space="0" w:color="auto"/>
              <w:tl2br w:val="nil"/>
              <w:tr2bl w:val="nil"/>
            </w:tcBorders>
            <w:shd w:val="clear" w:color="auto" w:fill="FFFFFF"/>
            <w:vAlign w:val="center"/>
          </w:tcPr>
          <w:p w:rsidR="00274B78" w:rsidRDefault="004E046F">
            <w:pPr>
              <w:numPr>
                <w:ilvl w:val="0"/>
                <w:numId w:val="6"/>
              </w:numPr>
              <w:adjustRightInd w:val="0"/>
              <w:snapToGrid w:val="0"/>
              <w:spacing w:line="240" w:lineRule="auto"/>
              <w:ind w:firstLine="0"/>
              <w:rPr>
                <w:rFonts w:eastAsiaTheme="minorEastAsia"/>
                <w:sz w:val="21"/>
                <w:szCs w:val="21"/>
              </w:rPr>
            </w:pPr>
            <w:r>
              <w:rPr>
                <w:rFonts w:eastAsiaTheme="minorEastAsia"/>
                <w:sz w:val="21"/>
                <w:szCs w:val="21"/>
              </w:rPr>
              <w:t>全日制博士毕业优先；</w:t>
            </w:r>
          </w:p>
          <w:p w:rsidR="00274B78" w:rsidRDefault="004E046F">
            <w:pPr>
              <w:numPr>
                <w:ilvl w:val="0"/>
                <w:numId w:val="6"/>
              </w:numPr>
              <w:adjustRightInd w:val="0"/>
              <w:snapToGrid w:val="0"/>
              <w:spacing w:line="240" w:lineRule="auto"/>
              <w:ind w:firstLine="0"/>
              <w:rPr>
                <w:rFonts w:eastAsiaTheme="minorEastAsia"/>
                <w:sz w:val="21"/>
                <w:szCs w:val="21"/>
              </w:rPr>
            </w:pPr>
            <w:r>
              <w:rPr>
                <w:rFonts w:eastAsiaTheme="minorEastAsia"/>
                <w:sz w:val="21"/>
                <w:szCs w:val="21"/>
              </w:rPr>
              <w:t>熟悉三维地质建模、瞬变电磁法、密度直流电法等物探设备与技术的应用。</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矿山生态修复关键技术研究及应用</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BSH003</w:t>
            </w:r>
          </w:p>
        </w:tc>
        <w:tc>
          <w:tcPr>
            <w:tcW w:w="165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环境科学与工程</w:t>
            </w:r>
          </w:p>
        </w:tc>
        <w:tc>
          <w:tcPr>
            <w:tcW w:w="1464"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面议</w:t>
            </w:r>
          </w:p>
        </w:tc>
        <w:tc>
          <w:tcPr>
            <w:tcW w:w="2151" w:type="dxa"/>
            <w:tcBorders>
              <w:left w:val="single" w:sz="4" w:space="0" w:color="auto"/>
              <w:right w:val="single" w:sz="4" w:space="0" w:color="auto"/>
              <w:tl2br w:val="nil"/>
              <w:tr2bl w:val="nil"/>
            </w:tcBorders>
            <w:shd w:val="clear" w:color="auto" w:fill="FFFFFF"/>
            <w:vAlign w:val="center"/>
          </w:tcPr>
          <w:p w:rsidR="00274B78" w:rsidRDefault="004E046F">
            <w:pPr>
              <w:numPr>
                <w:ilvl w:val="0"/>
                <w:numId w:val="7"/>
              </w:numPr>
              <w:adjustRightInd w:val="0"/>
              <w:snapToGrid w:val="0"/>
              <w:spacing w:line="240" w:lineRule="auto"/>
              <w:ind w:firstLine="0"/>
              <w:rPr>
                <w:rFonts w:eastAsiaTheme="minorEastAsia"/>
                <w:sz w:val="21"/>
                <w:szCs w:val="21"/>
              </w:rPr>
            </w:pPr>
            <w:r>
              <w:rPr>
                <w:rFonts w:eastAsiaTheme="minorEastAsia"/>
                <w:sz w:val="21"/>
                <w:szCs w:val="21"/>
              </w:rPr>
              <w:t>全日制博士毕业优先；</w:t>
            </w:r>
          </w:p>
          <w:p w:rsidR="00274B78" w:rsidRDefault="004E046F">
            <w:pPr>
              <w:numPr>
                <w:ilvl w:val="0"/>
                <w:numId w:val="7"/>
              </w:numPr>
              <w:adjustRightInd w:val="0"/>
              <w:snapToGrid w:val="0"/>
              <w:spacing w:line="240" w:lineRule="auto"/>
              <w:ind w:firstLine="0"/>
              <w:rPr>
                <w:rFonts w:eastAsiaTheme="minorEastAsia"/>
                <w:sz w:val="21"/>
                <w:szCs w:val="21"/>
              </w:rPr>
            </w:pPr>
            <w:r>
              <w:rPr>
                <w:rFonts w:eastAsiaTheme="minorEastAsia"/>
                <w:sz w:val="21"/>
                <w:szCs w:val="21"/>
              </w:rPr>
              <w:t>熟悉边坡治理、尾矿治理、土壤改良和植被修复等技术相关研究。</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81" w:name="_Toc4200"/>
      <w:bookmarkStart w:id="882" w:name="_Toc18721"/>
      <w:bookmarkStart w:id="883" w:name="_Toc23046"/>
      <w:bookmarkStart w:id="884" w:name="_Toc14007"/>
      <w:bookmarkStart w:id="885" w:name="_Toc27388"/>
      <w:r>
        <w:rPr>
          <w:rFonts w:eastAsia="方正小标宋简体" w:hint="eastAsia"/>
          <w:sz w:val="44"/>
          <w:szCs w:val="44"/>
        </w:rPr>
        <w:t>四川启明星铝业有限责任公司</w:t>
      </w:r>
      <w:bookmarkEnd w:id="881"/>
      <w:bookmarkEnd w:id="882"/>
      <w:bookmarkEnd w:id="883"/>
      <w:bookmarkEnd w:id="884"/>
      <w:bookmarkEnd w:id="88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414"/>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眉山</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四川省眉山市甘眉园区</w:t>
            </w:r>
          </w:p>
        </w:tc>
      </w:tr>
      <w:tr w:rsidR="00274B78">
        <w:trPr>
          <w:trHeight w:val="626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四川启明星铝业有限责任公司，</w:t>
            </w:r>
            <w:r>
              <w:rPr>
                <w:rFonts w:eastAsiaTheme="minorEastAsia" w:hint="eastAsia"/>
                <w:sz w:val="21"/>
                <w:szCs w:val="21"/>
              </w:rPr>
              <w:t>2002</w:t>
            </w:r>
            <w:r>
              <w:rPr>
                <w:rFonts w:eastAsiaTheme="minorEastAsia" w:hint="eastAsia"/>
                <w:sz w:val="21"/>
                <w:szCs w:val="21"/>
              </w:rPr>
              <w:t>年</w:t>
            </w:r>
            <w:r>
              <w:rPr>
                <w:rFonts w:eastAsiaTheme="minorEastAsia" w:hint="eastAsia"/>
                <w:sz w:val="21"/>
                <w:szCs w:val="21"/>
              </w:rPr>
              <w:t>3</w:t>
            </w:r>
            <w:r>
              <w:rPr>
                <w:rFonts w:eastAsiaTheme="minorEastAsia" w:hint="eastAsia"/>
                <w:sz w:val="21"/>
                <w:szCs w:val="21"/>
              </w:rPr>
              <w:t>月成立，占地</w:t>
            </w:r>
            <w:r>
              <w:rPr>
                <w:rFonts w:eastAsiaTheme="minorEastAsia" w:hint="eastAsia"/>
                <w:sz w:val="21"/>
                <w:szCs w:val="21"/>
              </w:rPr>
              <w:t>1500</w:t>
            </w:r>
            <w:r>
              <w:rPr>
                <w:rFonts w:eastAsiaTheme="minorEastAsia" w:hint="eastAsia"/>
                <w:sz w:val="21"/>
                <w:szCs w:val="21"/>
              </w:rPr>
              <w:t>余亩，建成年产</w:t>
            </w:r>
            <w:r>
              <w:rPr>
                <w:rFonts w:eastAsiaTheme="minorEastAsia" w:hint="eastAsia"/>
                <w:sz w:val="21"/>
                <w:szCs w:val="21"/>
              </w:rPr>
              <w:t>12.5</w:t>
            </w:r>
            <w:r>
              <w:rPr>
                <w:rFonts w:eastAsiaTheme="minorEastAsia" w:hint="eastAsia"/>
                <w:sz w:val="21"/>
                <w:szCs w:val="21"/>
              </w:rPr>
              <w:t>万吨电解铝和</w:t>
            </w:r>
            <w:r>
              <w:rPr>
                <w:rFonts w:eastAsiaTheme="minorEastAsia" w:hint="eastAsia"/>
                <w:sz w:val="21"/>
                <w:szCs w:val="21"/>
              </w:rPr>
              <w:t>15</w:t>
            </w:r>
            <w:r>
              <w:rPr>
                <w:rFonts w:eastAsiaTheme="minorEastAsia" w:hint="eastAsia"/>
                <w:sz w:val="21"/>
                <w:szCs w:val="21"/>
              </w:rPr>
              <w:t>万吨阳极。公司现有产品包括铝液、铝棒、低钒低钛铝合金、铝合金线杆、铝用炭素等。</w:t>
            </w:r>
            <w:r>
              <w:rPr>
                <w:rFonts w:eastAsiaTheme="minorEastAsia" w:hint="eastAsia"/>
                <w:sz w:val="21"/>
                <w:szCs w:val="21"/>
              </w:rPr>
              <w:t>2017</w:t>
            </w:r>
            <w:r>
              <w:rPr>
                <w:rFonts w:eastAsiaTheme="minorEastAsia" w:hint="eastAsia"/>
                <w:sz w:val="21"/>
                <w:szCs w:val="21"/>
              </w:rPr>
              <w:t>年</w:t>
            </w:r>
            <w:r>
              <w:rPr>
                <w:rFonts w:eastAsiaTheme="minorEastAsia" w:hint="eastAsia"/>
                <w:sz w:val="21"/>
                <w:szCs w:val="21"/>
              </w:rPr>
              <w:t>1</w:t>
            </w:r>
            <w:r>
              <w:rPr>
                <w:rFonts w:eastAsiaTheme="minorEastAsia" w:hint="eastAsia"/>
                <w:sz w:val="21"/>
                <w:szCs w:val="21"/>
              </w:rPr>
              <w:t>月，经国务院国资委批准同意，公司正式划转到眉山市，成为眉山市属最大的国有实体企业。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公司建成投产后，工业园区先后引进铝深加工及配套企业</w:t>
            </w:r>
            <w:r>
              <w:rPr>
                <w:rFonts w:eastAsiaTheme="minorEastAsia" w:hint="eastAsia"/>
                <w:sz w:val="21"/>
                <w:szCs w:val="21"/>
              </w:rPr>
              <w:t>30</w:t>
            </w:r>
            <w:r>
              <w:rPr>
                <w:rFonts w:eastAsiaTheme="minorEastAsia" w:hint="eastAsia"/>
                <w:sz w:val="21"/>
                <w:szCs w:val="21"/>
              </w:rPr>
              <w:t>余家，形成</w:t>
            </w:r>
            <w:r>
              <w:rPr>
                <w:rFonts w:eastAsiaTheme="minorEastAsia" w:hint="eastAsia"/>
                <w:sz w:val="21"/>
                <w:szCs w:val="21"/>
              </w:rPr>
              <w:t>50</w:t>
            </w:r>
            <w:r>
              <w:rPr>
                <w:rFonts w:eastAsiaTheme="minorEastAsia" w:hint="eastAsia"/>
                <w:sz w:val="21"/>
                <w:szCs w:val="21"/>
              </w:rPr>
              <w:t>万吨</w:t>
            </w:r>
            <w:r>
              <w:rPr>
                <w:rFonts w:eastAsiaTheme="minorEastAsia" w:hint="eastAsia"/>
                <w:sz w:val="21"/>
                <w:szCs w:val="21"/>
              </w:rPr>
              <w:t>/</w:t>
            </w:r>
            <w:r>
              <w:rPr>
                <w:rFonts w:eastAsiaTheme="minorEastAsia" w:hint="eastAsia"/>
                <w:sz w:val="21"/>
                <w:szCs w:val="21"/>
              </w:rPr>
              <w:t>年的铝深加工产业集群，带动就业</w:t>
            </w:r>
            <w:r>
              <w:rPr>
                <w:rFonts w:eastAsiaTheme="minorEastAsia" w:hint="eastAsia"/>
                <w:sz w:val="21"/>
                <w:szCs w:val="21"/>
              </w:rPr>
              <w:t>8000</w:t>
            </w:r>
            <w:r>
              <w:rPr>
                <w:rFonts w:eastAsiaTheme="minorEastAsia" w:hint="eastAsia"/>
                <w:sz w:val="21"/>
                <w:szCs w:val="21"/>
              </w:rPr>
              <w:t>余人。公司累计上缴税收约</w:t>
            </w:r>
            <w:r>
              <w:rPr>
                <w:rFonts w:eastAsiaTheme="minorEastAsia" w:hint="eastAsia"/>
                <w:sz w:val="21"/>
                <w:szCs w:val="21"/>
              </w:rPr>
              <w:t>12.07</w:t>
            </w:r>
            <w:r>
              <w:rPr>
                <w:rFonts w:eastAsiaTheme="minorEastAsia" w:hint="eastAsia"/>
                <w:sz w:val="21"/>
                <w:szCs w:val="21"/>
              </w:rPr>
              <w:t>亿元。公司依托园区深加工产业实现电解铝液全部就地转化，有效减少铸造工序与下游深加工企业的重熔能耗，降低生产消耗，实现公司与下游企业双赢。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公司以技术进步为立企之本，项目高起点高要求，建设中采用多项国内领先、国际一流的技术，引进国际先进设备</w:t>
            </w:r>
            <w:r>
              <w:rPr>
                <w:rFonts w:eastAsiaTheme="minorEastAsia" w:hint="eastAsia"/>
                <w:sz w:val="21"/>
                <w:szCs w:val="21"/>
              </w:rPr>
              <w:t>15</w:t>
            </w:r>
            <w:r>
              <w:rPr>
                <w:rFonts w:eastAsiaTheme="minorEastAsia" w:hint="eastAsia"/>
                <w:sz w:val="21"/>
                <w:szCs w:val="21"/>
              </w:rPr>
              <w:t>项，主体工程获得中国建筑行业“鲁班奖”。自投产以来，累计获得授权专利</w:t>
            </w:r>
            <w:r>
              <w:rPr>
                <w:rFonts w:eastAsiaTheme="minorEastAsia" w:hint="eastAsia"/>
                <w:sz w:val="21"/>
                <w:szCs w:val="21"/>
              </w:rPr>
              <w:t>143</w:t>
            </w:r>
            <w:r>
              <w:rPr>
                <w:rFonts w:eastAsiaTheme="minorEastAsia" w:hint="eastAsia"/>
                <w:sz w:val="21"/>
                <w:szCs w:val="21"/>
              </w:rPr>
              <w:t>件，获得省部级科技进步奖</w:t>
            </w:r>
            <w:r>
              <w:rPr>
                <w:rFonts w:eastAsiaTheme="minorEastAsia" w:hint="eastAsia"/>
                <w:sz w:val="21"/>
                <w:szCs w:val="21"/>
              </w:rPr>
              <w:t>21</w:t>
            </w:r>
            <w:r>
              <w:rPr>
                <w:rFonts w:eastAsiaTheme="minorEastAsia" w:hint="eastAsia"/>
                <w:sz w:val="21"/>
                <w:szCs w:val="21"/>
              </w:rPr>
              <w:t>项。先后建成国家认可实</w:t>
            </w:r>
            <w:r>
              <w:rPr>
                <w:rFonts w:eastAsiaTheme="minorEastAsia" w:hint="eastAsia"/>
                <w:sz w:val="21"/>
                <w:szCs w:val="21"/>
              </w:rPr>
              <w:t>验室、四川省企业技术中心和四川省电解铝工程技术研究中心，并通过</w:t>
            </w:r>
            <w:r>
              <w:rPr>
                <w:rFonts w:eastAsiaTheme="minorEastAsia" w:hint="eastAsia"/>
                <w:sz w:val="21"/>
                <w:szCs w:val="21"/>
              </w:rPr>
              <w:t>8</w:t>
            </w:r>
            <w:r>
              <w:rPr>
                <w:rFonts w:eastAsiaTheme="minorEastAsia" w:hint="eastAsia"/>
                <w:sz w:val="21"/>
                <w:szCs w:val="21"/>
              </w:rPr>
              <w:t>大管理体系认证。荣获全国五一劳动奖状、国家创新型企业、国家高新技术企业、博士后创新实践基地等多项荣誉称号。</w:t>
            </w:r>
          </w:p>
        </w:tc>
      </w:tr>
      <w:tr w:rsidR="00274B78">
        <w:trPr>
          <w:trHeight w:val="427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人员在基地工作期间，其工资绩效由我公司人力资源部分配。将参照四川启明星铝业有限责任公司同岗位、同资历工作人员的收入和博士后研究工作的进展、博士后研究人员的工作表现等情况，博士后人员享受与我公司在职职工同等的福利待遇，中期考核获得合格者享受全额年终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出基地后，如继续在四川启明星铝业有限责任公司工作，经招聘审核通过，则相关工作待遇将参照本公司同岗位、同资历工作人员水平。博士后研究人员出基地后，如被聘用到其他事业单位，则本基地将按照国家规定将该人员在基地期间的岗位工资、薪级工资及考核情况介绍到接受单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在住房方面，我公司提供单身公寓。</w:t>
            </w:r>
          </w:p>
        </w:tc>
      </w:tr>
      <w:tr w:rsidR="00274B78">
        <w:trPr>
          <w:trHeight w:val="748"/>
          <w:jc w:val="center"/>
        </w:trPr>
        <w:tc>
          <w:tcPr>
            <w:tcW w:w="190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5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铝合金连续挤压技术</w:t>
            </w:r>
            <w:r>
              <w:rPr>
                <w:rFonts w:eastAsiaTheme="minorEastAsia"/>
                <w:sz w:val="21"/>
                <w:szCs w:val="21"/>
              </w:rPr>
              <w:t>方向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冶金工程、铝加工</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2139" w:type="dxa"/>
            <w:vMerge w:val="restart"/>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1</w:t>
            </w:r>
            <w:r>
              <w:rPr>
                <w:rFonts w:eastAsiaTheme="minorEastAsia"/>
                <w:sz w:val="21"/>
                <w:szCs w:val="21"/>
              </w:rPr>
              <w:t>、年龄在</w:t>
            </w:r>
            <w:r>
              <w:rPr>
                <w:rFonts w:eastAsiaTheme="minorEastAsia"/>
                <w:sz w:val="21"/>
                <w:szCs w:val="21"/>
              </w:rPr>
              <w:t>35</w:t>
            </w:r>
            <w:r>
              <w:rPr>
                <w:rFonts w:eastAsiaTheme="minorEastAsia"/>
                <w:sz w:val="21"/>
                <w:szCs w:val="21"/>
              </w:rPr>
              <w:t>岁以下（含</w:t>
            </w:r>
            <w:r>
              <w:rPr>
                <w:rFonts w:eastAsiaTheme="minorEastAsia"/>
                <w:sz w:val="21"/>
                <w:szCs w:val="21"/>
              </w:rPr>
              <w:t>35</w:t>
            </w:r>
            <w:r>
              <w:rPr>
                <w:rFonts w:eastAsiaTheme="minorEastAsia"/>
                <w:sz w:val="21"/>
                <w:szCs w:val="21"/>
              </w:rPr>
              <w:t>岁）；</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2</w:t>
            </w:r>
            <w:r>
              <w:rPr>
                <w:rFonts w:eastAsiaTheme="minorEastAsia"/>
                <w:sz w:val="21"/>
                <w:szCs w:val="21"/>
              </w:rPr>
              <w:t>、获得博士学位，且获学位时间一般不超过</w:t>
            </w:r>
            <w:r>
              <w:rPr>
                <w:rFonts w:eastAsiaTheme="minorEastAsia"/>
                <w:sz w:val="21"/>
                <w:szCs w:val="21"/>
              </w:rPr>
              <w:t>3</w:t>
            </w:r>
            <w:r>
              <w:rPr>
                <w:rFonts w:eastAsiaTheme="minorEastAsia"/>
                <w:sz w:val="21"/>
                <w:szCs w:val="21"/>
              </w:rPr>
              <w:t>年，身体健康。</w:t>
            </w: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铝合金新材料研发</w:t>
            </w:r>
            <w:r>
              <w:rPr>
                <w:rFonts w:eastAsiaTheme="minorEastAsia"/>
                <w:sz w:val="21"/>
                <w:szCs w:val="21"/>
              </w:rPr>
              <w:t>方向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2139" w:type="dxa"/>
            <w:vMerge/>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90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智能化改造数字化转型</w:t>
            </w:r>
            <w:r>
              <w:rPr>
                <w:rFonts w:eastAsiaTheme="minorEastAsia"/>
                <w:sz w:val="21"/>
                <w:szCs w:val="21"/>
              </w:rPr>
              <w:t>方向</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65"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BSH003</w:t>
            </w:r>
          </w:p>
        </w:tc>
        <w:tc>
          <w:tcPr>
            <w:tcW w:w="175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电子科学与技术、电子信息工程及控制科学与工程</w:t>
            </w:r>
          </w:p>
        </w:tc>
        <w:tc>
          <w:tcPr>
            <w:tcW w:w="138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2139" w:type="dxa"/>
            <w:vMerge/>
            <w:tcBorders>
              <w:top w:val="single" w:sz="4" w:space="0" w:color="auto"/>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886" w:name="_Toc4288"/>
      <w:bookmarkStart w:id="887" w:name="_Toc4744"/>
      <w:bookmarkStart w:id="888" w:name="_Toc2881"/>
      <w:bookmarkStart w:id="889" w:name="_Toc19592"/>
      <w:bookmarkStart w:id="890" w:name="_Toc370"/>
      <w:r>
        <w:rPr>
          <w:rFonts w:eastAsia="方正小标宋简体"/>
          <w:sz w:val="44"/>
          <w:szCs w:val="44"/>
        </w:rPr>
        <w:t>四川轻化工大学</w:t>
      </w:r>
      <w:bookmarkEnd w:id="886"/>
      <w:bookmarkEnd w:id="887"/>
      <w:bookmarkEnd w:id="888"/>
      <w:bookmarkEnd w:id="889"/>
      <w:bookmarkEnd w:id="890"/>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6"/>
        <w:gridCol w:w="869"/>
        <w:gridCol w:w="915"/>
        <w:gridCol w:w="267"/>
        <w:gridCol w:w="1299"/>
        <w:gridCol w:w="1683"/>
        <w:gridCol w:w="1554"/>
        <w:gridCol w:w="65"/>
        <w:gridCol w:w="1753"/>
      </w:tblGrid>
      <w:tr w:rsidR="00274B78">
        <w:trPr>
          <w:trHeight w:val="567"/>
          <w:jc w:val="center"/>
        </w:trPr>
        <w:tc>
          <w:tcPr>
            <w:tcW w:w="134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7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高等院校</w:t>
            </w:r>
          </w:p>
        </w:tc>
        <w:tc>
          <w:tcPr>
            <w:tcW w:w="156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8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75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34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05"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自贡市大安区永田路</w:t>
            </w:r>
            <w:r>
              <w:rPr>
                <w:rFonts w:eastAsiaTheme="minorEastAsia" w:hint="eastAsia"/>
                <w:sz w:val="21"/>
                <w:szCs w:val="21"/>
              </w:rPr>
              <w:t>100</w:t>
            </w:r>
            <w:r>
              <w:rPr>
                <w:rFonts w:eastAsiaTheme="minorEastAsia" w:hint="eastAsia"/>
                <w:sz w:val="21"/>
                <w:szCs w:val="21"/>
              </w:rPr>
              <w:t>号</w:t>
            </w:r>
          </w:p>
        </w:tc>
      </w:tr>
      <w:tr w:rsidR="00274B78">
        <w:trPr>
          <w:trHeight w:val="4863"/>
          <w:jc w:val="center"/>
        </w:trPr>
        <w:tc>
          <w:tcPr>
            <w:tcW w:w="134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05"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轻化工大学是四川省人民政府、国家国防科技工业局共建高校，是一所集工学、理学、管理学、教育学、文学、历史学、艺术学、法学、经济学、农学、医学等多学科协调发展的普通全日制高等学校。学校坐落于两个国家历史文化名城自贡市和宜宾市，现有李白河、汇东、宜宾、黄岭四个校区。学校办学历史悠久、教育传统优秀，连续两次获得国家“中西部高校基础能力建设工程”项目，是四川省新增博士学位授予单位立项建设优先培育单位、国家卓越工程师教育培养计划高校、国家语言文字推广基地、国家知识产权试点高校、教育部数据中国“百校工程”建设院校、教</w:t>
            </w:r>
            <w:r>
              <w:rPr>
                <w:rFonts w:eastAsiaTheme="minorEastAsia" w:hint="eastAsia"/>
                <w:sz w:val="21"/>
                <w:szCs w:val="21"/>
              </w:rPr>
              <w:t>育部首批高等学校科技成果转化和技术转移基地、国家级大学生创新创业训练计划高校、首批四川省博士后创新实践基地、四川省来华留学示范基地、四川省首批创新改革试点高校、四川省深化创新创业教育改革示范高校、四川省高新技术产业示范科研单位、中国酒业协会授牌与五粮液集团共建的“中国白酒学院”。</w:t>
            </w:r>
          </w:p>
        </w:tc>
      </w:tr>
      <w:tr w:rsidR="00274B78">
        <w:trPr>
          <w:trHeight w:val="2704"/>
          <w:jc w:val="center"/>
        </w:trPr>
        <w:tc>
          <w:tcPr>
            <w:tcW w:w="1346"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05"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博士后研究人员在基地工作期间享受本校教职工工资待遇，参照本校副教授三级岗位标准，计算工作年限。校内人员在基地工作期间除享有原有的所有待遇外，额外享受</w:t>
            </w:r>
            <w:r>
              <w:rPr>
                <w:rFonts w:eastAsiaTheme="minorEastAsia" w:hint="eastAsia"/>
                <w:sz w:val="21"/>
                <w:szCs w:val="21"/>
              </w:rPr>
              <w:t>600</w:t>
            </w:r>
            <w:r>
              <w:rPr>
                <w:rFonts w:eastAsiaTheme="minorEastAsia" w:hint="eastAsia"/>
                <w:sz w:val="21"/>
                <w:szCs w:val="21"/>
              </w:rPr>
              <w:t>元</w:t>
            </w:r>
            <w:r>
              <w:rPr>
                <w:rFonts w:eastAsiaTheme="minorEastAsia" w:hint="eastAsia"/>
                <w:sz w:val="21"/>
                <w:szCs w:val="21"/>
              </w:rPr>
              <w:t>/</w:t>
            </w:r>
            <w:r>
              <w:rPr>
                <w:rFonts w:eastAsiaTheme="minorEastAsia" w:hint="eastAsia"/>
                <w:sz w:val="21"/>
                <w:szCs w:val="21"/>
              </w:rPr>
              <w:t>月的生活补贴。基地按有关规定为博士后人员缴纳社会保险。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人事档案转至基地的博士后研究人员配偶（本科以上学历）及未成年的子女可随博士后研究人员一起流动。基地协助解决配偶工作及子女入学问题。</w:t>
            </w:r>
          </w:p>
        </w:tc>
      </w:tr>
      <w:tr w:rsidR="00274B78">
        <w:trPr>
          <w:trHeight w:val="747"/>
          <w:jc w:val="center"/>
        </w:trPr>
        <w:tc>
          <w:tcPr>
            <w:tcW w:w="221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9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8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5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1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21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酿酒原粮生产性能研究</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农产品加工与贮藏</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酿酒生物技术</w:t>
            </w:r>
          </w:p>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食品加工智能制造</w:t>
            </w:r>
          </w:p>
        </w:tc>
        <w:tc>
          <w:tcPr>
            <w:tcW w:w="118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29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83"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食品科学与工程</w:t>
            </w:r>
          </w:p>
        </w:tc>
        <w:tc>
          <w:tcPr>
            <w:tcW w:w="155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81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trHeight w:val="1134"/>
          <w:jc w:val="center"/>
        </w:trPr>
        <w:tc>
          <w:tcPr>
            <w:tcW w:w="221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生物质材料研究与利用</w:t>
            </w:r>
          </w:p>
        </w:tc>
        <w:tc>
          <w:tcPr>
            <w:tcW w:w="118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29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83" w:type="dxa"/>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轻工技术与工程</w:t>
            </w:r>
          </w:p>
        </w:tc>
        <w:tc>
          <w:tcPr>
            <w:tcW w:w="155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6</w:t>
            </w:r>
          </w:p>
        </w:tc>
        <w:tc>
          <w:tcPr>
            <w:tcW w:w="181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adjustRightInd w:val="0"/>
        <w:snapToGrid w:val="0"/>
        <w:spacing w:line="240" w:lineRule="auto"/>
        <w:ind w:firstLineChars="200" w:firstLine="420"/>
        <w:rPr>
          <w:rFonts w:eastAsiaTheme="minorEastAsia"/>
          <w:sz w:val="21"/>
          <w:szCs w:val="21"/>
        </w:rPr>
      </w:pPr>
      <w:r>
        <w:rPr>
          <w:rFonts w:eastAsiaTheme="minorEastAsia"/>
          <w:sz w:val="21"/>
          <w:szCs w:val="21"/>
        </w:rPr>
        <w:lastRenderedPageBreak/>
        <w:br w:type="page"/>
      </w:r>
    </w:p>
    <w:p w:rsidR="00274B78" w:rsidRDefault="00274B78">
      <w:pPr>
        <w:adjustRightInd w:val="0"/>
        <w:snapToGrid w:val="0"/>
        <w:spacing w:line="240" w:lineRule="auto"/>
        <w:ind w:firstLine="0"/>
        <w:rPr>
          <w:rFonts w:eastAsiaTheme="minorEastAsia"/>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91" w:name="_Toc5619"/>
      <w:bookmarkStart w:id="892" w:name="_Toc30943"/>
      <w:bookmarkStart w:id="893" w:name="_Toc23035"/>
      <w:bookmarkStart w:id="894" w:name="_Toc32518"/>
      <w:bookmarkStart w:id="895" w:name="_Toc29478"/>
      <w:r>
        <w:rPr>
          <w:rFonts w:eastAsia="方正小标宋简体" w:hint="eastAsia"/>
          <w:sz w:val="44"/>
          <w:szCs w:val="44"/>
        </w:rPr>
        <w:t>四川上之登新材料科技有限公司</w:t>
      </w:r>
      <w:bookmarkEnd w:id="891"/>
      <w:bookmarkEnd w:id="892"/>
      <w:bookmarkEnd w:id="893"/>
      <w:bookmarkEnd w:id="894"/>
      <w:bookmarkEnd w:id="895"/>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04"/>
        <w:gridCol w:w="1119"/>
        <w:gridCol w:w="430"/>
        <w:gridCol w:w="786"/>
        <w:gridCol w:w="835"/>
        <w:gridCol w:w="799"/>
        <w:gridCol w:w="1020"/>
        <w:gridCol w:w="307"/>
        <w:gridCol w:w="16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四川省广汉市深圳路东二段</w:t>
            </w:r>
            <w:r>
              <w:rPr>
                <w:rFonts w:eastAsiaTheme="minorEastAsia"/>
                <w:sz w:val="21"/>
                <w:szCs w:val="21"/>
              </w:rPr>
              <w:t>3</w:t>
            </w:r>
            <w:r>
              <w:rPr>
                <w:rFonts w:eastAsiaTheme="minorEastAsia"/>
                <w:sz w:val="21"/>
                <w:szCs w:val="21"/>
              </w:rPr>
              <w:t>号</w:t>
            </w:r>
          </w:p>
        </w:tc>
      </w:tr>
      <w:tr w:rsidR="00274B78">
        <w:trPr>
          <w:trHeight w:val="471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公司是德阳高新区内的一家集科研、生产、经营为一体的高新技术企业、</w:t>
            </w:r>
            <w:r>
              <w:rPr>
                <w:rFonts w:eastAsiaTheme="minorEastAsia" w:hint="eastAsia"/>
                <w:sz w:val="21"/>
                <w:szCs w:val="21"/>
              </w:rPr>
              <w:t>专精特新“小巨人”</w:t>
            </w:r>
            <w:r>
              <w:rPr>
                <w:rFonts w:eastAsiaTheme="minorEastAsia" w:hint="eastAsia"/>
                <w:sz w:val="21"/>
                <w:szCs w:val="21"/>
              </w:rPr>
              <w:t>企业，公司成立于</w:t>
            </w:r>
            <w:r>
              <w:rPr>
                <w:rFonts w:eastAsiaTheme="minorEastAsia" w:hint="eastAsia"/>
                <w:sz w:val="21"/>
                <w:szCs w:val="21"/>
              </w:rPr>
              <w:t>2010</w:t>
            </w:r>
            <w:r>
              <w:rPr>
                <w:rFonts w:eastAsiaTheme="minorEastAsia" w:hint="eastAsia"/>
                <w:sz w:val="21"/>
                <w:szCs w:val="21"/>
              </w:rPr>
              <w:t>年，注册资本</w:t>
            </w:r>
            <w:r>
              <w:rPr>
                <w:rFonts w:eastAsiaTheme="minorEastAsia" w:hint="eastAsia"/>
                <w:sz w:val="21"/>
                <w:szCs w:val="21"/>
              </w:rPr>
              <w:t>5263</w:t>
            </w:r>
            <w:r>
              <w:rPr>
                <w:rFonts w:eastAsiaTheme="minorEastAsia" w:hint="eastAsia"/>
                <w:sz w:val="21"/>
                <w:szCs w:val="21"/>
              </w:rPr>
              <w:t>万元，占地</w:t>
            </w:r>
            <w:r>
              <w:rPr>
                <w:rFonts w:eastAsiaTheme="minorEastAsia" w:hint="eastAsia"/>
                <w:sz w:val="21"/>
                <w:szCs w:val="21"/>
              </w:rPr>
              <w:t>110</w:t>
            </w:r>
            <w:r>
              <w:rPr>
                <w:rFonts w:eastAsiaTheme="minorEastAsia" w:hint="eastAsia"/>
                <w:sz w:val="21"/>
                <w:szCs w:val="21"/>
              </w:rPr>
              <w:t>亩。公司专业从事钻井液助剂</w:t>
            </w:r>
            <w:r>
              <w:rPr>
                <w:rFonts w:eastAsiaTheme="minorEastAsia" w:hint="eastAsia"/>
                <w:sz w:val="21"/>
                <w:szCs w:val="21"/>
              </w:rPr>
              <w:t>14</w:t>
            </w:r>
            <w:r>
              <w:rPr>
                <w:rFonts w:eastAsiaTheme="minorEastAsia" w:hint="eastAsia"/>
                <w:sz w:val="21"/>
                <w:szCs w:val="21"/>
              </w:rPr>
              <w:t>年，产品涵盖降滤失、</w:t>
            </w:r>
            <w:r>
              <w:rPr>
                <w:rFonts w:eastAsiaTheme="minorEastAsia" w:hint="eastAsia"/>
                <w:sz w:val="21"/>
                <w:szCs w:val="21"/>
              </w:rPr>
              <w:t xml:space="preserve"> </w:t>
            </w:r>
            <w:r>
              <w:rPr>
                <w:rFonts w:eastAsiaTheme="minorEastAsia" w:hint="eastAsia"/>
                <w:sz w:val="21"/>
                <w:szCs w:val="21"/>
              </w:rPr>
              <w:t>加重、抑制、封堵、润滑等，以水基钻井液体系、油基钻井液体系、酸化压裂体系、油气田用防腐化学助剂为主导产品。</w:t>
            </w:r>
            <w:r>
              <w:rPr>
                <w:rFonts w:eastAsiaTheme="minorEastAsia" w:hint="eastAsia"/>
                <w:sz w:val="21"/>
                <w:szCs w:val="21"/>
              </w:rPr>
              <w:t xml:space="preserve"> </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公司建有省级工程技术研究中心、省级企业技术中心、四川省专家工作站、四川省博士后创新实践基地等创新平台。与四川大学、西南石油大学建立了产学研合作关系。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公司是中石油、中石化的主力供应商，与川庆钻探工程公司、渤海钻探工程有限公司、中国石化西南工程公司等知名企业建立了友好合作关系。为川渝地区非常</w:t>
            </w:r>
            <w:r>
              <w:rPr>
                <w:rFonts w:eastAsiaTheme="minorEastAsia" w:hint="eastAsia"/>
                <w:sz w:val="21"/>
                <w:szCs w:val="21"/>
              </w:rPr>
              <w:t>规勘探的中石油五大钻探公司和中石化的西南，华北，江汉等钻井公司提供钻井助剂，产品销往塔里木油田、长庆油田、江苏油田、华北油田、胜利油田等，并出口俄罗斯、土库曼斯坦、哈萨克斯坦等国家。</w:t>
            </w:r>
          </w:p>
        </w:tc>
      </w:tr>
      <w:tr w:rsidR="00274B78">
        <w:trPr>
          <w:trHeight w:val="241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企业提供年薪</w:t>
            </w:r>
            <w:r>
              <w:rPr>
                <w:rFonts w:eastAsiaTheme="minorEastAsia" w:hint="eastAsia"/>
                <w:sz w:val="21"/>
                <w:szCs w:val="21"/>
              </w:rPr>
              <w:t>20</w:t>
            </w:r>
            <w:r>
              <w:rPr>
                <w:rFonts w:eastAsiaTheme="minorEastAsia" w:hint="eastAsia"/>
                <w:sz w:val="21"/>
                <w:szCs w:val="21"/>
              </w:rPr>
              <w:t>万元，博士后享受社会保险等福利待遇；政府配套</w:t>
            </w:r>
            <w:r>
              <w:rPr>
                <w:rFonts w:eastAsiaTheme="minorEastAsia" w:hint="eastAsia"/>
                <w:sz w:val="21"/>
                <w:szCs w:val="21"/>
              </w:rPr>
              <w:t>10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企业配套</w:t>
            </w:r>
            <w:r>
              <w:rPr>
                <w:rFonts w:eastAsiaTheme="minorEastAsia" w:hint="eastAsia"/>
                <w:sz w:val="21"/>
                <w:szCs w:val="21"/>
              </w:rPr>
              <w:t>100</w:t>
            </w:r>
            <w:r>
              <w:rPr>
                <w:rFonts w:eastAsiaTheme="minorEastAsia" w:hint="eastAsia"/>
                <w:sz w:val="21"/>
                <w:szCs w:val="21"/>
              </w:rPr>
              <w:t>万科研经费，政府配套</w:t>
            </w:r>
            <w:r>
              <w:rPr>
                <w:rFonts w:eastAsiaTheme="minorEastAsia" w:hint="eastAsia"/>
                <w:sz w:val="21"/>
                <w:szCs w:val="21"/>
              </w:rPr>
              <w:t>20</w:t>
            </w:r>
            <w:r>
              <w:rPr>
                <w:rFonts w:eastAsiaTheme="minorEastAsia" w:hint="eastAsia"/>
                <w:sz w:val="21"/>
                <w:szCs w:val="21"/>
              </w:rPr>
              <w:t>万元立项经费。</w:t>
            </w:r>
          </w:p>
        </w:tc>
      </w:tr>
      <w:tr w:rsidR="00274B78">
        <w:trPr>
          <w:trHeight w:val="748"/>
          <w:jc w:val="center"/>
        </w:trPr>
        <w:tc>
          <w:tcPr>
            <w:tcW w:w="27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高抑制强封堵抗高温抗高盐高效环保型水基钻井液体系及关键技术的研究</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工学（油田化学）</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w:t>
            </w:r>
          </w:p>
        </w:tc>
        <w:tc>
          <w:tcPr>
            <w:tcW w:w="1611"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西南石油大学</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896" w:name="_Toc15487"/>
      <w:bookmarkStart w:id="897" w:name="_Toc27718"/>
      <w:bookmarkStart w:id="898" w:name="_Toc32650"/>
      <w:bookmarkStart w:id="899" w:name="_Toc11038"/>
      <w:bookmarkStart w:id="900" w:name="_Toc21377"/>
      <w:r>
        <w:rPr>
          <w:rFonts w:eastAsia="方正小标宋简体" w:hint="eastAsia"/>
          <w:sz w:val="44"/>
          <w:szCs w:val="44"/>
        </w:rPr>
        <w:t>四川省地质环境调查研究中心</w:t>
      </w:r>
      <w:bookmarkEnd w:id="896"/>
      <w:bookmarkEnd w:id="897"/>
      <w:bookmarkEnd w:id="898"/>
      <w:bookmarkEnd w:id="899"/>
      <w:bookmarkEnd w:id="900"/>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112"/>
        <w:gridCol w:w="848"/>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08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89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6"/>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四川省成都市金牛区一环路北二段</w:t>
            </w:r>
            <w:r>
              <w:rPr>
                <w:rFonts w:eastAsiaTheme="minorEastAsia"/>
                <w:sz w:val="21"/>
                <w:szCs w:val="21"/>
              </w:rPr>
              <w:t>3</w:t>
            </w:r>
            <w:r>
              <w:rPr>
                <w:rFonts w:eastAsiaTheme="minorEastAsia"/>
                <w:sz w:val="21"/>
                <w:szCs w:val="21"/>
              </w:rPr>
              <w:t>号</w:t>
            </w:r>
          </w:p>
        </w:tc>
      </w:tr>
      <w:tr w:rsidR="00274B78">
        <w:trPr>
          <w:trHeight w:val="38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6"/>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四川省地质环境调查研究中心系四川省地质调查研究院下属公益二类事业单位，下设四川省华地建设工程有限责任公司等</w:t>
            </w:r>
            <w:r>
              <w:rPr>
                <w:rFonts w:eastAsiaTheme="minorEastAsia" w:hint="eastAsia"/>
                <w:sz w:val="21"/>
                <w:szCs w:val="21"/>
              </w:rPr>
              <w:t>3</w:t>
            </w:r>
            <w:r>
              <w:rPr>
                <w:rFonts w:eastAsiaTheme="minorEastAsia" w:hint="eastAsia"/>
                <w:sz w:val="21"/>
                <w:szCs w:val="21"/>
              </w:rPr>
              <w:t>个平台公司。业务类型主要有水文地质、工程地质、环境地质、城市地质、地震地质技术服务和相关科学研究，建有“四川省地质灾害防治工程技术研究中心”等多个科研平台，引进“天府学者”特聘专家。现有职工</w:t>
            </w:r>
            <w:r>
              <w:rPr>
                <w:rFonts w:eastAsiaTheme="minorEastAsia" w:hint="eastAsia"/>
                <w:sz w:val="21"/>
                <w:szCs w:val="21"/>
              </w:rPr>
              <w:t>1300</w:t>
            </w:r>
            <w:r>
              <w:rPr>
                <w:rFonts w:eastAsiaTheme="minorEastAsia" w:hint="eastAsia"/>
                <w:sz w:val="21"/>
                <w:szCs w:val="21"/>
              </w:rPr>
              <w:t>余人，其中博士研究生</w:t>
            </w:r>
            <w:r>
              <w:rPr>
                <w:rFonts w:eastAsiaTheme="minorEastAsia" w:hint="eastAsia"/>
                <w:sz w:val="21"/>
                <w:szCs w:val="21"/>
              </w:rPr>
              <w:t>3</w:t>
            </w:r>
            <w:r>
              <w:rPr>
                <w:rFonts w:eastAsiaTheme="minorEastAsia" w:hint="eastAsia"/>
                <w:sz w:val="21"/>
                <w:szCs w:val="21"/>
              </w:rPr>
              <w:t>人，硕士研究生</w:t>
            </w:r>
            <w:r>
              <w:rPr>
                <w:rFonts w:eastAsiaTheme="minorEastAsia" w:hint="eastAsia"/>
                <w:sz w:val="21"/>
                <w:szCs w:val="21"/>
              </w:rPr>
              <w:t>215</w:t>
            </w:r>
            <w:r>
              <w:rPr>
                <w:rFonts w:eastAsiaTheme="minorEastAsia" w:hint="eastAsia"/>
                <w:sz w:val="21"/>
                <w:szCs w:val="21"/>
              </w:rPr>
              <w:t>人；正高级职称</w:t>
            </w:r>
            <w:r>
              <w:rPr>
                <w:rFonts w:eastAsiaTheme="minorEastAsia" w:hint="eastAsia"/>
                <w:sz w:val="21"/>
                <w:szCs w:val="21"/>
              </w:rPr>
              <w:t>12</w:t>
            </w:r>
            <w:r>
              <w:rPr>
                <w:rFonts w:eastAsiaTheme="minorEastAsia" w:hint="eastAsia"/>
                <w:sz w:val="21"/>
                <w:szCs w:val="21"/>
              </w:rPr>
              <w:t>人，副高级职称</w:t>
            </w:r>
            <w:r>
              <w:rPr>
                <w:rFonts w:eastAsiaTheme="minorEastAsia" w:hint="eastAsia"/>
                <w:sz w:val="21"/>
                <w:szCs w:val="21"/>
              </w:rPr>
              <w:t>225</w:t>
            </w:r>
            <w:r>
              <w:rPr>
                <w:rFonts w:eastAsiaTheme="minorEastAsia" w:hint="eastAsia"/>
                <w:sz w:val="21"/>
                <w:szCs w:val="21"/>
              </w:rPr>
              <w:t>人。有多人获得“四川省青年科技人才”“全国五一劳动奖章”</w:t>
            </w:r>
            <w:r>
              <w:rPr>
                <w:rFonts w:eastAsiaTheme="minorEastAsia" w:hint="eastAsia"/>
                <w:sz w:val="21"/>
                <w:szCs w:val="21"/>
              </w:rPr>
              <w:t xml:space="preserve"> </w:t>
            </w:r>
            <w:r>
              <w:rPr>
                <w:rFonts w:eastAsiaTheme="minorEastAsia" w:hint="eastAsia"/>
                <w:sz w:val="21"/>
                <w:szCs w:val="21"/>
              </w:rPr>
              <w:t>“大国工匠”等荣誉称号。单位承担国家“</w:t>
            </w:r>
            <w:r>
              <w:rPr>
                <w:rFonts w:eastAsiaTheme="minorEastAsia" w:hint="eastAsia"/>
                <w:sz w:val="21"/>
                <w:szCs w:val="21"/>
              </w:rPr>
              <w:t>973</w:t>
            </w:r>
            <w:r>
              <w:rPr>
                <w:rFonts w:eastAsiaTheme="minorEastAsia" w:hint="eastAsia"/>
                <w:sz w:val="21"/>
                <w:szCs w:val="21"/>
              </w:rPr>
              <w:t>”计划、国家自然科学基金</w:t>
            </w:r>
            <w:r>
              <w:rPr>
                <w:rFonts w:eastAsiaTheme="minorEastAsia" w:hint="eastAsia"/>
                <w:sz w:val="21"/>
                <w:szCs w:val="21"/>
              </w:rPr>
              <w:t>项目、国家重点研发计划等重大科研项目</w:t>
            </w:r>
            <w:r>
              <w:rPr>
                <w:rFonts w:eastAsiaTheme="minorEastAsia" w:hint="eastAsia"/>
                <w:sz w:val="21"/>
                <w:szCs w:val="21"/>
              </w:rPr>
              <w:t>100</w:t>
            </w:r>
            <w:r>
              <w:rPr>
                <w:rFonts w:eastAsiaTheme="minorEastAsia" w:hint="eastAsia"/>
                <w:sz w:val="21"/>
                <w:szCs w:val="21"/>
              </w:rPr>
              <w:t>余项。成果获“国家优秀工程金质奖”</w:t>
            </w:r>
            <w:r>
              <w:rPr>
                <w:rFonts w:eastAsiaTheme="minorEastAsia" w:hint="eastAsia"/>
                <w:sz w:val="21"/>
                <w:szCs w:val="21"/>
              </w:rPr>
              <w:t>1</w:t>
            </w:r>
            <w:r>
              <w:rPr>
                <w:rFonts w:eastAsiaTheme="minorEastAsia" w:hint="eastAsia"/>
                <w:sz w:val="21"/>
                <w:szCs w:val="21"/>
              </w:rPr>
              <w:t>项、部省级科技进步一等奖</w:t>
            </w:r>
            <w:r>
              <w:rPr>
                <w:rFonts w:eastAsiaTheme="minorEastAsia" w:hint="eastAsia"/>
                <w:sz w:val="21"/>
                <w:szCs w:val="21"/>
              </w:rPr>
              <w:t>5</w:t>
            </w:r>
            <w:r>
              <w:rPr>
                <w:rFonts w:eastAsiaTheme="minorEastAsia" w:hint="eastAsia"/>
                <w:sz w:val="21"/>
                <w:szCs w:val="21"/>
              </w:rPr>
              <w:t>项、二等奖</w:t>
            </w:r>
            <w:r>
              <w:rPr>
                <w:rFonts w:eastAsiaTheme="minorEastAsia" w:hint="eastAsia"/>
                <w:sz w:val="21"/>
                <w:szCs w:val="21"/>
              </w:rPr>
              <w:t>6</w:t>
            </w:r>
            <w:r>
              <w:rPr>
                <w:rFonts w:eastAsiaTheme="minorEastAsia" w:hint="eastAsia"/>
                <w:sz w:val="21"/>
                <w:szCs w:val="21"/>
              </w:rPr>
              <w:t>项、三等奖</w:t>
            </w:r>
            <w:r>
              <w:rPr>
                <w:rFonts w:eastAsiaTheme="minorEastAsia" w:hint="eastAsia"/>
                <w:sz w:val="21"/>
                <w:szCs w:val="21"/>
              </w:rPr>
              <w:t>30</w:t>
            </w:r>
            <w:r>
              <w:rPr>
                <w:rFonts w:eastAsiaTheme="minorEastAsia" w:hint="eastAsia"/>
                <w:sz w:val="21"/>
                <w:szCs w:val="21"/>
              </w:rPr>
              <w:t>余项。</w:t>
            </w:r>
          </w:p>
        </w:tc>
      </w:tr>
      <w:tr w:rsidR="00274B78">
        <w:trPr>
          <w:trHeight w:val="383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6"/>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、第一年收入按年薪制发放，不低于</w:t>
            </w:r>
            <w:r>
              <w:rPr>
                <w:rFonts w:eastAsiaTheme="minorEastAsia" w:hint="eastAsia"/>
                <w:sz w:val="21"/>
                <w:szCs w:val="21"/>
              </w:rPr>
              <w:t>30</w:t>
            </w:r>
            <w:r>
              <w:rPr>
                <w:rFonts w:eastAsiaTheme="minorEastAsia" w:hint="eastAsia"/>
                <w:sz w:val="21"/>
                <w:szCs w:val="21"/>
              </w:rPr>
              <w:t>万（税前，含五险一金）；第二年起采取“基薪</w:t>
            </w:r>
            <w:r>
              <w:rPr>
                <w:rFonts w:eastAsiaTheme="minorEastAsia" w:hint="eastAsia"/>
                <w:sz w:val="21"/>
                <w:szCs w:val="21"/>
              </w:rPr>
              <w:t>+</w:t>
            </w:r>
            <w:r>
              <w:rPr>
                <w:rFonts w:eastAsiaTheme="minorEastAsia" w:hint="eastAsia"/>
                <w:sz w:val="21"/>
                <w:szCs w:val="21"/>
              </w:rPr>
              <w:t>绩效奖金”形式发放薪酬，基薪不低于</w:t>
            </w:r>
            <w:r>
              <w:rPr>
                <w:rFonts w:eastAsiaTheme="minorEastAsia" w:hint="eastAsia"/>
                <w:sz w:val="21"/>
                <w:szCs w:val="21"/>
              </w:rPr>
              <w:t>1.5</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月，绩效根据考核情况核定；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、按规定缴纳医疗、养老和住房公积金等“五险一金”；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、在创新基地研究期间由创新基地负责提供两室一厅住房和享受规定的福利待遇；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、提供专用办公室及相关科研装备；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、提供科研项目及科研经费；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、博士后在站期间，其配偶及未成年子女的户籍可根据自身情况选择是否随博士后户籍迁入单位，若有需要我单位可协助解决户口随迁并协助联系博士后未成年子女就近入托、就学。</w:t>
            </w:r>
          </w:p>
        </w:tc>
      </w:tr>
      <w:tr w:rsidR="00274B78">
        <w:trPr>
          <w:trHeight w:val="737"/>
          <w:jc w:val="center"/>
        </w:trPr>
        <w:tc>
          <w:tcPr>
            <w:tcW w:w="235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2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县域地质灾害全链信息管理及防灾产品综合服务系统研发与示范</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计算机科学与技术或软件工程或地理信息工程</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13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w:t>
            </w:r>
          </w:p>
        </w:tc>
      </w:tr>
      <w:tr w:rsidR="00274B78">
        <w:trPr>
          <w:trHeight w:val="1134"/>
          <w:jc w:val="center"/>
        </w:trPr>
        <w:tc>
          <w:tcPr>
            <w:tcW w:w="235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裸露固废堆体无客土生态修复关键技术及碳足迹评价研究</w:t>
            </w:r>
          </w:p>
        </w:tc>
        <w:tc>
          <w:tcPr>
            <w:tcW w:w="82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color w:val="333333"/>
                <w:sz w:val="21"/>
                <w:szCs w:val="21"/>
                <w:shd w:val="clear" w:color="auto" w:fill="FFFFFF"/>
              </w:rPr>
            </w:pPr>
            <w:r>
              <w:rPr>
                <w:rFonts w:eastAsiaTheme="minorEastAsia"/>
                <w:sz w:val="21"/>
                <w:szCs w:val="21"/>
              </w:rPr>
              <w:t>环境科学与工程或林学</w:t>
            </w:r>
          </w:p>
        </w:tc>
        <w:tc>
          <w:tcPr>
            <w:tcW w:w="1548"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1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leftChars="300" w:left="960" w:rightChars="214" w:right="685" w:firstLine="0"/>
        <w:jc w:val="center"/>
        <w:outlineLvl w:val="0"/>
        <w:rPr>
          <w:rFonts w:eastAsia="方正小标宋简体"/>
          <w:sz w:val="44"/>
          <w:szCs w:val="44"/>
        </w:rPr>
      </w:pPr>
      <w:bookmarkStart w:id="901" w:name="_Toc28164"/>
      <w:bookmarkStart w:id="902" w:name="_Toc22513"/>
      <w:bookmarkStart w:id="903" w:name="_Toc14484"/>
      <w:bookmarkStart w:id="904" w:name="_Toc26203"/>
      <w:bookmarkStart w:id="905" w:name="_Toc21467"/>
      <w:r>
        <w:rPr>
          <w:rFonts w:eastAsia="方正小标宋简体"/>
          <w:sz w:val="44"/>
          <w:szCs w:val="44"/>
        </w:rPr>
        <w:t>四川省国土空间生态修复与地质灾害防治</w:t>
      </w:r>
      <w:bookmarkStart w:id="906" w:name="_Toc30205"/>
      <w:r>
        <w:rPr>
          <w:rFonts w:eastAsia="方正小标宋简体"/>
          <w:sz w:val="44"/>
          <w:szCs w:val="44"/>
        </w:rPr>
        <w:t>研究院</w:t>
      </w:r>
      <w:bookmarkEnd w:id="901"/>
      <w:bookmarkEnd w:id="902"/>
      <w:bookmarkEnd w:id="903"/>
      <w:bookmarkEnd w:id="904"/>
      <w:bookmarkEnd w:id="905"/>
      <w:bookmarkEnd w:id="906"/>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7"/>
        <w:gridCol w:w="374"/>
        <w:gridCol w:w="1264"/>
        <w:gridCol w:w="1285"/>
        <w:gridCol w:w="480"/>
        <w:gridCol w:w="1340"/>
        <w:gridCol w:w="369"/>
        <w:gridCol w:w="1373"/>
        <w:gridCol w:w="271"/>
        <w:gridCol w:w="162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1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796"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成都市人民北路</w:t>
            </w:r>
            <w:r>
              <w:rPr>
                <w:rFonts w:eastAsiaTheme="minorEastAsia" w:hint="eastAsia"/>
                <w:sz w:val="21"/>
                <w:szCs w:val="21"/>
              </w:rPr>
              <w:t>1</w:t>
            </w:r>
            <w:r>
              <w:rPr>
                <w:rFonts w:eastAsiaTheme="minorEastAsia" w:hint="eastAsia"/>
                <w:sz w:val="21"/>
                <w:szCs w:val="21"/>
              </w:rPr>
              <w:t>段</w:t>
            </w:r>
            <w:r>
              <w:rPr>
                <w:rFonts w:eastAsiaTheme="minorEastAsia" w:hint="eastAsia"/>
                <w:sz w:val="21"/>
                <w:szCs w:val="21"/>
              </w:rPr>
              <w:t>25</w:t>
            </w:r>
            <w:r>
              <w:rPr>
                <w:rFonts w:eastAsiaTheme="minorEastAsia" w:hint="eastAsia"/>
                <w:sz w:val="21"/>
                <w:szCs w:val="21"/>
              </w:rPr>
              <w:t>号</w:t>
            </w:r>
          </w:p>
        </w:tc>
      </w:tr>
      <w:tr w:rsidR="00274B78">
        <w:trPr>
          <w:trHeight w:val="463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796"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国土空间生态修复与地质灾害防治研究院是四川省自然资源厅直属公益性事业单位，深度融合产学研用为一体，为四川省自然资源厅开展地质灾害防治、国土空间生态修复等管理工作提供技术支撑与服务保障。长期聚焦地质灾害防治和国土空间生态修复领域，着力于开展应用基础研究、先进技术开发与推广、以及高层次人才培养。现拥有</w:t>
            </w:r>
            <w:r>
              <w:rPr>
                <w:rFonts w:eastAsiaTheme="minorEastAsia" w:hint="eastAsia"/>
                <w:sz w:val="21"/>
                <w:szCs w:val="21"/>
              </w:rPr>
              <w:t>1</w:t>
            </w:r>
            <w:r>
              <w:rPr>
                <w:rFonts w:eastAsiaTheme="minorEastAsia" w:hint="eastAsia"/>
                <w:sz w:val="21"/>
                <w:szCs w:val="21"/>
              </w:rPr>
              <w:t>个四川省地质灾害监测预警技术服务中心和</w:t>
            </w:r>
            <w:r>
              <w:rPr>
                <w:rFonts w:eastAsiaTheme="minorEastAsia" w:hint="eastAsia"/>
                <w:sz w:val="21"/>
                <w:szCs w:val="21"/>
              </w:rPr>
              <w:t>1</w:t>
            </w:r>
            <w:r>
              <w:rPr>
                <w:rFonts w:eastAsiaTheme="minorEastAsia" w:hint="eastAsia"/>
                <w:sz w:val="21"/>
                <w:szCs w:val="21"/>
              </w:rPr>
              <w:t>个博士后创新实践基地。已承担并完成了包括国家“</w:t>
            </w:r>
            <w:r>
              <w:rPr>
                <w:rFonts w:eastAsiaTheme="minorEastAsia" w:hint="eastAsia"/>
                <w:sz w:val="21"/>
                <w:szCs w:val="21"/>
              </w:rPr>
              <w:t>973</w:t>
            </w:r>
            <w:r>
              <w:rPr>
                <w:rFonts w:eastAsiaTheme="minorEastAsia" w:hint="eastAsia"/>
                <w:sz w:val="21"/>
                <w:szCs w:val="21"/>
              </w:rPr>
              <w:t>”项目在内的各类科研、生产、服务项目近</w:t>
            </w:r>
            <w:r>
              <w:rPr>
                <w:rFonts w:eastAsiaTheme="minorEastAsia" w:hint="eastAsia"/>
                <w:sz w:val="21"/>
                <w:szCs w:val="21"/>
              </w:rPr>
              <w:t>700</w:t>
            </w:r>
            <w:r>
              <w:rPr>
                <w:rFonts w:eastAsiaTheme="minorEastAsia" w:hint="eastAsia"/>
                <w:sz w:val="21"/>
                <w:szCs w:val="21"/>
              </w:rPr>
              <w:t>项，并基于此产出了丰富的论文，专著，专利，标准，软件著作权等科研成果，</w:t>
            </w:r>
            <w:r>
              <w:rPr>
                <w:rFonts w:eastAsiaTheme="minorEastAsia" w:hint="eastAsia"/>
                <w:sz w:val="21"/>
                <w:szCs w:val="21"/>
              </w:rPr>
              <w:t>获得了多项省部级奖励，为四川省地质灾害防治和国土空间生态修复提供了坚实的理论和技术支持。</w:t>
            </w:r>
          </w:p>
        </w:tc>
      </w:tr>
      <w:tr w:rsidR="00274B78">
        <w:trPr>
          <w:trHeight w:val="284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796"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博士后薪酬采取“基本薪资</w:t>
            </w:r>
            <w:r>
              <w:rPr>
                <w:rFonts w:eastAsiaTheme="minorEastAsia" w:hint="eastAsia"/>
                <w:sz w:val="21"/>
                <w:szCs w:val="21"/>
              </w:rPr>
              <w:t>+</w:t>
            </w:r>
            <w:r>
              <w:rPr>
                <w:rFonts w:eastAsiaTheme="minorEastAsia" w:hint="eastAsia"/>
                <w:sz w:val="21"/>
                <w:szCs w:val="21"/>
              </w:rPr>
              <w:t>绩效”形式，金额面议，对科研成果转化取得明显成绩和经济效益的博士后，给予额外专项奖励；按规定缴纳“五险一金”；为在成都无住房的博士后提供生活住房。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提供专用办公室及相关科研设备，提供技术团队支持，提供项目支持。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提供日常工作经费。</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20"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6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848"/>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四川省地质灾害隐患遥感识别监测</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9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遥感与地理信息技专业术</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根据实际需求，保障提供</w:t>
            </w:r>
          </w:p>
        </w:tc>
        <w:tc>
          <w:tcPr>
            <w:tcW w:w="17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widowControl/>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07" w:name="_Toc21618"/>
      <w:bookmarkStart w:id="908" w:name="_Toc30724"/>
      <w:bookmarkStart w:id="909" w:name="_Toc11032"/>
      <w:bookmarkStart w:id="910" w:name="_Toc30527"/>
      <w:bookmarkStart w:id="911" w:name="_Toc5532"/>
      <w:r>
        <w:rPr>
          <w:rFonts w:eastAsia="方正小标宋简体" w:hint="eastAsia"/>
          <w:sz w:val="44"/>
          <w:szCs w:val="44"/>
        </w:rPr>
        <w:t>四川省交通勘察设计研究院有限公司</w:t>
      </w:r>
      <w:bookmarkEnd w:id="907"/>
      <w:bookmarkEnd w:id="908"/>
      <w:bookmarkEnd w:id="909"/>
      <w:bookmarkEnd w:id="910"/>
      <w:bookmarkEnd w:id="91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891"/>
        <w:gridCol w:w="442"/>
        <w:gridCol w:w="393"/>
        <w:gridCol w:w="1265"/>
        <w:gridCol w:w="61"/>
        <w:gridCol w:w="1622"/>
        <w:gridCol w:w="25"/>
        <w:gridCol w:w="1351"/>
        <w:gridCol w:w="442"/>
        <w:gridCol w:w="195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02"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8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四川省成都市青羊区太升北路</w:t>
            </w:r>
            <w:r>
              <w:rPr>
                <w:rFonts w:eastAsiaTheme="minorEastAsia"/>
                <w:sz w:val="21"/>
                <w:szCs w:val="21"/>
              </w:rPr>
              <w:t>35</w:t>
            </w:r>
            <w:r>
              <w:rPr>
                <w:rFonts w:eastAsiaTheme="minorEastAsia"/>
                <w:sz w:val="21"/>
                <w:szCs w:val="21"/>
              </w:rPr>
              <w:t>号</w:t>
            </w:r>
          </w:p>
        </w:tc>
      </w:tr>
      <w:tr w:rsidR="00274B78">
        <w:trPr>
          <w:trHeight w:val="64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四川省交通勘察设计研究院有限公司始建于</w:t>
            </w:r>
            <w:r>
              <w:rPr>
                <w:rFonts w:eastAsiaTheme="minorEastAsia" w:hint="eastAsia"/>
                <w:sz w:val="21"/>
                <w:szCs w:val="21"/>
              </w:rPr>
              <w:t>1957</w:t>
            </w:r>
            <w:r>
              <w:rPr>
                <w:rFonts w:eastAsiaTheme="minorEastAsia" w:hint="eastAsia"/>
                <w:sz w:val="21"/>
                <w:szCs w:val="21"/>
              </w:rPr>
              <w:t>年，原为省交通运输厅属事业单位，</w:t>
            </w:r>
            <w:r>
              <w:rPr>
                <w:rFonts w:eastAsiaTheme="minorEastAsia" w:hint="eastAsia"/>
                <w:sz w:val="21"/>
                <w:szCs w:val="21"/>
              </w:rPr>
              <w:t>2019</w:t>
            </w:r>
            <w:r>
              <w:rPr>
                <w:rFonts w:eastAsiaTheme="minorEastAsia" w:hint="eastAsia"/>
                <w:sz w:val="21"/>
                <w:szCs w:val="21"/>
              </w:rPr>
              <w:t>年转企改制，</w:t>
            </w:r>
            <w:r>
              <w:rPr>
                <w:rFonts w:eastAsiaTheme="minorEastAsia" w:hint="eastAsia"/>
                <w:sz w:val="21"/>
                <w:szCs w:val="21"/>
              </w:rPr>
              <w:t>2023</w:t>
            </w:r>
            <w:r>
              <w:rPr>
                <w:rFonts w:eastAsiaTheme="minorEastAsia" w:hint="eastAsia"/>
                <w:sz w:val="21"/>
                <w:szCs w:val="21"/>
              </w:rPr>
              <w:t>年按国有企业集中监管要求划归蜀道集团管理。公司现有员工</w:t>
            </w:r>
            <w:r>
              <w:rPr>
                <w:rFonts w:eastAsiaTheme="minorEastAsia" w:hint="eastAsia"/>
                <w:sz w:val="21"/>
                <w:szCs w:val="21"/>
              </w:rPr>
              <w:t>1400</w:t>
            </w:r>
            <w:r>
              <w:rPr>
                <w:rFonts w:eastAsiaTheme="minorEastAsia" w:hint="eastAsia"/>
                <w:sz w:val="21"/>
                <w:szCs w:val="21"/>
              </w:rPr>
              <w:t>余人，高级职称</w:t>
            </w:r>
            <w:r>
              <w:rPr>
                <w:rFonts w:eastAsiaTheme="minorEastAsia" w:hint="eastAsia"/>
                <w:sz w:val="21"/>
                <w:szCs w:val="21"/>
              </w:rPr>
              <w:t>376</w:t>
            </w:r>
            <w:r>
              <w:rPr>
                <w:rFonts w:eastAsiaTheme="minorEastAsia" w:hint="eastAsia"/>
                <w:sz w:val="21"/>
                <w:szCs w:val="21"/>
              </w:rPr>
              <w:t>人（正高</w:t>
            </w:r>
            <w:r>
              <w:rPr>
                <w:rFonts w:eastAsiaTheme="minorEastAsia" w:hint="eastAsia"/>
                <w:sz w:val="21"/>
                <w:szCs w:val="21"/>
              </w:rPr>
              <w:t>128</w:t>
            </w:r>
            <w:r>
              <w:rPr>
                <w:rFonts w:eastAsiaTheme="minorEastAsia" w:hint="eastAsia"/>
                <w:sz w:val="21"/>
                <w:szCs w:val="21"/>
              </w:rPr>
              <w:t>人），持注册证</w:t>
            </w:r>
            <w:r>
              <w:rPr>
                <w:rFonts w:eastAsiaTheme="minorEastAsia" w:hint="eastAsia"/>
                <w:sz w:val="21"/>
                <w:szCs w:val="21"/>
              </w:rPr>
              <w:t>439</w:t>
            </w:r>
            <w:r>
              <w:rPr>
                <w:rFonts w:eastAsiaTheme="minorEastAsia" w:hint="eastAsia"/>
                <w:sz w:val="21"/>
                <w:szCs w:val="21"/>
              </w:rPr>
              <w:t>人次。持有国家公路、水运设计等</w:t>
            </w:r>
            <w:r>
              <w:rPr>
                <w:rFonts w:eastAsiaTheme="minorEastAsia" w:hint="eastAsia"/>
                <w:sz w:val="21"/>
                <w:szCs w:val="21"/>
              </w:rPr>
              <w:t>2</w:t>
            </w:r>
            <w:r>
              <w:rPr>
                <w:rFonts w:eastAsiaTheme="minorEastAsia" w:hint="eastAsia"/>
                <w:sz w:val="21"/>
                <w:szCs w:val="21"/>
              </w:rPr>
              <w:t>项行业甲级，工程勘察综合甲级，以及其它公路水运勘察设计、监理、监测</w:t>
            </w:r>
            <w:r>
              <w:rPr>
                <w:rFonts w:eastAsiaTheme="minorEastAsia" w:hint="eastAsia"/>
                <w:sz w:val="21"/>
                <w:szCs w:val="21"/>
              </w:rPr>
              <w:t>11</w:t>
            </w:r>
            <w:r>
              <w:rPr>
                <w:rFonts w:eastAsiaTheme="minorEastAsia" w:hint="eastAsia"/>
                <w:sz w:val="21"/>
                <w:szCs w:val="21"/>
              </w:rPr>
              <w:t>项甲级资质和市政、建筑、水利等</w:t>
            </w:r>
            <w:r>
              <w:rPr>
                <w:rFonts w:eastAsiaTheme="minorEastAsia" w:hint="eastAsia"/>
                <w:sz w:val="21"/>
                <w:szCs w:val="21"/>
              </w:rPr>
              <w:t>20</w:t>
            </w:r>
            <w:r>
              <w:rPr>
                <w:rFonts w:eastAsiaTheme="minorEastAsia" w:hint="eastAsia"/>
                <w:sz w:val="21"/>
                <w:szCs w:val="21"/>
              </w:rPr>
              <w:t>项乙级资质，业务涵盖规划、咨询、勘察、设计、工程监理、试验检测、项目管理、科技研发等交通行业全产业链技术咨询服务。完成近</w:t>
            </w:r>
            <w:r>
              <w:rPr>
                <w:rFonts w:eastAsiaTheme="minorEastAsia" w:hint="eastAsia"/>
                <w:sz w:val="21"/>
                <w:szCs w:val="21"/>
              </w:rPr>
              <w:t>1</w:t>
            </w:r>
            <w:r>
              <w:rPr>
                <w:rFonts w:eastAsiaTheme="minorEastAsia" w:hint="eastAsia"/>
                <w:sz w:val="21"/>
                <w:szCs w:val="21"/>
              </w:rPr>
              <w:t>万公里高速公路、</w:t>
            </w:r>
            <w:r>
              <w:rPr>
                <w:rFonts w:eastAsiaTheme="minorEastAsia" w:hint="eastAsia"/>
                <w:sz w:val="21"/>
                <w:szCs w:val="21"/>
              </w:rPr>
              <w:t>1.2</w:t>
            </w:r>
            <w:r>
              <w:rPr>
                <w:rFonts w:eastAsiaTheme="minorEastAsia" w:hint="eastAsia"/>
                <w:sz w:val="21"/>
                <w:szCs w:val="21"/>
              </w:rPr>
              <w:t>万多公里国</w:t>
            </w:r>
            <w:r>
              <w:rPr>
                <w:rFonts w:eastAsiaTheme="minorEastAsia" w:hint="eastAsia"/>
                <w:sz w:val="21"/>
                <w:szCs w:val="21"/>
              </w:rPr>
              <w:t>省干线公路，以及</w:t>
            </w:r>
            <w:r>
              <w:rPr>
                <w:rFonts w:eastAsiaTheme="minorEastAsia" w:hint="eastAsia"/>
                <w:sz w:val="21"/>
                <w:szCs w:val="21"/>
              </w:rPr>
              <w:t>380</w:t>
            </w:r>
            <w:r>
              <w:rPr>
                <w:rFonts w:eastAsiaTheme="minorEastAsia" w:hint="eastAsia"/>
                <w:sz w:val="21"/>
                <w:szCs w:val="21"/>
              </w:rPr>
              <w:t>余项水运项目勘察设计工作。拥有“全国五家、四川唯一”的</w:t>
            </w:r>
            <w:r>
              <w:rPr>
                <w:rFonts w:eastAsiaTheme="minorEastAsia" w:hint="eastAsia"/>
                <w:sz w:val="21"/>
                <w:szCs w:val="21"/>
              </w:rPr>
              <w:t>BIM</w:t>
            </w:r>
            <w:r>
              <w:rPr>
                <w:rFonts w:eastAsiaTheme="minorEastAsia" w:hint="eastAsia"/>
                <w:sz w:val="21"/>
                <w:szCs w:val="21"/>
              </w:rPr>
              <w:t>交通运输行业研发中心，</w:t>
            </w:r>
            <w:r>
              <w:rPr>
                <w:rFonts w:eastAsiaTheme="minorEastAsia" w:hint="eastAsia"/>
                <w:sz w:val="21"/>
                <w:szCs w:val="21"/>
              </w:rPr>
              <w:t>1</w:t>
            </w:r>
            <w:r>
              <w:rPr>
                <w:rFonts w:eastAsiaTheme="minorEastAsia" w:hint="eastAsia"/>
                <w:sz w:val="21"/>
                <w:szCs w:val="21"/>
              </w:rPr>
              <w:t>个省级、</w:t>
            </w:r>
            <w:r>
              <w:rPr>
                <w:rFonts w:eastAsiaTheme="minorEastAsia" w:hint="eastAsia"/>
                <w:sz w:val="21"/>
                <w:szCs w:val="21"/>
              </w:rPr>
              <w:t>2</w:t>
            </w:r>
            <w:r>
              <w:rPr>
                <w:rFonts w:eastAsiaTheme="minorEastAsia" w:hint="eastAsia"/>
                <w:sz w:val="21"/>
                <w:szCs w:val="21"/>
              </w:rPr>
              <w:t>个厅级、</w:t>
            </w:r>
            <w:r>
              <w:rPr>
                <w:rFonts w:eastAsiaTheme="minorEastAsia" w:hint="eastAsia"/>
                <w:sz w:val="21"/>
                <w:szCs w:val="21"/>
              </w:rPr>
              <w:t>1</w:t>
            </w:r>
            <w:r>
              <w:rPr>
                <w:rFonts w:eastAsiaTheme="minorEastAsia" w:hint="eastAsia"/>
                <w:sz w:val="21"/>
                <w:szCs w:val="21"/>
              </w:rPr>
              <w:t>个企业级研发平台，组建了专门的科技成果转化平台全资子公司，在高原山区公路、内河港航、绿色低碳交通、</w:t>
            </w:r>
            <w:r>
              <w:rPr>
                <w:rFonts w:eastAsiaTheme="minorEastAsia" w:hint="eastAsia"/>
                <w:sz w:val="21"/>
                <w:szCs w:val="21"/>
              </w:rPr>
              <w:t>BIM+GIS</w:t>
            </w:r>
            <w:r>
              <w:rPr>
                <w:rFonts w:eastAsiaTheme="minorEastAsia" w:hint="eastAsia"/>
                <w:sz w:val="21"/>
                <w:szCs w:val="21"/>
              </w:rPr>
              <w:t>智慧交通、防灾减灾等领域具有较强的研发能力，在研</w:t>
            </w:r>
            <w:r>
              <w:rPr>
                <w:rFonts w:eastAsiaTheme="minorEastAsia" w:hint="eastAsia"/>
                <w:sz w:val="21"/>
                <w:szCs w:val="21"/>
              </w:rPr>
              <w:t>100</w:t>
            </w:r>
            <w:r>
              <w:rPr>
                <w:rFonts w:eastAsiaTheme="minorEastAsia" w:hint="eastAsia"/>
                <w:sz w:val="21"/>
                <w:szCs w:val="21"/>
              </w:rPr>
              <w:t>余项各级科研项目。近</w:t>
            </w:r>
            <w:r>
              <w:rPr>
                <w:rFonts w:eastAsiaTheme="minorEastAsia" w:hint="eastAsia"/>
                <w:sz w:val="21"/>
                <w:szCs w:val="21"/>
              </w:rPr>
              <w:t>5</w:t>
            </w:r>
            <w:r>
              <w:rPr>
                <w:rFonts w:eastAsiaTheme="minorEastAsia" w:hint="eastAsia"/>
                <w:sz w:val="21"/>
                <w:szCs w:val="21"/>
              </w:rPr>
              <w:t>年来，获得了各类知识产权授权</w:t>
            </w:r>
            <w:r>
              <w:rPr>
                <w:rFonts w:eastAsiaTheme="minorEastAsia" w:hint="eastAsia"/>
                <w:sz w:val="21"/>
                <w:szCs w:val="21"/>
              </w:rPr>
              <w:t>480</w:t>
            </w:r>
            <w:r>
              <w:rPr>
                <w:rFonts w:eastAsiaTheme="minorEastAsia" w:hint="eastAsia"/>
                <w:sz w:val="21"/>
                <w:szCs w:val="21"/>
              </w:rPr>
              <w:t>余项，主编参编国标、行标、地标等各类标准</w:t>
            </w:r>
            <w:r>
              <w:rPr>
                <w:rFonts w:eastAsiaTheme="minorEastAsia" w:hint="eastAsia"/>
                <w:sz w:val="21"/>
                <w:szCs w:val="21"/>
              </w:rPr>
              <w:t>30</w:t>
            </w:r>
            <w:r>
              <w:rPr>
                <w:rFonts w:eastAsiaTheme="minorEastAsia" w:hint="eastAsia"/>
                <w:sz w:val="21"/>
                <w:szCs w:val="21"/>
              </w:rPr>
              <w:t>余部，获得省级政府科技进步奖</w:t>
            </w:r>
            <w:r>
              <w:rPr>
                <w:rFonts w:eastAsiaTheme="minorEastAsia" w:hint="eastAsia"/>
                <w:sz w:val="21"/>
                <w:szCs w:val="21"/>
              </w:rPr>
              <w:t>5</w:t>
            </w:r>
            <w:r>
              <w:rPr>
                <w:rFonts w:eastAsiaTheme="minorEastAsia" w:hint="eastAsia"/>
                <w:sz w:val="21"/>
                <w:szCs w:val="21"/>
              </w:rPr>
              <w:t>项、国家一级行业学会协会科技奖</w:t>
            </w:r>
            <w:r>
              <w:rPr>
                <w:rFonts w:eastAsiaTheme="minorEastAsia" w:hint="eastAsia"/>
                <w:sz w:val="21"/>
                <w:szCs w:val="21"/>
              </w:rPr>
              <w:t>10</w:t>
            </w:r>
            <w:r>
              <w:rPr>
                <w:rFonts w:eastAsiaTheme="minorEastAsia" w:hint="eastAsia"/>
                <w:sz w:val="21"/>
                <w:szCs w:val="21"/>
              </w:rPr>
              <w:t>余项，正在组织十余项成熟科技成果的转化应用。公司始终坚持</w:t>
            </w:r>
            <w:r>
              <w:rPr>
                <w:rFonts w:eastAsiaTheme="minorEastAsia" w:hint="eastAsia"/>
                <w:sz w:val="21"/>
                <w:szCs w:val="21"/>
              </w:rPr>
              <w:t>科技创新引领高质量发展战略，奋力推进改革创新，加快建设全国一流现代工程咨询企业。</w:t>
            </w:r>
          </w:p>
        </w:tc>
      </w:tr>
      <w:tr w:rsidR="00274B78">
        <w:trPr>
          <w:trHeight w:val="449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、公司招收博士后依托合作的流动站采取联合培养或委托方式招收博士后。</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、公司与博士后签订聘用合同，在站时间一般为</w:t>
            </w:r>
            <w:r>
              <w:rPr>
                <w:rFonts w:eastAsiaTheme="minorEastAsia" w:hint="eastAsia"/>
                <w:sz w:val="21"/>
                <w:szCs w:val="21"/>
              </w:rPr>
              <w:t>2</w:t>
            </w:r>
            <w:r>
              <w:rPr>
                <w:rFonts w:eastAsiaTheme="minorEastAsia" w:hint="eastAsia"/>
                <w:sz w:val="21"/>
                <w:szCs w:val="21"/>
              </w:rPr>
              <w:t>年，除享受公司“五险两金”、科研奖励绩效等基本福利待遇外，参照公司《高层次人才引进管理办法（试行）》，根据人才类别在安家费、激励性报酬、科研启动资金、周转人才公寓等方面给与大力支持。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w:t>
            </w:r>
            <w:r>
              <w:rPr>
                <w:rFonts w:eastAsiaTheme="minorEastAsia" w:hint="eastAsia"/>
                <w:sz w:val="21"/>
                <w:szCs w:val="21"/>
              </w:rPr>
              <w:t>公司为博士后研究人员提供必要的科研和办公条件。</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8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23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68"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2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34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复杂场地条件下高速公路跨越沟道段工程地质问题与综合处治技术研究</w:t>
            </w:r>
          </w:p>
        </w:tc>
        <w:tc>
          <w:tcPr>
            <w:tcW w:w="8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668" w:type="dxa"/>
            <w:gridSpan w:val="3"/>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土木工程</w:t>
            </w:r>
            <w:r>
              <w:rPr>
                <w:rFonts w:eastAsiaTheme="minorEastAsia" w:hint="eastAsia"/>
                <w:sz w:val="21"/>
                <w:szCs w:val="21"/>
              </w:rPr>
              <w:t>/</w:t>
            </w:r>
            <w:r>
              <w:rPr>
                <w:rFonts w:eastAsiaTheme="minorEastAsia" w:hint="eastAsia"/>
                <w:sz w:val="21"/>
                <w:szCs w:val="21"/>
              </w:rPr>
              <w:t>地质资源与地质工程</w:t>
            </w:r>
          </w:p>
        </w:tc>
        <w:tc>
          <w:tcPr>
            <w:tcW w:w="1320"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15-20</w:t>
            </w:r>
          </w:p>
        </w:tc>
        <w:tc>
          <w:tcPr>
            <w:tcW w:w="2343"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具备独立从事科研工作的能力，应具有国内外知名大学或研究机构授予的相关专业博士学位，近三年取得高水平研究成果。</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《工业固废磷石膏在路基路面工程中的综合高效利用技术研究》</w:t>
            </w:r>
          </w:p>
        </w:tc>
        <w:tc>
          <w:tcPr>
            <w:tcW w:w="8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668" w:type="dxa"/>
            <w:gridSpan w:val="3"/>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交通运输工程</w:t>
            </w:r>
            <w:r>
              <w:rPr>
                <w:rFonts w:eastAsiaTheme="minorEastAsia" w:hint="eastAsia"/>
                <w:sz w:val="21"/>
                <w:szCs w:val="21"/>
              </w:rPr>
              <w:t>/</w:t>
            </w:r>
            <w:r>
              <w:rPr>
                <w:rFonts w:eastAsiaTheme="minorEastAsia" w:hint="eastAsia"/>
                <w:sz w:val="21"/>
                <w:szCs w:val="21"/>
              </w:rPr>
              <w:t>材料科学与工程等相关专业</w:t>
            </w:r>
          </w:p>
        </w:tc>
        <w:tc>
          <w:tcPr>
            <w:tcW w:w="1320"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15-20</w:t>
            </w:r>
          </w:p>
        </w:tc>
        <w:tc>
          <w:tcPr>
            <w:tcW w:w="2343" w:type="dxa"/>
            <w:gridSpan w:val="2"/>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具备独立从事科研工作的能力，应具有国内外知名大学或研究机构授予的相关专业博士学位，近三年取得高水平研究成果。</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长江上游—金沙江下游千公里航运体系建设论</w:t>
            </w:r>
          </w:p>
        </w:tc>
        <w:tc>
          <w:tcPr>
            <w:tcW w:w="8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668" w:type="dxa"/>
            <w:gridSpan w:val="3"/>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交通运输工程</w:t>
            </w:r>
            <w:r>
              <w:rPr>
                <w:rFonts w:eastAsiaTheme="minorEastAsia" w:hint="eastAsia"/>
                <w:sz w:val="21"/>
                <w:szCs w:val="21"/>
              </w:rPr>
              <w:t>/</w:t>
            </w:r>
          </w:p>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航道工程</w:t>
            </w:r>
          </w:p>
        </w:tc>
        <w:tc>
          <w:tcPr>
            <w:tcW w:w="1320"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15-20</w:t>
            </w:r>
          </w:p>
        </w:tc>
        <w:tc>
          <w:tcPr>
            <w:tcW w:w="2343" w:type="dxa"/>
            <w:gridSpan w:val="2"/>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国内顶尖水运科研院所</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“经天路图”公路地质协同平台开发与研究</w:t>
            </w:r>
          </w:p>
        </w:tc>
        <w:tc>
          <w:tcPr>
            <w:tcW w:w="8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23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BSH004</w:t>
            </w:r>
          </w:p>
        </w:tc>
        <w:tc>
          <w:tcPr>
            <w:tcW w:w="1668" w:type="dxa"/>
            <w:gridSpan w:val="3"/>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土木工程</w:t>
            </w:r>
            <w:r>
              <w:rPr>
                <w:rFonts w:eastAsiaTheme="minorEastAsia" w:hint="eastAsia"/>
                <w:sz w:val="21"/>
                <w:szCs w:val="21"/>
              </w:rPr>
              <w:t>/</w:t>
            </w:r>
            <w:r>
              <w:rPr>
                <w:rFonts w:eastAsiaTheme="minorEastAsia" w:hint="eastAsia"/>
                <w:sz w:val="21"/>
                <w:szCs w:val="21"/>
              </w:rPr>
              <w:t>交通运输工程</w:t>
            </w:r>
          </w:p>
        </w:tc>
        <w:tc>
          <w:tcPr>
            <w:tcW w:w="1320"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15-20</w:t>
            </w:r>
          </w:p>
        </w:tc>
        <w:tc>
          <w:tcPr>
            <w:tcW w:w="2343" w:type="dxa"/>
            <w:gridSpan w:val="2"/>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有土木、交通相关工程背景，拥有较强软件开发能力，主要从事公路智能设计、大数据分析等工作。博士毕业于国家一流学科专业。</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12" w:name="_Toc1964"/>
      <w:bookmarkStart w:id="913" w:name="_Toc17795"/>
      <w:bookmarkStart w:id="914" w:name="_Toc12123"/>
      <w:bookmarkStart w:id="915" w:name="_Toc764"/>
      <w:bookmarkStart w:id="916" w:name="_Toc10965"/>
      <w:r>
        <w:rPr>
          <w:rFonts w:eastAsia="方正小标宋简体" w:hint="eastAsia"/>
          <w:sz w:val="44"/>
          <w:szCs w:val="44"/>
        </w:rPr>
        <w:t>四川省内江市农业科学院</w:t>
      </w:r>
      <w:bookmarkEnd w:id="912"/>
      <w:bookmarkEnd w:id="913"/>
      <w:bookmarkEnd w:id="914"/>
      <w:bookmarkEnd w:id="915"/>
      <w:bookmarkEnd w:id="91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内江</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四川省内江市市中区花园滩路</w:t>
            </w:r>
            <w:r>
              <w:rPr>
                <w:rFonts w:eastAsiaTheme="minorEastAsia"/>
                <w:sz w:val="21"/>
                <w:szCs w:val="21"/>
              </w:rPr>
              <w:t>401</w:t>
            </w:r>
            <w:r>
              <w:rPr>
                <w:rFonts w:eastAsiaTheme="minorEastAsia"/>
                <w:sz w:val="21"/>
                <w:szCs w:val="21"/>
              </w:rPr>
              <w:t>号</w:t>
            </w:r>
          </w:p>
        </w:tc>
      </w:tr>
      <w:tr w:rsidR="00274B78">
        <w:trPr>
          <w:gridAfter w:val="1"/>
          <w:wAfter w:w="32" w:type="dxa"/>
          <w:trHeight w:val="36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四川省内江市农业科学院是融创新研发、示范推广、成果转化、科普培训于一体的综合性、公益性农业区域创新中心。院内设机构</w:t>
            </w:r>
            <w:r>
              <w:rPr>
                <w:rFonts w:eastAsiaTheme="minorEastAsia" w:hint="eastAsia"/>
                <w:sz w:val="21"/>
                <w:szCs w:val="21"/>
              </w:rPr>
              <w:t>23</w:t>
            </w:r>
            <w:r>
              <w:rPr>
                <w:rFonts w:eastAsiaTheme="minorEastAsia" w:hint="eastAsia"/>
                <w:sz w:val="21"/>
                <w:szCs w:val="21"/>
              </w:rPr>
              <w:t>个，设有水稻、小麦、甘蔗、油菜、玉米、蔬菜、果树、中药等</w:t>
            </w:r>
            <w:r>
              <w:rPr>
                <w:rFonts w:eastAsiaTheme="minorEastAsia" w:hint="eastAsia"/>
                <w:sz w:val="21"/>
                <w:szCs w:val="21"/>
              </w:rPr>
              <w:t>15</w:t>
            </w:r>
            <w:r>
              <w:rPr>
                <w:rFonts w:eastAsiaTheme="minorEastAsia" w:hint="eastAsia"/>
                <w:sz w:val="21"/>
                <w:szCs w:val="21"/>
              </w:rPr>
              <w:t>个研究方向，已形成“内香水稻、内麦小麦、内江天冬”等全国知名品牌。承担国家、省级和市级科研项目</w:t>
            </w:r>
            <w:r>
              <w:rPr>
                <w:rFonts w:eastAsiaTheme="minorEastAsia" w:hint="eastAsia"/>
                <w:sz w:val="21"/>
                <w:szCs w:val="21"/>
              </w:rPr>
              <w:t>70</w:t>
            </w:r>
            <w:r>
              <w:rPr>
                <w:rFonts w:eastAsiaTheme="minorEastAsia" w:hint="eastAsia"/>
                <w:sz w:val="21"/>
                <w:szCs w:val="21"/>
              </w:rPr>
              <w:t>余项，国家杂交水稻原原种（原种）基地、国家大型商品粮基地、国家农作物区域试验站、国家现代农业产业技术体系综合试验站，全国青少年农业科普示范基地、国家现代农业产业技术体系四川创新团队、四川省博士后创新实践基地、四川省科普示范基地、四川省专</w:t>
            </w:r>
            <w:r>
              <w:rPr>
                <w:rFonts w:eastAsiaTheme="minorEastAsia" w:hint="eastAsia"/>
                <w:sz w:val="21"/>
                <w:szCs w:val="21"/>
              </w:rPr>
              <w:t>家工作站、四川省新型研发机构、四川省粮食安全宣传教育基地、沱江流域特色农业资源共享服务平台。</w:t>
            </w:r>
          </w:p>
        </w:tc>
      </w:tr>
      <w:tr w:rsidR="00274B78">
        <w:trPr>
          <w:gridAfter w:val="1"/>
          <w:wAfter w:w="32" w:type="dxa"/>
          <w:trHeight w:val="197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严格执行博士后创新实践基地相关要求，向入站博士后开展科研提供有利条件。</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655"/>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hint="eastAsia"/>
                <w:sz w:val="21"/>
                <w:szCs w:val="21"/>
              </w:rPr>
              <w:t>药食同源中药营养成份分析评价及优质大健康产品技术标准研究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BSH001</w:t>
            </w:r>
          </w:p>
        </w:tc>
        <w:tc>
          <w:tcPr>
            <w:tcW w:w="1512"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中药学</w:t>
            </w:r>
            <w:r>
              <w:rPr>
                <w:rFonts w:eastAsiaTheme="minorEastAsia" w:hint="eastAsia"/>
                <w:sz w:val="21"/>
                <w:szCs w:val="21"/>
              </w:rPr>
              <w:t>(100800)</w:t>
            </w:r>
            <w:r>
              <w:rPr>
                <w:rFonts w:eastAsiaTheme="minorEastAsia" w:hint="eastAsia"/>
                <w:sz w:val="21"/>
                <w:szCs w:val="21"/>
              </w:rPr>
              <w:t>；医学生物化学与分子生物学</w:t>
            </w:r>
            <w:r>
              <w:rPr>
                <w:rFonts w:eastAsiaTheme="minorEastAsia" w:hint="eastAsia"/>
                <w:sz w:val="21"/>
                <w:szCs w:val="21"/>
              </w:rPr>
              <w:t>(1008Z2)</w:t>
            </w:r>
            <w:r>
              <w:rPr>
                <w:rFonts w:eastAsiaTheme="minorEastAsia" w:hint="eastAsia"/>
                <w:sz w:val="21"/>
                <w:szCs w:val="21"/>
              </w:rPr>
              <w:t>；生物化学与分子生物学</w:t>
            </w:r>
            <w:r>
              <w:rPr>
                <w:rFonts w:eastAsiaTheme="minorEastAsia" w:hint="eastAsia"/>
                <w:sz w:val="21"/>
                <w:szCs w:val="21"/>
              </w:rPr>
              <w:t>(071010);</w:t>
            </w:r>
            <w:r>
              <w:rPr>
                <w:rFonts w:eastAsiaTheme="minorEastAsia" w:hint="eastAsia"/>
                <w:sz w:val="21"/>
                <w:szCs w:val="21"/>
              </w:rPr>
              <w:t>生物学</w:t>
            </w:r>
            <w:r>
              <w:rPr>
                <w:rFonts w:eastAsiaTheme="minorEastAsia" w:hint="eastAsia"/>
                <w:sz w:val="21"/>
                <w:szCs w:val="21"/>
              </w:rPr>
              <w:t>(071001)</w:t>
            </w:r>
            <w:r>
              <w:rPr>
                <w:rFonts w:eastAsiaTheme="minorEastAsia" w:hint="eastAsia"/>
                <w:sz w:val="21"/>
                <w:szCs w:val="21"/>
              </w:rPr>
              <w:t>；生药学</w:t>
            </w:r>
            <w:r>
              <w:rPr>
                <w:rFonts w:eastAsiaTheme="minorEastAsia" w:hint="eastAsia"/>
                <w:sz w:val="21"/>
                <w:szCs w:val="21"/>
              </w:rPr>
              <w:t>(100701)</w:t>
            </w:r>
            <w:r>
              <w:rPr>
                <w:rFonts w:eastAsiaTheme="minorEastAsia" w:hint="eastAsia"/>
                <w:sz w:val="21"/>
                <w:szCs w:val="21"/>
              </w:rPr>
              <w:t>；中</w:t>
            </w:r>
            <w:r>
              <w:rPr>
                <w:rFonts w:eastAsiaTheme="minorEastAsia" w:hint="eastAsia"/>
                <w:sz w:val="21"/>
                <w:szCs w:val="21"/>
              </w:rPr>
              <w:lastRenderedPageBreak/>
              <w:t>药药理学</w:t>
            </w:r>
            <w:r>
              <w:rPr>
                <w:rFonts w:eastAsiaTheme="minorEastAsia" w:hint="eastAsia"/>
                <w:sz w:val="21"/>
                <w:szCs w:val="21"/>
              </w:rPr>
              <w:t>(1008Z6)</w:t>
            </w:r>
            <w:r>
              <w:rPr>
                <w:rFonts w:eastAsiaTheme="minorEastAsia" w:hint="eastAsia"/>
                <w:sz w:val="21"/>
                <w:szCs w:val="21"/>
              </w:rPr>
              <w:t>；中药资源学</w:t>
            </w:r>
            <w:r>
              <w:rPr>
                <w:rFonts w:eastAsiaTheme="minorEastAsia" w:hint="eastAsia"/>
                <w:sz w:val="21"/>
                <w:szCs w:val="21"/>
              </w:rPr>
              <w:t>(1008Z1)</w:t>
            </w:r>
            <w:r>
              <w:rPr>
                <w:rFonts w:eastAsiaTheme="minorEastAsia" w:hint="eastAsia"/>
                <w:sz w:val="21"/>
                <w:szCs w:val="21"/>
              </w:rPr>
              <w:t>。</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lastRenderedPageBreak/>
              <w:t>/</w:t>
            </w:r>
          </w:p>
        </w:tc>
        <w:tc>
          <w:tcPr>
            <w:tcW w:w="2023" w:type="dxa"/>
            <w:gridSpan w:val="3"/>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917" w:name="_Toc11116"/>
      <w:bookmarkStart w:id="918" w:name="_Toc19983"/>
      <w:bookmarkStart w:id="919" w:name="_Toc24880"/>
      <w:bookmarkStart w:id="920" w:name="_Toc26313"/>
      <w:bookmarkStart w:id="921" w:name="_Toc1257"/>
      <w:r>
        <w:rPr>
          <w:rFonts w:eastAsia="方正小标宋简体"/>
          <w:sz w:val="44"/>
          <w:szCs w:val="44"/>
        </w:rPr>
        <w:t>四川省人工智能研究院（宜宾）</w:t>
      </w:r>
      <w:bookmarkEnd w:id="917"/>
      <w:bookmarkEnd w:id="918"/>
      <w:bookmarkEnd w:id="919"/>
      <w:bookmarkEnd w:id="920"/>
      <w:bookmarkEnd w:id="921"/>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1"/>
        <w:gridCol w:w="386"/>
        <w:gridCol w:w="1304"/>
        <w:gridCol w:w="1320"/>
        <w:gridCol w:w="502"/>
        <w:gridCol w:w="1272"/>
        <w:gridCol w:w="492"/>
        <w:gridCol w:w="1061"/>
        <w:gridCol w:w="636"/>
        <w:gridCol w:w="136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科研院所</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23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宜宾</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751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w:t>
            </w:r>
            <w:r>
              <w:rPr>
                <w:rFonts w:eastAsiaTheme="minorEastAsia" w:hint="eastAsia"/>
                <w:sz w:val="21"/>
                <w:szCs w:val="21"/>
              </w:rPr>
              <w:t>宜宾市翠屏区临港经济开发区长江北路西段附二段</w:t>
            </w:r>
            <w:r>
              <w:rPr>
                <w:rFonts w:eastAsiaTheme="minorEastAsia" w:hint="eastAsia"/>
                <w:sz w:val="21"/>
                <w:szCs w:val="21"/>
              </w:rPr>
              <w:t>430</w:t>
            </w:r>
            <w:r>
              <w:rPr>
                <w:rFonts w:eastAsiaTheme="minorEastAsia" w:hint="eastAsia"/>
                <w:sz w:val="21"/>
                <w:szCs w:val="21"/>
              </w:rPr>
              <w:t>号</w:t>
            </w:r>
          </w:p>
        </w:tc>
      </w:tr>
      <w:tr w:rsidR="00274B78">
        <w:trPr>
          <w:trHeight w:val="317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751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四川省人工智能研究院（宜宾）成立于</w:t>
            </w:r>
            <w:r>
              <w:rPr>
                <w:rFonts w:eastAsiaTheme="minorEastAsia" w:hint="eastAsia"/>
                <w:sz w:val="21"/>
                <w:szCs w:val="21"/>
              </w:rPr>
              <w:t>2019</w:t>
            </w:r>
            <w:r>
              <w:rPr>
                <w:rFonts w:eastAsiaTheme="minorEastAsia" w:hint="eastAsia"/>
                <w:sz w:val="21"/>
                <w:szCs w:val="21"/>
              </w:rPr>
              <w:t>年</w:t>
            </w:r>
            <w:r>
              <w:rPr>
                <w:rFonts w:eastAsiaTheme="minorEastAsia" w:hint="eastAsia"/>
                <w:sz w:val="21"/>
                <w:szCs w:val="21"/>
              </w:rPr>
              <w:t>7</w:t>
            </w:r>
            <w:r>
              <w:rPr>
                <w:rFonts w:eastAsiaTheme="minorEastAsia" w:hint="eastAsia"/>
                <w:sz w:val="21"/>
                <w:szCs w:val="21"/>
              </w:rPr>
              <w:t>月，由宜宾市人民政府、电子科技大学与四川省科学技术厅三方签署共建。研究院以“高精尖”、“产业化”为特色，建设成为引领和助推全省人工智能科技及产业发展的研究中心、成果转化中心和人工智能领域的知名研究院。研究院现有省市级创新平台“四川省博士后创新实践基地”、“宜宾市引才引智基地”，专兼职科研人员达到</w:t>
            </w:r>
            <w:r>
              <w:rPr>
                <w:rFonts w:eastAsiaTheme="minorEastAsia" w:hint="eastAsia"/>
                <w:sz w:val="21"/>
                <w:szCs w:val="21"/>
              </w:rPr>
              <w:t>40</w:t>
            </w:r>
            <w:r>
              <w:rPr>
                <w:rFonts w:eastAsiaTheme="minorEastAsia" w:hint="eastAsia"/>
                <w:sz w:val="21"/>
                <w:szCs w:val="21"/>
              </w:rPr>
              <w:t>人（其中博士后</w:t>
            </w:r>
            <w:r>
              <w:rPr>
                <w:rFonts w:eastAsiaTheme="minorEastAsia" w:hint="eastAsia"/>
                <w:sz w:val="21"/>
                <w:szCs w:val="21"/>
              </w:rPr>
              <w:t>12</w:t>
            </w:r>
            <w:r>
              <w:rPr>
                <w:rFonts w:eastAsiaTheme="minorEastAsia" w:hint="eastAsia"/>
                <w:sz w:val="21"/>
                <w:szCs w:val="21"/>
              </w:rPr>
              <w:t>名）。目前承担省部级以上项目</w:t>
            </w:r>
            <w:r>
              <w:rPr>
                <w:rFonts w:eastAsiaTheme="minorEastAsia" w:hint="eastAsia"/>
                <w:sz w:val="21"/>
                <w:szCs w:val="21"/>
              </w:rPr>
              <w:t>22</w:t>
            </w:r>
            <w:r>
              <w:rPr>
                <w:rFonts w:eastAsiaTheme="minorEastAsia" w:hint="eastAsia"/>
                <w:sz w:val="21"/>
                <w:szCs w:val="21"/>
              </w:rPr>
              <w:t>个，其中国家级项目</w:t>
            </w:r>
            <w:r>
              <w:rPr>
                <w:rFonts w:eastAsiaTheme="minorEastAsia" w:hint="eastAsia"/>
                <w:sz w:val="21"/>
                <w:szCs w:val="21"/>
              </w:rPr>
              <w:t>4</w:t>
            </w:r>
            <w:r>
              <w:rPr>
                <w:rFonts w:eastAsiaTheme="minorEastAsia" w:hint="eastAsia"/>
                <w:sz w:val="21"/>
                <w:szCs w:val="21"/>
              </w:rPr>
              <w:t>个，申请发明专利</w:t>
            </w:r>
            <w:r>
              <w:rPr>
                <w:rFonts w:eastAsiaTheme="minorEastAsia" w:hint="eastAsia"/>
                <w:sz w:val="21"/>
                <w:szCs w:val="21"/>
              </w:rPr>
              <w:t>51</w:t>
            </w:r>
            <w:r>
              <w:rPr>
                <w:rFonts w:eastAsiaTheme="minorEastAsia" w:hint="eastAsia"/>
                <w:sz w:val="21"/>
                <w:szCs w:val="21"/>
              </w:rPr>
              <w:t>项（已授权</w:t>
            </w:r>
            <w:r>
              <w:rPr>
                <w:rFonts w:eastAsiaTheme="minorEastAsia" w:hint="eastAsia"/>
                <w:sz w:val="21"/>
                <w:szCs w:val="21"/>
              </w:rPr>
              <w:t>24</w:t>
            </w:r>
            <w:r>
              <w:rPr>
                <w:rFonts w:eastAsiaTheme="minorEastAsia" w:hint="eastAsia"/>
                <w:sz w:val="21"/>
                <w:szCs w:val="21"/>
              </w:rPr>
              <w:t>项，已转让</w:t>
            </w:r>
            <w:r>
              <w:rPr>
                <w:rFonts w:eastAsiaTheme="minorEastAsia" w:hint="eastAsia"/>
                <w:sz w:val="21"/>
                <w:szCs w:val="21"/>
              </w:rPr>
              <w:t>2</w:t>
            </w:r>
            <w:r>
              <w:rPr>
                <w:rFonts w:eastAsiaTheme="minorEastAsia" w:hint="eastAsia"/>
                <w:sz w:val="21"/>
                <w:szCs w:val="21"/>
              </w:rPr>
              <w:t>项），登记软件著作权</w:t>
            </w:r>
            <w:r>
              <w:rPr>
                <w:rFonts w:eastAsiaTheme="minorEastAsia" w:hint="eastAsia"/>
                <w:sz w:val="21"/>
                <w:szCs w:val="21"/>
              </w:rPr>
              <w:t>29</w:t>
            </w:r>
            <w:r>
              <w:rPr>
                <w:rFonts w:eastAsiaTheme="minorEastAsia" w:hint="eastAsia"/>
                <w:sz w:val="21"/>
                <w:szCs w:val="21"/>
              </w:rPr>
              <w:t>项。</w:t>
            </w:r>
          </w:p>
        </w:tc>
      </w:tr>
      <w:tr w:rsidR="00274B78">
        <w:trPr>
          <w:trHeight w:val="23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751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按照研究院统一标准定岗定级定薪，拟提供经费不低于</w:t>
            </w:r>
            <w:r>
              <w:rPr>
                <w:rFonts w:eastAsiaTheme="minorEastAsia" w:hint="eastAsia"/>
                <w:sz w:val="21"/>
                <w:szCs w:val="21"/>
              </w:rPr>
              <w:t>40</w:t>
            </w:r>
            <w:r>
              <w:rPr>
                <w:rFonts w:eastAsiaTheme="minorEastAsia" w:hint="eastAsia"/>
                <w:sz w:val="21"/>
                <w:szCs w:val="21"/>
              </w:rPr>
              <w:t>万元，并按规定缴纳五险一金。</w:t>
            </w:r>
            <w:r>
              <w:rPr>
                <w:rFonts w:eastAsiaTheme="minorEastAsia" w:hint="eastAsia"/>
                <w:sz w:val="21"/>
                <w:szCs w:val="21"/>
              </w:rPr>
              <w:t>2.</w:t>
            </w:r>
            <w:r>
              <w:rPr>
                <w:rFonts w:eastAsiaTheme="minorEastAsia" w:hint="eastAsia"/>
                <w:sz w:val="21"/>
                <w:szCs w:val="21"/>
              </w:rPr>
              <w:t>提供良好的科研办公环境。</w:t>
            </w:r>
            <w:r>
              <w:rPr>
                <w:rFonts w:eastAsiaTheme="minorEastAsia" w:hint="eastAsia"/>
                <w:sz w:val="21"/>
                <w:szCs w:val="21"/>
              </w:rPr>
              <w:t>3.</w:t>
            </w:r>
            <w:r>
              <w:rPr>
                <w:rFonts w:eastAsiaTheme="minorEastAsia" w:hint="eastAsia"/>
                <w:sz w:val="21"/>
                <w:szCs w:val="21"/>
              </w:rPr>
              <w:t>博士后出站后，根据双向选择原则，结合博士后期间考核情况，择优录取。</w:t>
            </w:r>
            <w:r>
              <w:rPr>
                <w:rFonts w:eastAsiaTheme="minorEastAsia" w:hint="eastAsia"/>
                <w:sz w:val="21"/>
                <w:szCs w:val="21"/>
              </w:rPr>
              <w:t>4.</w:t>
            </w:r>
            <w:r>
              <w:rPr>
                <w:rFonts w:eastAsiaTheme="minorEastAsia" w:hint="eastAsia"/>
                <w:sz w:val="21"/>
                <w:szCs w:val="21"/>
              </w:rPr>
              <w:t>在宜在研究院工作满</w:t>
            </w:r>
            <w:r>
              <w:rPr>
                <w:rFonts w:eastAsiaTheme="minorEastAsia" w:hint="eastAsia"/>
                <w:sz w:val="21"/>
                <w:szCs w:val="21"/>
              </w:rPr>
              <w:t>5</w:t>
            </w:r>
            <w:r>
              <w:rPr>
                <w:rFonts w:eastAsiaTheme="minorEastAsia" w:hint="eastAsia"/>
                <w:sz w:val="21"/>
                <w:szCs w:val="21"/>
              </w:rPr>
              <w:t>年，按照宜宾市相关政策，给予一次性科研启动费</w:t>
            </w:r>
            <w:r>
              <w:rPr>
                <w:rFonts w:eastAsiaTheme="minorEastAsia" w:hint="eastAsia"/>
                <w:sz w:val="21"/>
                <w:szCs w:val="21"/>
              </w:rPr>
              <w:t>15</w:t>
            </w:r>
            <w:r>
              <w:rPr>
                <w:rFonts w:eastAsiaTheme="minorEastAsia" w:hint="eastAsia"/>
                <w:sz w:val="21"/>
                <w:szCs w:val="21"/>
              </w:rPr>
              <w:t>万元，安家费</w:t>
            </w:r>
            <w:r>
              <w:rPr>
                <w:rFonts w:eastAsiaTheme="minorEastAsia" w:hint="eastAsia"/>
                <w:sz w:val="21"/>
                <w:szCs w:val="21"/>
              </w:rPr>
              <w:t>50</w:t>
            </w:r>
            <w:r>
              <w:rPr>
                <w:rFonts w:eastAsiaTheme="minorEastAsia" w:hint="eastAsia"/>
                <w:sz w:val="21"/>
                <w:szCs w:val="21"/>
              </w:rPr>
              <w:t>万元。</w:t>
            </w:r>
          </w:p>
        </w:tc>
      </w:tr>
      <w:tr w:rsidR="00274B78">
        <w:trPr>
          <w:trHeight w:val="747"/>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8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基于多模态交互的预训练气象大模型研究</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计算机科学与技术、软件工程</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804" w:type="dxa"/>
            <w:gridSpan w:val="2"/>
            <w:vMerge w:val="restart"/>
            <w:tcBorders>
              <w:top w:val="single" w:sz="4" w:space="0" w:color="auto"/>
              <w:left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r>
              <w:rPr>
                <w:rFonts w:eastAsiaTheme="minorEastAsia"/>
                <w:sz w:val="21"/>
                <w:szCs w:val="21"/>
              </w:rPr>
              <w:t>双一流</w:t>
            </w:r>
            <w:r>
              <w:rPr>
                <w:rFonts w:eastAsiaTheme="minorEastAsia"/>
                <w:sz w:val="21"/>
                <w:szCs w:val="21"/>
              </w:rPr>
              <w:t>”</w:t>
            </w:r>
            <w:r>
              <w:rPr>
                <w:rFonts w:eastAsiaTheme="minorEastAsia"/>
                <w:sz w:val="21"/>
                <w:szCs w:val="21"/>
              </w:rPr>
              <w:t>大学</w:t>
            </w:r>
          </w:p>
        </w:tc>
      </w:tr>
      <w:tr w:rsidR="00274B78">
        <w:trPr>
          <w:trHeight w:val="1417"/>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rPr>
                <w:rFonts w:eastAsiaTheme="minorEastAsia"/>
                <w:sz w:val="21"/>
                <w:szCs w:val="21"/>
              </w:rPr>
            </w:pPr>
            <w:r>
              <w:rPr>
                <w:rFonts w:eastAsiaTheme="minorEastAsia"/>
                <w:kern w:val="0"/>
                <w:sz w:val="21"/>
                <w:szCs w:val="21"/>
                <w:lang/>
              </w:rPr>
              <w:lastRenderedPageBreak/>
              <w:t>基于隐私感知协作的眼科疾病进展追踪与异常检测</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计算机科学与技术、软件工程</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804" w:type="dxa"/>
            <w:gridSpan w:val="2"/>
            <w:vMerge/>
            <w:tcBorders>
              <w:left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161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74B78" w:rsidRDefault="004E046F">
            <w:pPr>
              <w:widowControl/>
              <w:spacing w:line="240" w:lineRule="auto"/>
              <w:ind w:firstLine="0"/>
              <w:rPr>
                <w:rFonts w:eastAsiaTheme="minorEastAsia"/>
                <w:sz w:val="21"/>
                <w:szCs w:val="21"/>
              </w:rPr>
            </w:pPr>
            <w:r>
              <w:rPr>
                <w:rFonts w:eastAsiaTheme="minorEastAsia"/>
                <w:kern w:val="0"/>
                <w:sz w:val="21"/>
                <w:szCs w:val="21"/>
                <w:lang/>
              </w:rPr>
              <w:t>基于图数据的大模型知识增强方面的研究</w:t>
            </w:r>
          </w:p>
        </w:tc>
        <w:tc>
          <w:tcPr>
            <w:tcW w:w="1175"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89" w:type="dxa"/>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9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计算机科学与技术、软件工程</w:t>
            </w:r>
          </w:p>
        </w:tc>
        <w:tc>
          <w:tcPr>
            <w:tcW w:w="13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804" w:type="dxa"/>
            <w:gridSpan w:val="2"/>
            <w:vMerge/>
            <w:tcBorders>
              <w:left w:val="single" w:sz="4" w:space="0" w:color="auto"/>
              <w:bottom w:val="single" w:sz="4" w:space="0" w:color="auto"/>
              <w:right w:val="single" w:sz="4" w:space="0" w:color="auto"/>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widowControl/>
        <w:adjustRightInd w:val="0"/>
        <w:snapToGrid w:val="0"/>
        <w:spacing w:line="240" w:lineRule="auto"/>
        <w:ind w:firstLine="0"/>
        <w:jc w:val="left"/>
        <w:rPr>
          <w:rFonts w:eastAsia="方正小标宋简体"/>
          <w:sz w:val="21"/>
          <w:szCs w:val="21"/>
        </w:rPr>
      </w:pPr>
      <w:r>
        <w:rPr>
          <w:rFonts w:eastAsia="方正小标宋简体"/>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22" w:name="_Toc1146"/>
      <w:bookmarkStart w:id="923" w:name="_Toc5518"/>
      <w:bookmarkStart w:id="924" w:name="_Toc9856"/>
      <w:bookmarkStart w:id="925" w:name="_Toc27894"/>
      <w:bookmarkStart w:id="926" w:name="_Toc10179"/>
      <w:r>
        <w:rPr>
          <w:rFonts w:eastAsia="方正小标宋简体" w:hint="eastAsia"/>
          <w:sz w:val="44"/>
          <w:szCs w:val="44"/>
        </w:rPr>
        <w:t>四川省图书馆</w:t>
      </w:r>
      <w:bookmarkEnd w:id="922"/>
      <w:bookmarkEnd w:id="923"/>
      <w:bookmarkEnd w:id="924"/>
      <w:bookmarkEnd w:id="925"/>
      <w:bookmarkEnd w:id="92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四川省成都市人民西路</w:t>
            </w:r>
            <w:r>
              <w:rPr>
                <w:rFonts w:eastAsiaTheme="minorEastAsia"/>
                <w:sz w:val="21"/>
                <w:szCs w:val="21"/>
              </w:rPr>
              <w:t>4</w:t>
            </w:r>
            <w:r>
              <w:rPr>
                <w:rFonts w:eastAsiaTheme="minorEastAsia"/>
                <w:sz w:val="21"/>
                <w:szCs w:val="21"/>
              </w:rPr>
              <w:t>号</w:t>
            </w:r>
          </w:p>
        </w:tc>
      </w:tr>
      <w:tr w:rsidR="00274B78">
        <w:trPr>
          <w:gridAfter w:val="1"/>
          <w:wAfter w:w="32" w:type="dxa"/>
          <w:trHeight w:val="40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四川省图书馆始建于</w:t>
            </w:r>
            <w:r>
              <w:rPr>
                <w:rFonts w:eastAsiaTheme="minorEastAsia" w:hint="eastAsia"/>
                <w:sz w:val="21"/>
                <w:szCs w:val="21"/>
              </w:rPr>
              <w:t>1912</w:t>
            </w:r>
            <w:r>
              <w:rPr>
                <w:rFonts w:eastAsiaTheme="minorEastAsia" w:hint="eastAsia"/>
                <w:sz w:val="21"/>
                <w:szCs w:val="21"/>
              </w:rPr>
              <w:t>年，是我国成立较早的公共图书馆之一。经过百年发展，目前是国际图联成员馆和世界银行资料存放馆，是四川省总书库、全国文化信息资源共享工程四川省分中心、四川省古籍保护中心、四川省文献整序和图书馆服务中心，在全国具有重要地位，在西部具有龙头地位和示范作用。四川省图书馆博土后创新实践基地经四川省人力资源和社会保障厅批准，于</w:t>
            </w:r>
            <w:r>
              <w:rPr>
                <w:rFonts w:eastAsiaTheme="minorEastAsia" w:hint="eastAsia"/>
                <w:sz w:val="21"/>
                <w:szCs w:val="21"/>
              </w:rPr>
              <w:t>2017</w:t>
            </w:r>
            <w:r>
              <w:rPr>
                <w:rFonts w:eastAsiaTheme="minorEastAsia" w:hint="eastAsia"/>
                <w:sz w:val="21"/>
                <w:szCs w:val="21"/>
              </w:rPr>
              <w:t>年底正式设立，目前，招收在职博士后两名。</w:t>
            </w:r>
          </w:p>
        </w:tc>
      </w:tr>
      <w:tr w:rsidR="00274B78">
        <w:trPr>
          <w:gridAfter w:val="1"/>
          <w:wAfter w:w="32" w:type="dxa"/>
          <w:trHeight w:val="393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本单位博士后创新实践基地招收当年应届毕业博士研究生，入站作为全职博士后从事相关研究工作，年龄一般不超过</w:t>
            </w:r>
            <w:r>
              <w:rPr>
                <w:rFonts w:eastAsiaTheme="minorEastAsia" w:hint="eastAsia"/>
                <w:sz w:val="21"/>
                <w:szCs w:val="21"/>
              </w:rPr>
              <w:t>35</w:t>
            </w:r>
            <w:r>
              <w:rPr>
                <w:rFonts w:eastAsiaTheme="minorEastAsia" w:hint="eastAsia"/>
                <w:sz w:val="21"/>
                <w:szCs w:val="21"/>
              </w:rPr>
              <w:t>岁。博士后招收程序含有报名、初审、面试、录用四个环节。</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博士后研究人员进入基地工作期间有关待遇参照国家、四川省相关规定执行，四川省图书馆为博士后研究人员提供必要的科研及生活条件，协助其申请国家级、省级、市级、区级等多种博士后经费、待遇等。</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98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四川省图书馆博士后创新实践基地</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1-2</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中国语言文学（中国古典文献学）、中国史、世界史</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10-33</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27" w:name="_Toc10794"/>
      <w:bookmarkStart w:id="928" w:name="_Toc11980"/>
      <w:bookmarkStart w:id="929" w:name="_Toc30504"/>
      <w:bookmarkStart w:id="930" w:name="_Toc26014"/>
      <w:bookmarkStart w:id="931" w:name="_Toc9929"/>
      <w:r>
        <w:rPr>
          <w:rFonts w:eastAsia="方正小标宋简体" w:hint="eastAsia"/>
          <w:sz w:val="44"/>
          <w:szCs w:val="44"/>
        </w:rPr>
        <w:t>四川省宜宾惠美线业有限责任公司</w:t>
      </w:r>
      <w:bookmarkEnd w:id="927"/>
      <w:bookmarkEnd w:id="928"/>
      <w:bookmarkEnd w:id="929"/>
      <w:bookmarkEnd w:id="930"/>
      <w:bookmarkEnd w:id="93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宜宾</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四川省宜宾市盐坪坝纺织工业园</w:t>
            </w:r>
          </w:p>
        </w:tc>
      </w:tr>
      <w:tr w:rsidR="00274B78">
        <w:trPr>
          <w:gridAfter w:val="1"/>
          <w:wAfter w:w="32" w:type="dxa"/>
          <w:trHeight w:val="337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四川省宜宾惠美线业有限责任公司成立于</w:t>
            </w:r>
            <w:r>
              <w:rPr>
                <w:rFonts w:eastAsiaTheme="minorEastAsia" w:hint="eastAsia"/>
                <w:sz w:val="21"/>
                <w:szCs w:val="21"/>
              </w:rPr>
              <w:t>2001</w:t>
            </w:r>
            <w:r>
              <w:rPr>
                <w:rFonts w:eastAsiaTheme="minorEastAsia" w:hint="eastAsia"/>
                <w:sz w:val="21"/>
                <w:szCs w:val="21"/>
              </w:rPr>
              <w:t>年，是以研发、制造、销售高档染色粘胶纤维和纱线为核心业务的国家高新技术企业和国家知识产权优势企业。占地</w:t>
            </w:r>
            <w:r>
              <w:rPr>
                <w:rFonts w:eastAsiaTheme="minorEastAsia" w:hint="eastAsia"/>
                <w:sz w:val="21"/>
                <w:szCs w:val="21"/>
              </w:rPr>
              <w:t>200</w:t>
            </w:r>
            <w:r>
              <w:rPr>
                <w:rFonts w:eastAsiaTheme="minorEastAsia" w:hint="eastAsia"/>
                <w:sz w:val="21"/>
                <w:szCs w:val="21"/>
              </w:rPr>
              <w:t>余亩，注册资本</w:t>
            </w:r>
            <w:r>
              <w:rPr>
                <w:rFonts w:eastAsiaTheme="minorEastAsia" w:hint="eastAsia"/>
                <w:sz w:val="21"/>
                <w:szCs w:val="21"/>
              </w:rPr>
              <w:t>42952.68</w:t>
            </w:r>
            <w:r>
              <w:rPr>
                <w:rFonts w:eastAsiaTheme="minorEastAsia" w:hint="eastAsia"/>
                <w:sz w:val="21"/>
                <w:szCs w:val="21"/>
              </w:rPr>
              <w:t>万元，总资产</w:t>
            </w:r>
            <w:r>
              <w:rPr>
                <w:rFonts w:eastAsiaTheme="minorEastAsia" w:hint="eastAsia"/>
                <w:sz w:val="21"/>
                <w:szCs w:val="21"/>
              </w:rPr>
              <w:t>29.15</w:t>
            </w:r>
            <w:r>
              <w:rPr>
                <w:rFonts w:eastAsiaTheme="minorEastAsia" w:hint="eastAsia"/>
                <w:sz w:val="21"/>
                <w:szCs w:val="21"/>
              </w:rPr>
              <w:t>亿元，公司现有员工</w:t>
            </w:r>
            <w:r>
              <w:rPr>
                <w:rFonts w:eastAsiaTheme="minorEastAsia" w:hint="eastAsia"/>
                <w:sz w:val="21"/>
                <w:szCs w:val="21"/>
              </w:rPr>
              <w:t>500</w:t>
            </w:r>
            <w:r>
              <w:rPr>
                <w:rFonts w:eastAsiaTheme="minorEastAsia" w:hint="eastAsia"/>
                <w:sz w:val="21"/>
                <w:szCs w:val="21"/>
              </w:rPr>
              <w:t>余人。公司具备年产</w:t>
            </w:r>
            <w:r>
              <w:rPr>
                <w:rFonts w:eastAsiaTheme="minorEastAsia" w:hint="eastAsia"/>
                <w:sz w:val="21"/>
                <w:szCs w:val="21"/>
              </w:rPr>
              <w:t>35000</w:t>
            </w:r>
            <w:r>
              <w:rPr>
                <w:rFonts w:eastAsiaTheme="minorEastAsia" w:hint="eastAsia"/>
                <w:sz w:val="21"/>
                <w:szCs w:val="21"/>
              </w:rPr>
              <w:t>吨染色绣花线、染色单丝和染色人棉纱的能力。同时具备年供应</w:t>
            </w:r>
            <w:r>
              <w:rPr>
                <w:rFonts w:eastAsiaTheme="minorEastAsia" w:hint="eastAsia"/>
                <w:sz w:val="21"/>
                <w:szCs w:val="21"/>
              </w:rPr>
              <w:t>300</w:t>
            </w:r>
            <w:r>
              <w:rPr>
                <w:rFonts w:eastAsiaTheme="minorEastAsia" w:hint="eastAsia"/>
                <w:sz w:val="21"/>
                <w:szCs w:val="21"/>
              </w:rPr>
              <w:t>万吨蒸汽、</w:t>
            </w:r>
            <w:r>
              <w:rPr>
                <w:rFonts w:eastAsiaTheme="minorEastAsia" w:hint="eastAsia"/>
                <w:sz w:val="21"/>
                <w:szCs w:val="21"/>
              </w:rPr>
              <w:t>3000</w:t>
            </w:r>
            <w:r>
              <w:rPr>
                <w:rFonts w:eastAsiaTheme="minorEastAsia" w:hint="eastAsia"/>
                <w:sz w:val="21"/>
                <w:szCs w:val="21"/>
              </w:rPr>
              <w:t>万吨清水、发电</w:t>
            </w:r>
            <w:r>
              <w:rPr>
                <w:rFonts w:eastAsiaTheme="minorEastAsia" w:hint="eastAsia"/>
                <w:sz w:val="21"/>
                <w:szCs w:val="21"/>
              </w:rPr>
              <w:t>2.5</w:t>
            </w:r>
            <w:r>
              <w:rPr>
                <w:rFonts w:eastAsiaTheme="minorEastAsia" w:hint="eastAsia"/>
                <w:sz w:val="21"/>
                <w:szCs w:val="21"/>
              </w:rPr>
              <w:t>亿</w:t>
            </w:r>
            <w:r>
              <w:rPr>
                <w:rFonts w:eastAsiaTheme="minorEastAsia" w:hint="eastAsia"/>
                <w:sz w:val="21"/>
                <w:szCs w:val="21"/>
              </w:rPr>
              <w:t>KWH</w:t>
            </w:r>
            <w:r>
              <w:rPr>
                <w:rFonts w:eastAsiaTheme="minorEastAsia" w:hint="eastAsia"/>
                <w:sz w:val="21"/>
                <w:szCs w:val="21"/>
              </w:rPr>
              <w:t>的能力。公司建有“省级企业技术中心”“国家地方联合工程实验室”、省级“博士后创新实践基地”等创新平台。现有有效专利</w:t>
            </w:r>
            <w:r>
              <w:rPr>
                <w:rFonts w:eastAsiaTheme="minorEastAsia" w:hint="eastAsia"/>
                <w:sz w:val="21"/>
                <w:szCs w:val="21"/>
              </w:rPr>
              <w:t>93</w:t>
            </w:r>
            <w:r>
              <w:rPr>
                <w:rFonts w:eastAsiaTheme="minorEastAsia" w:hint="eastAsia"/>
                <w:sz w:val="21"/>
                <w:szCs w:val="21"/>
              </w:rPr>
              <w:t>项，其中发明专利</w:t>
            </w:r>
            <w:r>
              <w:rPr>
                <w:rFonts w:eastAsiaTheme="minorEastAsia" w:hint="eastAsia"/>
                <w:sz w:val="21"/>
                <w:szCs w:val="21"/>
              </w:rPr>
              <w:t>28</w:t>
            </w:r>
            <w:r>
              <w:rPr>
                <w:rFonts w:eastAsiaTheme="minorEastAsia" w:hint="eastAsia"/>
                <w:sz w:val="21"/>
                <w:szCs w:val="21"/>
              </w:rPr>
              <w:t>项，拥有软</w:t>
            </w:r>
            <w:r>
              <w:rPr>
                <w:rFonts w:eastAsiaTheme="minorEastAsia" w:hint="eastAsia"/>
                <w:sz w:val="21"/>
                <w:szCs w:val="21"/>
              </w:rPr>
              <w:t>件著作权保护</w:t>
            </w:r>
            <w:r>
              <w:rPr>
                <w:rFonts w:eastAsiaTheme="minorEastAsia" w:hint="eastAsia"/>
                <w:sz w:val="21"/>
                <w:szCs w:val="21"/>
              </w:rPr>
              <w:t>1</w:t>
            </w:r>
            <w:r>
              <w:rPr>
                <w:rFonts w:eastAsiaTheme="minorEastAsia" w:hint="eastAsia"/>
                <w:sz w:val="21"/>
                <w:szCs w:val="21"/>
              </w:rPr>
              <w:t>项，拥有注册商标</w:t>
            </w:r>
            <w:r>
              <w:rPr>
                <w:rFonts w:eastAsiaTheme="minorEastAsia" w:hint="eastAsia"/>
                <w:sz w:val="21"/>
                <w:szCs w:val="21"/>
              </w:rPr>
              <w:t>14</w:t>
            </w:r>
            <w:r>
              <w:rPr>
                <w:rFonts w:eastAsiaTheme="minorEastAsia" w:hint="eastAsia"/>
                <w:sz w:val="21"/>
                <w:szCs w:val="21"/>
              </w:rPr>
              <w:t>枚，其中</w:t>
            </w:r>
            <w:r>
              <w:rPr>
                <w:rFonts w:eastAsiaTheme="minorEastAsia" w:hint="eastAsia"/>
                <w:sz w:val="21"/>
                <w:szCs w:val="21"/>
              </w:rPr>
              <w:t>6</w:t>
            </w:r>
            <w:r>
              <w:rPr>
                <w:rFonts w:eastAsiaTheme="minorEastAsia" w:hint="eastAsia"/>
                <w:sz w:val="21"/>
                <w:szCs w:val="21"/>
              </w:rPr>
              <w:t>枚为国际注册商标；主持和参与制定行业标准</w:t>
            </w:r>
            <w:r>
              <w:rPr>
                <w:rFonts w:eastAsiaTheme="minorEastAsia" w:hint="eastAsia"/>
                <w:sz w:val="21"/>
                <w:szCs w:val="21"/>
              </w:rPr>
              <w:t>6</w:t>
            </w:r>
            <w:r>
              <w:rPr>
                <w:rFonts w:eastAsiaTheme="minorEastAsia" w:hint="eastAsia"/>
                <w:sz w:val="21"/>
                <w:szCs w:val="21"/>
              </w:rPr>
              <w:t>项。成功申报省、市级科技项目</w:t>
            </w:r>
            <w:r>
              <w:rPr>
                <w:rFonts w:eastAsiaTheme="minorEastAsia" w:hint="eastAsia"/>
                <w:sz w:val="21"/>
                <w:szCs w:val="21"/>
              </w:rPr>
              <w:t>20</w:t>
            </w:r>
            <w:r>
              <w:rPr>
                <w:rFonts w:eastAsiaTheme="minorEastAsia" w:hint="eastAsia"/>
                <w:sz w:val="21"/>
                <w:szCs w:val="21"/>
              </w:rPr>
              <w:t>余项，”纤维素纤维染色系统创新工程”荣获四川省科技进步二等奖。</w:t>
            </w:r>
          </w:p>
        </w:tc>
      </w:tr>
      <w:tr w:rsidR="00274B78">
        <w:trPr>
          <w:gridAfter w:val="1"/>
          <w:wAfter w:w="32" w:type="dxa"/>
          <w:trHeight w:val="369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、公司专门设有企业创新实践基地技术评审委员会和企业创新实践基地管理办公室，负责做好与博士团队的联系和在办公期间工作，生活方面的服务、协调工作，尽力为其创造舒适、方便的生活及工作环境。</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、企业为博士配备工作助手，并提供必备的办公场所和设施条件，并按年</w:t>
            </w:r>
            <w:r>
              <w:rPr>
                <w:rFonts w:eastAsiaTheme="minorEastAsia" w:hint="eastAsia"/>
                <w:sz w:val="21"/>
                <w:szCs w:val="21"/>
              </w:rPr>
              <w:t xml:space="preserve"> </w:t>
            </w:r>
            <w:r>
              <w:rPr>
                <w:rFonts w:eastAsiaTheme="minorEastAsia" w:hint="eastAsia"/>
                <w:sz w:val="21"/>
                <w:szCs w:val="21"/>
              </w:rPr>
              <w:t>度预算，拨付一定数额的活动及办公经费。</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、公司已内部已制定《科技项目管理规定（</w:t>
            </w:r>
            <w:r>
              <w:rPr>
                <w:rFonts w:eastAsiaTheme="minorEastAsia" w:hint="eastAsia"/>
                <w:sz w:val="21"/>
                <w:szCs w:val="21"/>
              </w:rPr>
              <w:t>2024</w:t>
            </w:r>
            <w:r>
              <w:rPr>
                <w:rFonts w:eastAsiaTheme="minorEastAsia" w:hint="eastAsia"/>
                <w:sz w:val="21"/>
                <w:szCs w:val="21"/>
              </w:rPr>
              <w:t>版）》、《科学技术奖励办法》。针对完成较好的科技项目给与一定奖励。</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染色污水处理研究</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lang w:eastAsia="en-US"/>
              </w:rPr>
              <w:t>BSH001</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化学纤维</w:t>
            </w:r>
            <w:r>
              <w:rPr>
                <w:rFonts w:eastAsiaTheme="minorEastAsia" w:hint="eastAsia"/>
                <w:color w:val="000000"/>
                <w:sz w:val="21"/>
                <w:szCs w:val="21"/>
              </w:rPr>
              <w:t>/</w:t>
            </w:r>
            <w:r>
              <w:rPr>
                <w:rFonts w:eastAsiaTheme="minorEastAsia" w:hint="eastAsia"/>
                <w:color w:val="000000"/>
                <w:sz w:val="21"/>
                <w:szCs w:val="21"/>
              </w:rPr>
              <w:t>环境工程</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10</w:t>
            </w:r>
          </w:p>
        </w:tc>
        <w:tc>
          <w:tcPr>
            <w:tcW w:w="1771" w:type="dxa"/>
            <w:gridSpan w:val="2"/>
            <w:vMerge w:val="restart"/>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无</w:t>
            </w: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hint="eastAsia"/>
                <w:color w:val="000000"/>
                <w:sz w:val="21"/>
                <w:szCs w:val="21"/>
              </w:rPr>
              <w:t>低浴比染色技术研究</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2</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lang w:eastAsia="en-US"/>
              </w:rPr>
              <w:t>BSH002</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轻化工程</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10</w:t>
            </w:r>
          </w:p>
        </w:tc>
        <w:tc>
          <w:tcPr>
            <w:tcW w:w="1771" w:type="dxa"/>
            <w:gridSpan w:val="2"/>
            <w:vMerge/>
            <w:shd w:val="clear" w:color="auto" w:fill="auto"/>
            <w:vAlign w:val="center"/>
          </w:tcPr>
          <w:p w:rsidR="00274B78" w:rsidRDefault="00274B78">
            <w:pPr>
              <w:autoSpaceDE w:val="0"/>
              <w:autoSpaceDN w:val="0"/>
              <w:spacing w:line="240" w:lineRule="auto"/>
              <w:ind w:firstLine="0"/>
              <w:jc w:val="center"/>
              <w:rPr>
                <w:rFonts w:eastAsiaTheme="minorEastAsia"/>
                <w:color w:val="000000"/>
                <w:sz w:val="21"/>
                <w:szCs w:val="21"/>
                <w:lang w:eastAsia="en-US"/>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32" w:name="_Toc16012"/>
      <w:bookmarkStart w:id="933" w:name="_Toc9553"/>
      <w:bookmarkStart w:id="934" w:name="_Toc18483"/>
      <w:bookmarkStart w:id="935" w:name="_Toc14285"/>
      <w:bookmarkStart w:id="936" w:name="_Toc26939"/>
      <w:r>
        <w:rPr>
          <w:rFonts w:eastAsia="方正小标宋简体" w:hint="eastAsia"/>
          <w:sz w:val="44"/>
          <w:szCs w:val="44"/>
        </w:rPr>
        <w:t>四川省银河化学股份有限公司</w:t>
      </w:r>
      <w:bookmarkEnd w:id="932"/>
      <w:bookmarkEnd w:id="933"/>
      <w:bookmarkEnd w:id="934"/>
      <w:bookmarkEnd w:id="935"/>
      <w:bookmarkEnd w:id="93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绵阳</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四川省绵阳市安州区雎水镇青云村建设街东段</w:t>
            </w:r>
            <w:r>
              <w:rPr>
                <w:rFonts w:eastAsiaTheme="minorEastAsia"/>
                <w:sz w:val="21"/>
                <w:szCs w:val="21"/>
              </w:rPr>
              <w:t>138</w:t>
            </w:r>
            <w:r>
              <w:rPr>
                <w:rFonts w:eastAsiaTheme="minorEastAsia"/>
                <w:sz w:val="21"/>
                <w:szCs w:val="21"/>
              </w:rPr>
              <w:t>号</w:t>
            </w:r>
          </w:p>
        </w:tc>
      </w:tr>
      <w:tr w:rsidR="00274B78">
        <w:trPr>
          <w:gridAfter w:val="1"/>
          <w:wAfter w:w="32" w:type="dxa"/>
          <w:trHeight w:val="517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四川省银河化学股份有限公司是绵阳市重点优势骨干企业、绵阳市县属国有企业，集团年产值过</w:t>
            </w:r>
            <w:r>
              <w:rPr>
                <w:rFonts w:eastAsiaTheme="minorEastAsia" w:hint="eastAsia"/>
                <w:sz w:val="21"/>
                <w:szCs w:val="21"/>
              </w:rPr>
              <w:t xml:space="preserve"> 70 </w:t>
            </w:r>
            <w:r>
              <w:rPr>
                <w:rFonts w:eastAsiaTheme="minorEastAsia" w:hint="eastAsia"/>
                <w:sz w:val="21"/>
                <w:szCs w:val="21"/>
              </w:rPr>
              <w:t>亿元，是“万吨级碳化法制备红矾钠及铬基新材料”国家（</w:t>
            </w:r>
            <w:r>
              <w:rPr>
                <w:rFonts w:eastAsiaTheme="minorEastAsia" w:hint="eastAsia"/>
                <w:sz w:val="21"/>
                <w:szCs w:val="21"/>
              </w:rPr>
              <w:t xml:space="preserve">863 </w:t>
            </w:r>
            <w:r>
              <w:rPr>
                <w:rFonts w:eastAsiaTheme="minorEastAsia" w:hint="eastAsia"/>
                <w:sz w:val="21"/>
                <w:szCs w:val="21"/>
              </w:rPr>
              <w:t>计划）重点项目承担单位，牵头组织完成</w:t>
            </w:r>
            <w:r>
              <w:rPr>
                <w:rFonts w:eastAsiaTheme="minorEastAsia" w:hint="eastAsia"/>
                <w:sz w:val="21"/>
                <w:szCs w:val="21"/>
              </w:rPr>
              <w:t xml:space="preserve"> 80 </w:t>
            </w:r>
            <w:r>
              <w:rPr>
                <w:rFonts w:eastAsiaTheme="minorEastAsia" w:hint="eastAsia"/>
                <w:sz w:val="21"/>
                <w:szCs w:val="21"/>
              </w:rPr>
              <w:t>余项铬化学创新研发项目及成果，居行业首位，先后获得国家发改委、工信部、科技部、环保部等</w:t>
            </w:r>
            <w:r>
              <w:rPr>
                <w:rFonts w:eastAsiaTheme="minorEastAsia" w:hint="eastAsia"/>
                <w:sz w:val="21"/>
                <w:szCs w:val="21"/>
              </w:rPr>
              <w:t xml:space="preserve"> 13 </w:t>
            </w:r>
            <w:r>
              <w:rPr>
                <w:rFonts w:eastAsiaTheme="minorEastAsia" w:hint="eastAsia"/>
                <w:sz w:val="21"/>
                <w:szCs w:val="21"/>
              </w:rPr>
              <w:t>个国家重点支持产业化项目；公司是世界铬发展协会（</w:t>
            </w:r>
            <w:r>
              <w:rPr>
                <w:rFonts w:eastAsiaTheme="minorEastAsia" w:hint="eastAsia"/>
                <w:sz w:val="21"/>
                <w:szCs w:val="21"/>
              </w:rPr>
              <w:t>ICDA</w:t>
            </w:r>
            <w:r>
              <w:rPr>
                <w:rFonts w:eastAsiaTheme="minorEastAsia" w:hint="eastAsia"/>
                <w:sz w:val="21"/>
                <w:szCs w:val="21"/>
              </w:rPr>
              <w:t>）会员、全国化学标准化委员会铬盐工作组组长单位、中国无机盐协会副会长单位等行业主导企业，先后参与</w:t>
            </w:r>
            <w:r>
              <w:rPr>
                <w:rFonts w:eastAsiaTheme="minorEastAsia" w:hint="eastAsia"/>
                <w:sz w:val="21"/>
                <w:szCs w:val="21"/>
              </w:rPr>
              <w:t xml:space="preserve"> 24 </w:t>
            </w:r>
            <w:r>
              <w:rPr>
                <w:rFonts w:eastAsiaTheme="minorEastAsia" w:hint="eastAsia"/>
                <w:sz w:val="21"/>
                <w:szCs w:val="21"/>
              </w:rPr>
              <w:t>项国家行业标准制（修）定，拥有</w:t>
            </w:r>
            <w:r>
              <w:rPr>
                <w:rFonts w:eastAsiaTheme="minorEastAsia" w:hint="eastAsia"/>
                <w:sz w:val="21"/>
                <w:szCs w:val="21"/>
              </w:rPr>
              <w:t xml:space="preserve"> 200 </w:t>
            </w:r>
            <w:r>
              <w:rPr>
                <w:rFonts w:eastAsiaTheme="minorEastAsia" w:hint="eastAsia"/>
                <w:sz w:val="21"/>
                <w:szCs w:val="21"/>
              </w:rPr>
              <w:t>余项自主知识产权，其中发明专利</w:t>
            </w:r>
            <w:r>
              <w:rPr>
                <w:rFonts w:eastAsiaTheme="minorEastAsia" w:hint="eastAsia"/>
                <w:sz w:val="21"/>
                <w:szCs w:val="21"/>
              </w:rPr>
              <w:t xml:space="preserve"> 66 </w:t>
            </w:r>
            <w:r>
              <w:rPr>
                <w:rFonts w:eastAsiaTheme="minorEastAsia" w:hint="eastAsia"/>
                <w:sz w:val="21"/>
                <w:szCs w:val="21"/>
              </w:rPr>
              <w:t>项；发表论文</w:t>
            </w:r>
            <w:r>
              <w:rPr>
                <w:rFonts w:eastAsiaTheme="minorEastAsia" w:hint="eastAsia"/>
                <w:sz w:val="21"/>
                <w:szCs w:val="21"/>
              </w:rPr>
              <w:t xml:space="preserve"> 20 </w:t>
            </w:r>
            <w:r>
              <w:rPr>
                <w:rFonts w:eastAsiaTheme="minorEastAsia" w:hint="eastAsia"/>
                <w:sz w:val="21"/>
                <w:szCs w:val="21"/>
              </w:rPr>
              <w:t>篇；形成专有技术</w:t>
            </w:r>
            <w:r>
              <w:rPr>
                <w:rFonts w:eastAsiaTheme="minorEastAsia" w:hint="eastAsia"/>
                <w:sz w:val="21"/>
                <w:szCs w:val="21"/>
              </w:rPr>
              <w:t xml:space="preserve"> 20 </w:t>
            </w:r>
            <w:r>
              <w:rPr>
                <w:rFonts w:eastAsiaTheme="minorEastAsia" w:hint="eastAsia"/>
                <w:sz w:val="21"/>
                <w:szCs w:val="21"/>
              </w:rPr>
              <w:t>余件；累计注册商标</w:t>
            </w:r>
            <w:r>
              <w:rPr>
                <w:rFonts w:eastAsiaTheme="minorEastAsia" w:hint="eastAsia"/>
                <w:sz w:val="21"/>
                <w:szCs w:val="21"/>
              </w:rPr>
              <w:t xml:space="preserve"> 77 </w:t>
            </w:r>
            <w:r>
              <w:rPr>
                <w:rFonts w:eastAsiaTheme="minorEastAsia" w:hint="eastAsia"/>
                <w:sz w:val="21"/>
                <w:szCs w:val="21"/>
              </w:rPr>
              <w:t>件，拥有中国驰名商标</w:t>
            </w:r>
            <w:r>
              <w:rPr>
                <w:rFonts w:eastAsiaTheme="minorEastAsia" w:hint="eastAsia"/>
                <w:sz w:val="21"/>
                <w:szCs w:val="21"/>
              </w:rPr>
              <w:t xml:space="preserve"> 1 </w:t>
            </w:r>
            <w:r>
              <w:rPr>
                <w:rFonts w:eastAsiaTheme="minorEastAsia" w:hint="eastAsia"/>
                <w:sz w:val="21"/>
                <w:szCs w:val="21"/>
              </w:rPr>
              <w:t>个，省级名牌产品</w:t>
            </w:r>
            <w:r>
              <w:rPr>
                <w:rFonts w:eastAsiaTheme="minorEastAsia" w:hint="eastAsia"/>
                <w:sz w:val="21"/>
                <w:szCs w:val="21"/>
              </w:rPr>
              <w:t xml:space="preserve"> 4 </w:t>
            </w:r>
            <w:r>
              <w:rPr>
                <w:rFonts w:eastAsiaTheme="minorEastAsia" w:hint="eastAsia"/>
                <w:sz w:val="21"/>
                <w:szCs w:val="21"/>
              </w:rPr>
              <w:t>个。公司与中科院、四川大学、华东理工大学、绵阳师范学院等十多余家科研院校单位开展产学研合作，建成“四川省院士专家工作站”、“四川省博士后创新实践基地”，拥有</w:t>
            </w:r>
            <w:r>
              <w:rPr>
                <w:rFonts w:eastAsiaTheme="minorEastAsia" w:hint="eastAsia"/>
                <w:sz w:val="21"/>
                <w:szCs w:val="21"/>
              </w:rPr>
              <w:t xml:space="preserve"> 1 </w:t>
            </w:r>
            <w:r>
              <w:rPr>
                <w:rFonts w:eastAsiaTheme="minorEastAsia" w:hint="eastAsia"/>
                <w:sz w:val="21"/>
                <w:szCs w:val="21"/>
              </w:rPr>
              <w:t>个</w:t>
            </w:r>
            <w:r>
              <w:rPr>
                <w:rFonts w:eastAsiaTheme="minorEastAsia" w:hint="eastAsia"/>
                <w:sz w:val="21"/>
                <w:szCs w:val="21"/>
              </w:rPr>
              <w:t xml:space="preserve"> CMA </w:t>
            </w:r>
            <w:r>
              <w:rPr>
                <w:rFonts w:eastAsiaTheme="minorEastAsia" w:hint="eastAsia"/>
                <w:sz w:val="21"/>
                <w:szCs w:val="21"/>
              </w:rPr>
              <w:t>实验室，先后获得“国家技术创新示范企业”“全国首批绿色工厂示范企业”“国家高新技术企业”“国家知识产权优势企业”“中国驰名商标”“省级院士专家工作站”“省级工程技术研究中心”“四川省</w:t>
            </w:r>
            <w:r>
              <w:rPr>
                <w:rFonts w:eastAsiaTheme="minorEastAsia" w:hint="eastAsia"/>
                <w:sz w:val="21"/>
                <w:szCs w:val="21"/>
              </w:rPr>
              <w:t>科技进步一等奖”“四川省专利一等奖”“四川省科技进步三等奖”“四川企业技术创新发展能力百强”等百余项荣誉。</w:t>
            </w:r>
          </w:p>
        </w:tc>
      </w:tr>
      <w:tr w:rsidR="00274B78">
        <w:trPr>
          <w:gridAfter w:val="1"/>
          <w:wAfter w:w="32" w:type="dxa"/>
          <w:trHeight w:val="369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研究环境</w:t>
            </w:r>
            <w:r>
              <w:rPr>
                <w:rFonts w:eastAsiaTheme="minorEastAsia" w:hint="eastAsia"/>
                <w:sz w:val="21"/>
                <w:szCs w:val="21"/>
              </w:rPr>
              <w:t>:</w:t>
            </w:r>
            <w:r>
              <w:rPr>
                <w:rFonts w:eastAsiaTheme="minorEastAsia" w:hint="eastAsia"/>
                <w:sz w:val="21"/>
                <w:szCs w:val="21"/>
              </w:rPr>
              <w:t>充分发挥公司在铬盐行业中的技术、资源优势，为博士后们提供展示才华的平台。每位博士后进站后由国家级技术中心负责人给予研究工作的全面深入指导，确保科研能力的不断提高。另外，公司还组织博士后参加各种相关学术交流会，创造交流学习提升的机会。</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薪酬激励</w:t>
            </w:r>
            <w:r>
              <w:rPr>
                <w:rFonts w:eastAsiaTheme="minorEastAsia" w:hint="eastAsia"/>
                <w:sz w:val="21"/>
                <w:szCs w:val="21"/>
              </w:rPr>
              <w:t>:</w:t>
            </w:r>
            <w:r>
              <w:rPr>
                <w:rFonts w:eastAsiaTheme="minorEastAsia" w:hint="eastAsia"/>
                <w:sz w:val="21"/>
                <w:szCs w:val="21"/>
              </w:rPr>
              <w:t>对在站博士后的薪酬实行基本薪酬加科研成果奖励的激励机制。同时，若博士后在站期间参与公司产品系列课题，可参与公司相关奖项的评定。</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后勤保障</w:t>
            </w:r>
            <w:r>
              <w:rPr>
                <w:rFonts w:eastAsiaTheme="minorEastAsia" w:hint="eastAsia"/>
                <w:sz w:val="21"/>
                <w:szCs w:val="21"/>
              </w:rPr>
              <w:t>:</w:t>
            </w:r>
            <w:r>
              <w:rPr>
                <w:rFonts w:eastAsiaTheme="minorEastAsia" w:hint="eastAsia"/>
                <w:sz w:val="21"/>
                <w:szCs w:val="21"/>
              </w:rPr>
              <w:t>公司为在站博士后提供配备住房</w:t>
            </w:r>
            <w:r>
              <w:rPr>
                <w:rFonts w:eastAsiaTheme="minorEastAsia" w:hint="eastAsia"/>
                <w:sz w:val="21"/>
                <w:szCs w:val="21"/>
              </w:rPr>
              <w:t>;</w:t>
            </w:r>
            <w:r>
              <w:rPr>
                <w:rFonts w:eastAsiaTheme="minorEastAsia" w:hint="eastAsia"/>
                <w:sz w:val="21"/>
                <w:szCs w:val="21"/>
              </w:rPr>
              <w:t>推行服务式管理，全力做好博士后在站期间的组织、协调及家属随调、子女入学等方面工作。在站博士后配偶及未成年子女可随在站博士后一起流动，子女的入托、入学，除享受公司员工子女待遇外，其他的优惠政策按国家、省、市的有关规定执行。工资待遇按公司有关规定执行。</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sz w:val="21"/>
                <w:szCs w:val="21"/>
              </w:rPr>
            </w:pPr>
            <w:r>
              <w:rPr>
                <w:rFonts w:eastAsiaTheme="minorEastAsia"/>
                <w:color w:val="000000"/>
                <w:sz w:val="21"/>
                <w:szCs w:val="21"/>
                <w:lang w:eastAsia="en-US"/>
              </w:rPr>
              <w:t>钒系合金、铬铝合金、铁基合金</w:t>
            </w:r>
          </w:p>
        </w:tc>
        <w:tc>
          <w:tcPr>
            <w:tcW w:w="1132"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116"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sz w:val="21"/>
                <w:szCs w:val="21"/>
              </w:rPr>
            </w:pPr>
            <w:r>
              <w:rPr>
                <w:rFonts w:eastAsiaTheme="minorEastAsia"/>
                <w:color w:val="000000"/>
                <w:sz w:val="21"/>
                <w:szCs w:val="21"/>
                <w:lang w:eastAsia="en-US"/>
              </w:rPr>
              <w:t>材料科学与工程</w:t>
            </w:r>
          </w:p>
        </w:tc>
        <w:tc>
          <w:tcPr>
            <w:tcW w:w="1488" w:type="dxa"/>
            <w:gridSpan w:val="2"/>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1771" w:type="dxa"/>
            <w:gridSpan w:val="2"/>
            <w:shd w:val="clear" w:color="auto" w:fill="auto"/>
            <w:vAlign w:val="center"/>
          </w:tcPr>
          <w:p w:rsidR="00274B78" w:rsidRDefault="004E046F">
            <w:pPr>
              <w:autoSpaceDE w:val="0"/>
              <w:autoSpaceDN w:val="0"/>
              <w:spacing w:line="240" w:lineRule="auto"/>
              <w:ind w:firstLine="0"/>
              <w:jc w:val="center"/>
              <w:rPr>
                <w:rFonts w:eastAsiaTheme="minorEastAsia"/>
                <w:sz w:val="21"/>
                <w:szCs w:val="21"/>
              </w:rPr>
            </w:pPr>
            <w:r>
              <w:rPr>
                <w:rFonts w:eastAsiaTheme="minorEastAsia"/>
                <w:color w:val="000000"/>
                <w:sz w:val="21"/>
                <w:szCs w:val="21"/>
                <w:lang w:eastAsia="en-US"/>
              </w:rPr>
              <w:t>博士生源单位</w:t>
            </w:r>
            <w:r>
              <w:rPr>
                <w:rFonts w:eastAsiaTheme="minorEastAsia"/>
                <w:color w:val="000000"/>
                <w:spacing w:val="-1"/>
                <w:sz w:val="21"/>
                <w:szCs w:val="21"/>
                <w:lang w:eastAsia="en-US"/>
              </w:rPr>
              <w:t xml:space="preserve"> </w:t>
            </w:r>
            <w:r>
              <w:rPr>
                <w:rFonts w:eastAsiaTheme="minorEastAsia"/>
                <w:color w:val="000000"/>
                <w:sz w:val="21"/>
                <w:szCs w:val="21"/>
                <w:lang w:eastAsia="en-US"/>
              </w:rPr>
              <w:t>211</w:t>
            </w:r>
            <w:r>
              <w:rPr>
                <w:rFonts w:eastAsiaTheme="minorEastAsia"/>
                <w:color w:val="000000"/>
                <w:sz w:val="21"/>
                <w:szCs w:val="21"/>
                <w:lang w:eastAsia="en-US"/>
              </w:rPr>
              <w:t>及以上</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37" w:name="_Toc32196"/>
      <w:bookmarkStart w:id="938" w:name="_Toc29715"/>
      <w:bookmarkStart w:id="939" w:name="_Toc2674"/>
      <w:bookmarkStart w:id="940" w:name="_Toc28607"/>
      <w:bookmarkStart w:id="941" w:name="_Toc15056"/>
      <w:r>
        <w:rPr>
          <w:rFonts w:eastAsia="方正小标宋简体" w:hint="eastAsia"/>
          <w:sz w:val="44"/>
          <w:szCs w:val="44"/>
        </w:rPr>
        <w:t>四川省中医药科学院</w:t>
      </w:r>
      <w:bookmarkEnd w:id="937"/>
      <w:bookmarkEnd w:id="938"/>
      <w:bookmarkEnd w:id="939"/>
      <w:bookmarkEnd w:id="940"/>
      <w:bookmarkEnd w:id="94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013"/>
        <w:gridCol w:w="491"/>
        <w:gridCol w:w="456"/>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四川省成都市武侯区人民南路</w:t>
            </w:r>
            <w:r>
              <w:rPr>
                <w:rFonts w:eastAsiaTheme="minorEastAsia"/>
                <w:sz w:val="21"/>
                <w:szCs w:val="21"/>
              </w:rPr>
              <w:t>4</w:t>
            </w:r>
            <w:r>
              <w:rPr>
                <w:rFonts w:eastAsiaTheme="minorEastAsia"/>
                <w:sz w:val="21"/>
                <w:szCs w:val="21"/>
              </w:rPr>
              <w:t>段</w:t>
            </w:r>
            <w:r>
              <w:rPr>
                <w:rFonts w:eastAsiaTheme="minorEastAsia"/>
                <w:sz w:val="21"/>
                <w:szCs w:val="21"/>
              </w:rPr>
              <w:t>51</w:t>
            </w:r>
            <w:r>
              <w:rPr>
                <w:rFonts w:eastAsiaTheme="minorEastAsia"/>
                <w:sz w:val="21"/>
                <w:szCs w:val="21"/>
              </w:rPr>
              <w:t>号</w:t>
            </w:r>
          </w:p>
        </w:tc>
      </w:tr>
      <w:tr w:rsidR="00274B78">
        <w:trPr>
          <w:trHeight w:val="38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四川省中医药科学院是集中医药科研攻关、成果转化、临床医疗、产业推进、高端智库服务于一体的中医药综合性科研机构，内设中医药临床基础与文献信息研究所、中药药学研究所等</w:t>
            </w:r>
            <w:r>
              <w:rPr>
                <w:rFonts w:eastAsiaTheme="minorEastAsia" w:hint="eastAsia"/>
                <w:sz w:val="21"/>
                <w:szCs w:val="21"/>
              </w:rPr>
              <w:t>7</w:t>
            </w:r>
            <w:r>
              <w:rPr>
                <w:rFonts w:eastAsiaTheme="minorEastAsia" w:hint="eastAsia"/>
                <w:sz w:val="21"/>
                <w:szCs w:val="21"/>
              </w:rPr>
              <w:t>个业务所（中心），下设有四川省中西医结合医院、四川省第二中医医院、四川省中医药转化医学中心等</w:t>
            </w:r>
            <w:r>
              <w:rPr>
                <w:rFonts w:eastAsiaTheme="minorEastAsia" w:hint="eastAsia"/>
                <w:sz w:val="21"/>
                <w:szCs w:val="21"/>
              </w:rPr>
              <w:t>3</w:t>
            </w:r>
            <w:r>
              <w:rPr>
                <w:rFonts w:eastAsiaTheme="minorEastAsia" w:hint="eastAsia"/>
                <w:sz w:val="21"/>
                <w:szCs w:val="21"/>
              </w:rPr>
              <w:t>个独立法人单位，与成都中医药大学联合建立中医药转化医学院，建有四川巴中、内江、安徽太和、广西防城港等</w:t>
            </w:r>
            <w:r>
              <w:rPr>
                <w:rFonts w:eastAsiaTheme="minorEastAsia" w:hint="eastAsia"/>
                <w:sz w:val="21"/>
                <w:szCs w:val="21"/>
              </w:rPr>
              <w:t>8</w:t>
            </w:r>
            <w:r>
              <w:rPr>
                <w:rFonts w:eastAsiaTheme="minorEastAsia" w:hint="eastAsia"/>
                <w:sz w:val="21"/>
                <w:szCs w:val="21"/>
              </w:rPr>
              <w:t>个产业技术分院。代管世界中医药联合会中药新药创制专委会、四川省药理学会等学术团体和《中药药理与临床》杂志。拥有国家中医药传承创新工程、国家中医药传承创新</w:t>
            </w:r>
            <w:r>
              <w:rPr>
                <w:rFonts w:eastAsiaTheme="minorEastAsia" w:hint="eastAsia"/>
                <w:sz w:val="21"/>
                <w:szCs w:val="21"/>
              </w:rPr>
              <w:t>中心等国省重点科技创新和成果转化平台</w:t>
            </w:r>
            <w:r>
              <w:rPr>
                <w:rFonts w:eastAsiaTheme="minorEastAsia" w:hint="eastAsia"/>
                <w:sz w:val="21"/>
                <w:szCs w:val="21"/>
              </w:rPr>
              <w:t>10</w:t>
            </w:r>
            <w:r>
              <w:rPr>
                <w:rFonts w:eastAsiaTheme="minorEastAsia" w:hint="eastAsia"/>
                <w:sz w:val="21"/>
                <w:szCs w:val="21"/>
              </w:rPr>
              <w:t>余个。获得国家、省部级科技奖励</w:t>
            </w:r>
            <w:r>
              <w:rPr>
                <w:rFonts w:eastAsiaTheme="minorEastAsia" w:hint="eastAsia"/>
                <w:sz w:val="21"/>
                <w:szCs w:val="21"/>
              </w:rPr>
              <w:t>110</w:t>
            </w:r>
            <w:r>
              <w:rPr>
                <w:rFonts w:eastAsiaTheme="minorEastAsia" w:hint="eastAsia"/>
                <w:sz w:val="21"/>
                <w:szCs w:val="21"/>
              </w:rPr>
              <w:t>项，授权专利</w:t>
            </w:r>
            <w:r>
              <w:rPr>
                <w:rFonts w:eastAsiaTheme="minorEastAsia" w:hint="eastAsia"/>
                <w:sz w:val="21"/>
                <w:szCs w:val="21"/>
              </w:rPr>
              <w:t>200</w:t>
            </w:r>
            <w:r>
              <w:rPr>
                <w:rFonts w:eastAsiaTheme="minorEastAsia" w:hint="eastAsia"/>
                <w:sz w:val="21"/>
                <w:szCs w:val="21"/>
              </w:rPr>
              <w:t>余项。</w:t>
            </w:r>
          </w:p>
        </w:tc>
      </w:tr>
      <w:tr w:rsidR="00274B78">
        <w:trPr>
          <w:trHeight w:val="183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博士后在站期间，相关政策按国家、四川省博士后有关规定执行。出站考核优秀的，可给予一定奖励。出站后，可优先录用，留院工作。</w:t>
            </w:r>
          </w:p>
        </w:tc>
      </w:tr>
      <w:tr w:rsidR="00274B78">
        <w:trPr>
          <w:trHeight w:val="748"/>
          <w:jc w:val="center"/>
        </w:trPr>
        <w:tc>
          <w:tcPr>
            <w:tcW w:w="22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药食同源复方的临床和医学转化研究</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中西医结合</w:t>
            </w:r>
            <w:r>
              <w:rPr>
                <w:rFonts w:eastAsiaTheme="minorEastAsia"/>
                <w:sz w:val="21"/>
                <w:szCs w:val="21"/>
              </w:rPr>
              <w:t>/</w:t>
            </w:r>
            <w:r>
              <w:rPr>
                <w:rFonts w:eastAsiaTheme="minorEastAsia"/>
                <w:sz w:val="21"/>
                <w:szCs w:val="21"/>
              </w:rPr>
              <w:t>中医学</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2139"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医学院校毕业的中医学博士研究生</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中西医结合智慧诊疗研究</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2-3</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电子信息、中医学、临床医学、中西医结合</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2139"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人工智能、中医学、临床医学、中西医结合专业</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缓控释中药制剂的研究</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3</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中药学、药学、化学</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tcBorders>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具有缓控释制剂研究的经历及相关论文发表</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42" w:name="_Toc2959"/>
      <w:bookmarkStart w:id="943" w:name="_Toc22663"/>
      <w:bookmarkStart w:id="944" w:name="_Toc1191"/>
      <w:bookmarkStart w:id="945" w:name="_Toc27144"/>
      <w:bookmarkStart w:id="946" w:name="_Toc12756"/>
      <w:r>
        <w:rPr>
          <w:rFonts w:eastAsia="方正小标宋简体" w:hint="eastAsia"/>
          <w:sz w:val="44"/>
          <w:szCs w:val="44"/>
        </w:rPr>
        <w:t>四川省综合地质调查研究所</w:t>
      </w:r>
      <w:bookmarkEnd w:id="942"/>
      <w:bookmarkEnd w:id="943"/>
      <w:bookmarkEnd w:id="944"/>
      <w:bookmarkEnd w:id="945"/>
      <w:bookmarkEnd w:id="94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四川省成都市人民北路一段</w:t>
            </w:r>
            <w:r>
              <w:rPr>
                <w:rFonts w:eastAsiaTheme="minorEastAsia"/>
                <w:sz w:val="21"/>
                <w:szCs w:val="21"/>
              </w:rPr>
              <w:t>25</w:t>
            </w:r>
            <w:r>
              <w:rPr>
                <w:rFonts w:eastAsiaTheme="minorEastAsia"/>
                <w:sz w:val="21"/>
                <w:szCs w:val="21"/>
              </w:rPr>
              <w:t>号</w:t>
            </w:r>
          </w:p>
        </w:tc>
      </w:tr>
      <w:tr w:rsidR="00274B78">
        <w:trPr>
          <w:gridAfter w:val="1"/>
          <w:wAfter w:w="32" w:type="dxa"/>
          <w:trHeight w:val="371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四川省地质调查研究院下属公益二类科研事业研究单位。主要承担综合性地质调查、监测评价，及矿产勘查开发、地球化学勘查、航测遥感等技术服务和科学研究；参与国土调查、生态地质、地理信息工程、环境污染防治、检测分析、钻探等技术服务的单位。为国家、省国土资源规划、环境保护、综合利用和管理等提供技术支撑及基础地质资料。先后组织和承担完成国家、省基础性、公益性、战略性地质类项目千余项。建有四川省博士后创新实践基地、稀土稀有战略资源评价与利用四川省重点实验室、生态环境地球化学调查评价德阳市重点实验室、中国地质调查局地质云四川</w:t>
            </w:r>
            <w:r>
              <w:rPr>
                <w:rFonts w:eastAsiaTheme="minorEastAsia" w:hint="eastAsia"/>
                <w:sz w:val="21"/>
                <w:szCs w:val="21"/>
              </w:rPr>
              <w:t>节点单位、国产卫星数据四川省应用中心、稀有稀土战略性资源咨询专家等科研平台和咨询团队。</w:t>
            </w:r>
          </w:p>
        </w:tc>
      </w:tr>
      <w:tr w:rsidR="00274B78">
        <w:trPr>
          <w:gridAfter w:val="1"/>
          <w:wAfter w:w="32" w:type="dxa"/>
          <w:trHeight w:val="157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博士后在站期间工作任务由流动站、综合所、所在项目组、合作导师共同协商确定，提交学校博管办备案。</w:t>
            </w:r>
          </w:p>
          <w:p w:rsidR="00274B78" w:rsidRDefault="004E046F">
            <w:pPr>
              <w:adjustRightInd w:val="0"/>
              <w:snapToGrid w:val="0"/>
              <w:spacing w:line="312" w:lineRule="auto"/>
              <w:ind w:firstLineChars="200" w:firstLine="420"/>
              <w:rPr>
                <w:rFonts w:eastAsiaTheme="minorEastAsia"/>
                <w:sz w:val="21"/>
                <w:szCs w:val="21"/>
              </w:rPr>
            </w:pPr>
            <w:r>
              <w:rPr>
                <w:rFonts w:eastAsiaTheme="minorEastAsia" w:hint="eastAsia"/>
                <w:sz w:val="21"/>
                <w:szCs w:val="21"/>
              </w:rPr>
              <w:t>博士后在站期间的薪酬及工作经费由综合所或项目组提供。</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color w:val="000000"/>
                <w:sz w:val="21"/>
                <w:szCs w:val="21"/>
              </w:rPr>
              <w:t>勘查地球化学</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BSH001</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地球化学</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20-30</w:t>
            </w:r>
          </w:p>
        </w:tc>
        <w:tc>
          <w:tcPr>
            <w:tcW w:w="1771" w:type="dxa"/>
            <w:gridSpan w:val="2"/>
            <w:vMerge w:val="restart"/>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应届博士</w:t>
            </w:r>
            <w:r>
              <w:rPr>
                <w:rFonts w:eastAsiaTheme="minorEastAsia" w:hint="eastAsia"/>
                <w:color w:val="000000"/>
                <w:sz w:val="21"/>
                <w:szCs w:val="21"/>
              </w:rPr>
              <w:t>/35</w:t>
            </w:r>
            <w:r>
              <w:rPr>
                <w:rFonts w:eastAsiaTheme="minorEastAsia" w:hint="eastAsia"/>
                <w:color w:val="000000"/>
                <w:sz w:val="21"/>
                <w:szCs w:val="21"/>
              </w:rPr>
              <w:t>岁以下</w:t>
            </w: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lang w:eastAsia="en-US"/>
              </w:rPr>
            </w:pPr>
            <w:r>
              <w:rPr>
                <w:rFonts w:eastAsiaTheme="minorEastAsia"/>
                <w:color w:val="000000"/>
                <w:sz w:val="21"/>
                <w:szCs w:val="21"/>
              </w:rPr>
              <w:t>成矿规律与成矿预测</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BSH002</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lang w:eastAsia="en-US"/>
              </w:rPr>
            </w:pPr>
            <w:r>
              <w:rPr>
                <w:rFonts w:eastAsiaTheme="minorEastAsia" w:hint="eastAsia"/>
                <w:color w:val="000000"/>
                <w:sz w:val="21"/>
                <w:szCs w:val="21"/>
              </w:rPr>
              <w:t>地质工程</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20-30</w:t>
            </w:r>
          </w:p>
        </w:tc>
        <w:tc>
          <w:tcPr>
            <w:tcW w:w="1771" w:type="dxa"/>
            <w:gridSpan w:val="2"/>
            <w:vMerge/>
            <w:shd w:val="clear" w:color="auto" w:fill="auto"/>
            <w:vAlign w:val="center"/>
          </w:tcPr>
          <w:p w:rsidR="00274B78" w:rsidRDefault="00274B78">
            <w:pPr>
              <w:autoSpaceDE w:val="0"/>
              <w:autoSpaceDN w:val="0"/>
              <w:spacing w:line="240" w:lineRule="auto"/>
              <w:ind w:firstLine="0"/>
              <w:jc w:val="center"/>
              <w:rPr>
                <w:rFonts w:eastAsiaTheme="minorEastAsia"/>
                <w:color w:val="000000"/>
                <w:sz w:val="21"/>
                <w:szCs w:val="21"/>
                <w:lang w:eastAsia="en-US"/>
              </w:rPr>
            </w:pPr>
          </w:p>
        </w:tc>
      </w:tr>
      <w:tr w:rsidR="00274B78">
        <w:trPr>
          <w:trHeight w:val="1417"/>
          <w:jc w:val="center"/>
        </w:trPr>
        <w:tc>
          <w:tcPr>
            <w:tcW w:w="2141" w:type="dxa"/>
            <w:gridSpan w:val="2"/>
            <w:shd w:val="clear" w:color="auto" w:fill="auto"/>
            <w:noWrap/>
            <w:vAlign w:val="center"/>
          </w:tcPr>
          <w:p w:rsidR="00274B78" w:rsidRDefault="004E046F">
            <w:pPr>
              <w:autoSpaceDE w:val="0"/>
              <w:autoSpaceDN w:val="0"/>
              <w:spacing w:line="240" w:lineRule="auto"/>
              <w:ind w:firstLine="0"/>
              <w:rPr>
                <w:rFonts w:eastAsiaTheme="minorEastAsia"/>
                <w:color w:val="000000"/>
                <w:sz w:val="21"/>
                <w:szCs w:val="21"/>
              </w:rPr>
            </w:pPr>
            <w:r>
              <w:rPr>
                <w:rFonts w:eastAsiaTheme="minorEastAsia"/>
                <w:color w:val="000000"/>
                <w:sz w:val="21"/>
                <w:szCs w:val="21"/>
              </w:rPr>
              <w:t>成矿机理</w:t>
            </w:r>
          </w:p>
        </w:tc>
        <w:tc>
          <w:tcPr>
            <w:tcW w:w="1132"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1</w:t>
            </w:r>
          </w:p>
        </w:tc>
        <w:tc>
          <w:tcPr>
            <w:tcW w:w="1116"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BSH003</w:t>
            </w:r>
          </w:p>
        </w:tc>
        <w:tc>
          <w:tcPr>
            <w:tcW w:w="190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地质工程</w:t>
            </w:r>
          </w:p>
        </w:tc>
        <w:tc>
          <w:tcPr>
            <w:tcW w:w="1488" w:type="dxa"/>
            <w:gridSpan w:val="2"/>
            <w:shd w:val="clear" w:color="auto" w:fill="auto"/>
            <w:vAlign w:val="center"/>
          </w:tcPr>
          <w:p w:rsidR="00274B78" w:rsidRDefault="004E046F">
            <w:pPr>
              <w:autoSpaceDE w:val="0"/>
              <w:autoSpaceDN w:val="0"/>
              <w:spacing w:line="240" w:lineRule="auto"/>
              <w:ind w:firstLine="0"/>
              <w:jc w:val="center"/>
              <w:rPr>
                <w:rFonts w:eastAsiaTheme="minorEastAsia"/>
                <w:color w:val="000000"/>
                <w:sz w:val="21"/>
                <w:szCs w:val="21"/>
              </w:rPr>
            </w:pPr>
            <w:r>
              <w:rPr>
                <w:rFonts w:eastAsiaTheme="minorEastAsia" w:hint="eastAsia"/>
                <w:color w:val="000000"/>
                <w:sz w:val="21"/>
                <w:szCs w:val="21"/>
              </w:rPr>
              <w:t>20-30</w:t>
            </w:r>
          </w:p>
        </w:tc>
        <w:tc>
          <w:tcPr>
            <w:tcW w:w="1771" w:type="dxa"/>
            <w:gridSpan w:val="2"/>
            <w:vMerge/>
            <w:shd w:val="clear" w:color="auto" w:fill="auto"/>
            <w:vAlign w:val="center"/>
          </w:tcPr>
          <w:p w:rsidR="00274B78" w:rsidRDefault="00274B78">
            <w:pPr>
              <w:autoSpaceDE w:val="0"/>
              <w:autoSpaceDN w:val="0"/>
              <w:spacing w:line="240" w:lineRule="auto"/>
              <w:ind w:firstLine="0"/>
              <w:jc w:val="center"/>
              <w:rPr>
                <w:rFonts w:eastAsiaTheme="minorEastAsia"/>
                <w:color w:val="000000"/>
                <w:sz w:val="21"/>
                <w:szCs w:val="21"/>
                <w:lang w:eastAsia="en-US"/>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47" w:name="_Toc17820"/>
      <w:bookmarkStart w:id="948" w:name="_Toc22612"/>
      <w:bookmarkStart w:id="949" w:name="_Toc24835"/>
      <w:bookmarkStart w:id="950" w:name="_Toc27947"/>
      <w:bookmarkStart w:id="951" w:name="_Toc20391"/>
      <w:r>
        <w:rPr>
          <w:rFonts w:eastAsia="方正小标宋简体" w:hint="eastAsia"/>
          <w:sz w:val="44"/>
          <w:szCs w:val="44"/>
        </w:rPr>
        <w:t>四川天府新区宇宙线研究中心</w:t>
      </w:r>
      <w:bookmarkEnd w:id="947"/>
      <w:bookmarkEnd w:id="948"/>
      <w:bookmarkEnd w:id="949"/>
      <w:bookmarkEnd w:id="950"/>
      <w:bookmarkEnd w:id="95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596"/>
        <w:gridCol w:w="1017"/>
        <w:gridCol w:w="581"/>
        <w:gridCol w:w="519"/>
        <w:gridCol w:w="1154"/>
        <w:gridCol w:w="463"/>
        <w:gridCol w:w="1492"/>
        <w:gridCol w:w="162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其他</w:t>
            </w:r>
          </w:p>
        </w:tc>
        <w:tc>
          <w:tcPr>
            <w:tcW w:w="15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四川省成都市天府新区科智路</w:t>
            </w:r>
            <w:r>
              <w:rPr>
                <w:rFonts w:eastAsiaTheme="minorEastAsia"/>
                <w:sz w:val="21"/>
                <w:szCs w:val="21"/>
              </w:rPr>
              <w:t>1500</w:t>
            </w:r>
            <w:r>
              <w:rPr>
                <w:rFonts w:eastAsiaTheme="minorEastAsia"/>
                <w:sz w:val="21"/>
                <w:szCs w:val="21"/>
              </w:rPr>
              <w:t>号</w:t>
            </w:r>
          </w:p>
        </w:tc>
      </w:tr>
      <w:tr w:rsidR="00274B78">
        <w:trPr>
          <w:trHeight w:val="337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四川天府新区天府宇宙线研究中心</w:t>
            </w:r>
            <w:r>
              <w:rPr>
                <w:rFonts w:eastAsiaTheme="minorEastAsia"/>
                <w:sz w:val="21"/>
                <w:szCs w:val="21"/>
              </w:rPr>
              <w:t>(</w:t>
            </w:r>
            <w:r>
              <w:rPr>
                <w:rFonts w:eastAsiaTheme="minorEastAsia"/>
                <w:sz w:val="21"/>
                <w:szCs w:val="21"/>
              </w:rPr>
              <w:t>以下简称</w:t>
            </w:r>
            <w:r>
              <w:rPr>
                <w:rFonts w:eastAsiaTheme="minorEastAsia"/>
                <w:sz w:val="21"/>
                <w:szCs w:val="21"/>
              </w:rPr>
              <w:t>:</w:t>
            </w:r>
            <w:r>
              <w:rPr>
                <w:rFonts w:eastAsiaTheme="minorEastAsia"/>
                <w:sz w:val="21"/>
                <w:szCs w:val="21"/>
              </w:rPr>
              <w:t>研究中心）是从事宇宙线科学研究的独立事业法人单位，成立于</w:t>
            </w:r>
            <w:r>
              <w:rPr>
                <w:rFonts w:eastAsiaTheme="minorEastAsia"/>
                <w:sz w:val="21"/>
                <w:szCs w:val="21"/>
              </w:rPr>
              <w:t xml:space="preserve"> </w:t>
            </w:r>
            <w:r>
              <w:rPr>
                <w:rFonts w:eastAsiaTheme="minorEastAsia"/>
                <w:sz w:val="21"/>
                <w:szCs w:val="21"/>
              </w:rPr>
              <w:t>2019</w:t>
            </w:r>
            <w:r>
              <w:rPr>
                <w:rFonts w:eastAsiaTheme="minorEastAsia"/>
                <w:sz w:val="21"/>
                <w:szCs w:val="21"/>
              </w:rPr>
              <w:t>年</w:t>
            </w:r>
            <w:r>
              <w:rPr>
                <w:rFonts w:eastAsiaTheme="minorEastAsia"/>
                <w:sz w:val="21"/>
                <w:szCs w:val="21"/>
              </w:rPr>
              <w:t>1</w:t>
            </w:r>
            <w:r>
              <w:rPr>
                <w:rFonts w:eastAsiaTheme="minorEastAsia"/>
                <w:sz w:val="21"/>
                <w:szCs w:val="21"/>
              </w:rPr>
              <w:t>月，中心总建筑面积为</w:t>
            </w:r>
            <w:r>
              <w:rPr>
                <w:rFonts w:eastAsiaTheme="minorEastAsia"/>
                <w:sz w:val="21"/>
                <w:szCs w:val="21"/>
              </w:rPr>
              <w:t>8579</w:t>
            </w:r>
            <w:r>
              <w:rPr>
                <w:rFonts w:eastAsiaTheme="minorEastAsia"/>
                <w:sz w:val="21"/>
                <w:szCs w:val="21"/>
              </w:rPr>
              <w:t>㎡。研究中心开展宇宙线物理及其相关探测技术的研究，建立相应的宇宙线研究实验室、探测技术研发实验室、高海拔观测及验证实验室。充分依托国家重大基础设施高海拔宇宙线观测站（</w:t>
            </w:r>
            <w:r>
              <w:rPr>
                <w:rFonts w:eastAsiaTheme="minorEastAsia"/>
                <w:sz w:val="21"/>
                <w:szCs w:val="21"/>
              </w:rPr>
              <w:t>LHAASO</w:t>
            </w:r>
            <w:r>
              <w:rPr>
                <w:rFonts w:eastAsiaTheme="minorEastAsia"/>
                <w:sz w:val="21"/>
                <w:szCs w:val="21"/>
              </w:rPr>
              <w:t>）的实验数据，吸引国际、国内专家深入开展宇宙线物理相关研究，掌握、开发先进的探测和快电子学技术，建成探测器设计和关键器件研发基地。研究中心坚持以科研为中心，科研与教育并举，出成果与出人才并重，紧密结合科研工作，培养高级科技创新人才，成为具有重要国际影响的专业科研机构和对全球科学家开放的研究基地</w:t>
            </w:r>
            <w:r>
              <w:rPr>
                <w:rFonts w:eastAsiaTheme="minorEastAsia"/>
                <w:sz w:val="21"/>
                <w:szCs w:val="21"/>
              </w:rPr>
              <w:t>。</w:t>
            </w:r>
          </w:p>
        </w:tc>
      </w:tr>
      <w:tr w:rsidR="00274B78">
        <w:trPr>
          <w:trHeight w:val="270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基地为博士后研究人员从事项目研究提供良好的工作条件，博士后在站期间实行双导师负责制，对博士后的科研工作进行指导，组织完成博士后在站期间的开题、中期考核等。博士后进站人员参照站内同类人员工作标准，根据科研成果情况有相应绩效奖励，为其购买五险一金；符合相应条件的博士后，按照有关规定享受住房补贴、生活补贴。招收应届博士毕业生，或近</w:t>
            </w:r>
            <w:r>
              <w:rPr>
                <w:rFonts w:eastAsiaTheme="minorEastAsia" w:hint="eastAsia"/>
                <w:sz w:val="21"/>
                <w:szCs w:val="21"/>
              </w:rPr>
              <w:t>3</w:t>
            </w:r>
            <w:r>
              <w:rPr>
                <w:rFonts w:eastAsiaTheme="minorEastAsia" w:hint="eastAsia"/>
                <w:sz w:val="21"/>
                <w:szCs w:val="21"/>
              </w:rPr>
              <w:t>年获得博士学位人员，年龄一般不超过</w:t>
            </w:r>
            <w:r>
              <w:rPr>
                <w:rFonts w:eastAsiaTheme="minorEastAsia" w:hint="eastAsia"/>
                <w:sz w:val="21"/>
                <w:szCs w:val="21"/>
              </w:rPr>
              <w:t>35</w:t>
            </w:r>
            <w:r>
              <w:rPr>
                <w:rFonts w:eastAsiaTheme="minorEastAsia" w:hint="eastAsia"/>
                <w:sz w:val="21"/>
                <w:szCs w:val="21"/>
              </w:rPr>
              <w:t>岁。具有良好的科研潜质和学术道德，有较高的学术水平。</w:t>
            </w:r>
          </w:p>
        </w:tc>
      </w:tr>
      <w:tr w:rsidR="00274B78">
        <w:trPr>
          <w:trHeight w:val="737"/>
          <w:jc w:val="center"/>
        </w:trPr>
        <w:tc>
          <w:tcPr>
            <w:tcW w:w="283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高能中微子望远镜</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物理、天文学</w:t>
            </w:r>
          </w:p>
        </w:tc>
        <w:tc>
          <w:tcPr>
            <w:tcW w:w="1457"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r>
              <w:rPr>
                <w:rFonts w:eastAsiaTheme="minorEastAsia"/>
                <w:sz w:val="21"/>
                <w:szCs w:val="21"/>
              </w:rPr>
              <w:t>万以上</w:t>
            </w:r>
          </w:p>
        </w:tc>
        <w:tc>
          <w:tcPr>
            <w:tcW w:w="159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超高能伽马源立体跟踪观测装置</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物理、天文学</w:t>
            </w:r>
          </w:p>
        </w:tc>
        <w:tc>
          <w:tcPr>
            <w:tcW w:w="1457"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r>
              <w:rPr>
                <w:rFonts w:eastAsiaTheme="minorEastAsia"/>
                <w:sz w:val="21"/>
                <w:szCs w:val="21"/>
              </w:rPr>
              <w:t>万以上</w:t>
            </w:r>
          </w:p>
        </w:tc>
        <w:tc>
          <w:tcPr>
            <w:tcW w:w="159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热中子探测器阵列</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物理、天文学</w:t>
            </w:r>
          </w:p>
        </w:tc>
        <w:tc>
          <w:tcPr>
            <w:tcW w:w="1457"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r>
              <w:rPr>
                <w:rFonts w:eastAsiaTheme="minorEastAsia"/>
                <w:sz w:val="21"/>
                <w:szCs w:val="21"/>
              </w:rPr>
              <w:t>万以上</w:t>
            </w:r>
          </w:p>
        </w:tc>
        <w:tc>
          <w:tcPr>
            <w:tcW w:w="159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高海拔宇宙线观测站</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BSH004</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物理、天文学</w:t>
            </w:r>
          </w:p>
        </w:tc>
        <w:tc>
          <w:tcPr>
            <w:tcW w:w="1457" w:type="dxa"/>
            <w:tcBorders>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r>
              <w:rPr>
                <w:rFonts w:eastAsiaTheme="minorEastAsia"/>
                <w:sz w:val="21"/>
                <w:szCs w:val="21"/>
              </w:rPr>
              <w:t>万以上</w:t>
            </w:r>
          </w:p>
        </w:tc>
        <w:tc>
          <w:tcPr>
            <w:tcW w:w="1591" w:type="dxa"/>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52" w:name="_Toc20901"/>
      <w:bookmarkStart w:id="953" w:name="_Toc409"/>
      <w:bookmarkStart w:id="954" w:name="_Toc26360"/>
      <w:bookmarkStart w:id="955" w:name="_Toc17744"/>
      <w:bookmarkStart w:id="956" w:name="_Toc228"/>
      <w:r>
        <w:rPr>
          <w:rFonts w:eastAsia="方正小标宋简体" w:hint="eastAsia"/>
          <w:sz w:val="44"/>
          <w:szCs w:val="44"/>
        </w:rPr>
        <w:t>四川雅化实业集团股份有限公司</w:t>
      </w:r>
      <w:bookmarkEnd w:id="952"/>
      <w:bookmarkEnd w:id="953"/>
      <w:bookmarkEnd w:id="954"/>
      <w:bookmarkEnd w:id="955"/>
      <w:bookmarkEnd w:id="95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雅安</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四川省雅安市经济开发区永兴大道南段</w:t>
            </w:r>
            <w:r>
              <w:rPr>
                <w:rFonts w:eastAsiaTheme="minorEastAsia"/>
                <w:sz w:val="21"/>
                <w:szCs w:val="21"/>
              </w:rPr>
              <w:t>99</w:t>
            </w:r>
            <w:r>
              <w:rPr>
                <w:rFonts w:eastAsiaTheme="minorEastAsia"/>
                <w:sz w:val="21"/>
                <w:szCs w:val="21"/>
              </w:rPr>
              <w:t>号</w:t>
            </w:r>
          </w:p>
        </w:tc>
      </w:tr>
      <w:tr w:rsidR="00274B78">
        <w:trPr>
          <w:gridAfter w:val="1"/>
          <w:wAfter w:w="32" w:type="dxa"/>
          <w:trHeight w:val="36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雅化集团创立于</w:t>
            </w:r>
            <w:r>
              <w:rPr>
                <w:rFonts w:eastAsiaTheme="minorEastAsia" w:hint="eastAsia"/>
                <w:sz w:val="21"/>
                <w:szCs w:val="21"/>
              </w:rPr>
              <w:t>1952</w:t>
            </w:r>
            <w:r>
              <w:rPr>
                <w:rFonts w:eastAsiaTheme="minorEastAsia" w:hint="eastAsia"/>
                <w:sz w:val="21"/>
                <w:szCs w:val="21"/>
              </w:rPr>
              <w:t>年，是中国最早建立的化工企业之一。公司于</w:t>
            </w:r>
            <w:r>
              <w:rPr>
                <w:rFonts w:eastAsiaTheme="minorEastAsia" w:hint="eastAsia"/>
                <w:sz w:val="21"/>
                <w:szCs w:val="21"/>
              </w:rPr>
              <w:t>2010</w:t>
            </w:r>
            <w:r>
              <w:rPr>
                <w:rFonts w:eastAsiaTheme="minorEastAsia" w:hint="eastAsia"/>
                <w:sz w:val="21"/>
                <w:szCs w:val="21"/>
              </w:rPr>
              <w:t>年在深交所主板上市，现有</w:t>
            </w:r>
            <w:r>
              <w:rPr>
                <w:rFonts w:eastAsiaTheme="minorEastAsia" w:hint="eastAsia"/>
                <w:sz w:val="21"/>
                <w:szCs w:val="21"/>
              </w:rPr>
              <w:t>6000</w:t>
            </w:r>
            <w:r>
              <w:rPr>
                <w:rFonts w:eastAsiaTheme="minorEastAsia" w:hint="eastAsia"/>
                <w:sz w:val="21"/>
                <w:szCs w:val="21"/>
              </w:rPr>
              <w:t>多名员工，</w:t>
            </w:r>
            <w:r>
              <w:rPr>
                <w:rFonts w:eastAsiaTheme="minorEastAsia" w:hint="eastAsia"/>
                <w:sz w:val="21"/>
                <w:szCs w:val="21"/>
              </w:rPr>
              <w:t>70</w:t>
            </w:r>
            <w:r>
              <w:rPr>
                <w:rFonts w:eastAsiaTheme="minorEastAsia" w:hint="eastAsia"/>
                <w:sz w:val="21"/>
                <w:szCs w:val="21"/>
              </w:rPr>
              <w:t>余个全资和控股子公司，分布于中国四川、内蒙、山西、云南、吉林等省区和澳大利亚、新西兰、津巴布韦等国家。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雅化集团现有锂产业和民爆两大主业。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雅化具有强大的并购整合能力和海外扩张发展基础，旗下的新西兰红牛公司、雅化澳洲公司拓展了雅化民爆海外业务；津巴布韦</w:t>
            </w:r>
            <w:r>
              <w:rPr>
                <w:rFonts w:eastAsiaTheme="minorEastAsia" w:hint="eastAsia"/>
                <w:sz w:val="21"/>
                <w:szCs w:val="21"/>
              </w:rPr>
              <w:t>KMC</w:t>
            </w:r>
            <w:r>
              <w:rPr>
                <w:rFonts w:eastAsiaTheme="minorEastAsia" w:hint="eastAsia"/>
                <w:sz w:val="21"/>
                <w:szCs w:val="21"/>
              </w:rPr>
              <w:t>公司为雅化锂业奠定了海外锂矿及生产发展基础，同时为雅化在海外投资并购、国际贸易、国际合作搭建了完善的国际化发展平台。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雅化是国家级信息化和</w:t>
            </w:r>
            <w:r>
              <w:rPr>
                <w:rFonts w:eastAsiaTheme="minorEastAsia" w:hint="eastAsia"/>
                <w:sz w:val="21"/>
                <w:szCs w:val="21"/>
              </w:rPr>
              <w:t>工业化深度融合示范企业、智能制造试点示范企业、工业互联网平台</w:t>
            </w:r>
            <w:r>
              <w:rPr>
                <w:rFonts w:eastAsiaTheme="minorEastAsia" w:hint="eastAsia"/>
                <w:sz w:val="21"/>
                <w:szCs w:val="21"/>
              </w:rPr>
              <w:t>+</w:t>
            </w:r>
            <w:r>
              <w:rPr>
                <w:rFonts w:eastAsiaTheme="minorEastAsia" w:hint="eastAsia"/>
                <w:sz w:val="21"/>
                <w:szCs w:val="21"/>
              </w:rPr>
              <w:t>安全生产解决方案试点示范企业，拥有国家级企业技术中心、国家认可检测和校准实验室、博士后创新实践基地等多个创新平台，具有国内领先的技术研发能力，现取得国家专利</w:t>
            </w:r>
            <w:r>
              <w:rPr>
                <w:rFonts w:eastAsiaTheme="minorEastAsia" w:hint="eastAsia"/>
                <w:sz w:val="21"/>
                <w:szCs w:val="21"/>
              </w:rPr>
              <w:t>500</w:t>
            </w:r>
            <w:r>
              <w:rPr>
                <w:rFonts w:eastAsiaTheme="minorEastAsia" w:hint="eastAsia"/>
                <w:sz w:val="21"/>
                <w:szCs w:val="21"/>
              </w:rPr>
              <w:t>余项，在智能装备、电子雷管、工程爆破、炸药技术、氢氧化锂等领域处于国内行业领先水平。</w:t>
            </w:r>
          </w:p>
        </w:tc>
      </w:tr>
      <w:tr w:rsidR="00274B78">
        <w:trPr>
          <w:gridAfter w:val="1"/>
          <w:wAfter w:w="32" w:type="dxa"/>
          <w:trHeight w:val="197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、薪酬：具体薪酬面议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、食宿：安排住房，单位食堂可就餐</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、子女入托就学：可协助就近办理</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655"/>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hint="eastAsia"/>
                <w:sz w:val="21"/>
                <w:szCs w:val="21"/>
              </w:rPr>
              <w:t>锂盐生产工艺改善研究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1-2</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BSH001</w:t>
            </w:r>
          </w:p>
        </w:tc>
        <w:tc>
          <w:tcPr>
            <w:tcW w:w="1512"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化学、材料科学</w:t>
            </w:r>
            <w:r>
              <w:rPr>
                <w:rFonts w:eastAsiaTheme="minorEastAsia" w:hint="eastAsia"/>
                <w:sz w:val="21"/>
                <w:szCs w:val="21"/>
              </w:rPr>
              <w:t xml:space="preserve"> </w:t>
            </w:r>
            <w:r>
              <w:rPr>
                <w:rFonts w:eastAsiaTheme="minorEastAsia" w:hint="eastAsia"/>
                <w:sz w:val="21"/>
                <w:szCs w:val="21"/>
              </w:rPr>
              <w:t>与工程、电气与自动化专业等</w:t>
            </w:r>
          </w:p>
          <w:p w:rsidR="00274B78" w:rsidRDefault="00274B78">
            <w:pPr>
              <w:spacing w:line="240" w:lineRule="auto"/>
              <w:ind w:firstLine="0"/>
              <w:rPr>
                <w:rFonts w:eastAsiaTheme="minorEastAsia"/>
                <w:sz w:val="21"/>
                <w:szCs w:val="21"/>
              </w:rPr>
            </w:pP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按实际情况确定</w:t>
            </w:r>
          </w:p>
        </w:tc>
        <w:tc>
          <w:tcPr>
            <w:tcW w:w="2023" w:type="dxa"/>
            <w:gridSpan w:val="3"/>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本硕博均为</w:t>
            </w:r>
            <w:r>
              <w:rPr>
                <w:rFonts w:eastAsiaTheme="minorEastAsia" w:hint="eastAsia"/>
                <w:sz w:val="21"/>
                <w:szCs w:val="21"/>
              </w:rPr>
              <w:t>985</w:t>
            </w:r>
            <w:r>
              <w:rPr>
                <w:rFonts w:eastAsiaTheme="minorEastAsia" w:hint="eastAsia"/>
                <w:sz w:val="21"/>
                <w:szCs w:val="21"/>
              </w:rPr>
              <w:t>、</w:t>
            </w:r>
            <w:r>
              <w:rPr>
                <w:rFonts w:eastAsiaTheme="minorEastAsia" w:hint="eastAsia"/>
                <w:sz w:val="21"/>
                <w:szCs w:val="21"/>
              </w:rPr>
              <w:t>211</w:t>
            </w:r>
            <w:r>
              <w:rPr>
                <w:rFonts w:eastAsiaTheme="minorEastAsia" w:hint="eastAsia"/>
                <w:sz w:val="21"/>
                <w:szCs w:val="21"/>
              </w:rPr>
              <w:t>高校</w:t>
            </w: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57" w:name="_Toc3761"/>
      <w:bookmarkStart w:id="958" w:name="_Toc6032"/>
      <w:bookmarkStart w:id="959" w:name="_Toc12690"/>
      <w:bookmarkStart w:id="960" w:name="_Toc12840"/>
      <w:bookmarkStart w:id="961" w:name="_Toc7943"/>
      <w:r>
        <w:rPr>
          <w:rFonts w:eastAsia="方正小标宋简体" w:hint="eastAsia"/>
          <w:sz w:val="44"/>
          <w:szCs w:val="44"/>
        </w:rPr>
        <w:t>四川依科制药有限公司</w:t>
      </w:r>
      <w:bookmarkEnd w:id="957"/>
      <w:bookmarkEnd w:id="958"/>
      <w:bookmarkEnd w:id="959"/>
      <w:bookmarkEnd w:id="960"/>
      <w:bookmarkEnd w:id="96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04"/>
        <w:gridCol w:w="1119"/>
        <w:gridCol w:w="430"/>
        <w:gridCol w:w="786"/>
        <w:gridCol w:w="835"/>
        <w:gridCol w:w="799"/>
        <w:gridCol w:w="1020"/>
        <w:gridCol w:w="307"/>
        <w:gridCol w:w="16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广汉</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四川省广汉市中山大道南四段</w:t>
            </w:r>
            <w:r>
              <w:rPr>
                <w:rFonts w:eastAsiaTheme="minorEastAsia"/>
                <w:sz w:val="21"/>
                <w:szCs w:val="21"/>
              </w:rPr>
              <w:t>2</w:t>
            </w:r>
            <w:r>
              <w:rPr>
                <w:rFonts w:eastAsiaTheme="minorEastAsia"/>
                <w:sz w:val="21"/>
                <w:szCs w:val="21"/>
              </w:rPr>
              <w:t>号</w:t>
            </w:r>
          </w:p>
        </w:tc>
      </w:tr>
      <w:tr w:rsidR="00274B78">
        <w:trPr>
          <w:trHeight w:val="426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四川依科制药有限公司是集科研、制药、食品、包装包材、种植、营销为一体的现代化大型医药制药企业</w:t>
            </w:r>
            <w:r>
              <w:rPr>
                <w:rFonts w:eastAsiaTheme="minorEastAsia" w:hint="eastAsia"/>
                <w:sz w:val="21"/>
                <w:szCs w:val="21"/>
              </w:rPr>
              <w:t>,</w:t>
            </w:r>
            <w:r>
              <w:rPr>
                <w:rFonts w:eastAsiaTheme="minorEastAsia" w:hint="eastAsia"/>
                <w:sz w:val="21"/>
                <w:szCs w:val="21"/>
              </w:rPr>
              <w:t>公司在高速增长同时</w:t>
            </w:r>
            <w:r>
              <w:rPr>
                <w:rFonts w:eastAsiaTheme="minorEastAsia" w:hint="eastAsia"/>
                <w:sz w:val="21"/>
                <w:szCs w:val="21"/>
              </w:rPr>
              <w:t>,</w:t>
            </w:r>
            <w:r>
              <w:rPr>
                <w:rFonts w:eastAsiaTheme="minorEastAsia" w:hint="eastAsia"/>
                <w:sz w:val="21"/>
                <w:szCs w:val="21"/>
              </w:rPr>
              <w:t>保持着绿色、健康发展之路，有六家分子公司。拥有</w:t>
            </w:r>
            <w:r>
              <w:rPr>
                <w:rFonts w:eastAsiaTheme="minorEastAsia" w:hint="eastAsia"/>
                <w:sz w:val="21"/>
                <w:szCs w:val="21"/>
              </w:rPr>
              <w:t>1</w:t>
            </w:r>
            <w:r>
              <w:rPr>
                <w:rFonts w:eastAsiaTheme="minorEastAsia" w:hint="eastAsia"/>
                <w:sz w:val="21"/>
                <w:szCs w:val="21"/>
              </w:rPr>
              <w:t>个中国驰名商标、</w:t>
            </w:r>
            <w:r>
              <w:rPr>
                <w:rFonts w:eastAsiaTheme="minorEastAsia" w:hint="eastAsia"/>
                <w:sz w:val="21"/>
                <w:szCs w:val="21"/>
              </w:rPr>
              <w:t>2</w:t>
            </w:r>
            <w:r>
              <w:rPr>
                <w:rFonts w:eastAsiaTheme="minorEastAsia" w:hint="eastAsia"/>
                <w:sz w:val="21"/>
                <w:szCs w:val="21"/>
              </w:rPr>
              <w:t>个四川省著名商标、</w:t>
            </w:r>
            <w:r>
              <w:rPr>
                <w:rFonts w:eastAsiaTheme="minorEastAsia" w:hint="eastAsia"/>
                <w:sz w:val="21"/>
                <w:szCs w:val="21"/>
              </w:rPr>
              <w:t>2</w:t>
            </w:r>
            <w:r>
              <w:rPr>
                <w:rFonts w:eastAsiaTheme="minorEastAsia" w:hint="eastAsia"/>
                <w:sz w:val="21"/>
                <w:szCs w:val="21"/>
              </w:rPr>
              <w:t>个四川省名牌产品，近万人终端销售团队，</w:t>
            </w:r>
            <w:r>
              <w:rPr>
                <w:rFonts w:eastAsiaTheme="minorEastAsia" w:hint="eastAsia"/>
                <w:sz w:val="21"/>
                <w:szCs w:val="21"/>
              </w:rPr>
              <w:t>2000</w:t>
            </w:r>
            <w:r>
              <w:rPr>
                <w:rFonts w:eastAsiaTheme="minorEastAsia" w:hint="eastAsia"/>
                <w:sz w:val="21"/>
                <w:szCs w:val="21"/>
              </w:rPr>
              <w:t>多家商业战略合作伙伴，几十万家终端合作伙伴，覆盖全国的营销网络，销售连年保持增长</w:t>
            </w:r>
            <w:r>
              <w:rPr>
                <w:rFonts w:eastAsiaTheme="minorEastAsia" w:hint="eastAsia"/>
                <w:sz w:val="21"/>
                <w:szCs w:val="21"/>
              </w:rPr>
              <w:t>20%</w:t>
            </w:r>
            <w:r>
              <w:rPr>
                <w:rFonts w:eastAsiaTheme="minorEastAsia" w:hint="eastAsia"/>
                <w:sz w:val="21"/>
                <w:szCs w:val="21"/>
              </w:rPr>
              <w:t>。企业综合经济效益跻身四川省制药工业前三强，先后荣获“国家高新技术企业”、“德阳市质量示范企业”、“中国制药工业百强榜”、“中国中医药企业</w:t>
            </w:r>
            <w:r>
              <w:rPr>
                <w:rFonts w:eastAsiaTheme="minorEastAsia" w:hint="eastAsia"/>
                <w:sz w:val="21"/>
                <w:szCs w:val="21"/>
              </w:rPr>
              <w:t>20</w:t>
            </w:r>
            <w:r>
              <w:rPr>
                <w:rFonts w:eastAsiaTheme="minorEastAsia" w:hint="eastAsia"/>
                <w:sz w:val="21"/>
                <w:szCs w:val="21"/>
              </w:rPr>
              <w:t>强”、“德阳民营企业纳税一”等荣誉称号</w:t>
            </w:r>
            <w:r>
              <w:rPr>
                <w:rFonts w:eastAsiaTheme="minorEastAsia" w:hint="eastAsia"/>
                <w:sz w:val="21"/>
                <w:szCs w:val="21"/>
              </w:rPr>
              <w:t>。开创了第三终端的营销先河，首创了撼动业界的“蜀中模式”。</w:t>
            </w:r>
          </w:p>
        </w:tc>
      </w:tr>
      <w:tr w:rsidR="00274B78">
        <w:trPr>
          <w:trHeight w:val="289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公司内可提供博士后研究人员的住房、健身设备、日常经费及其他后勤保障情况。</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公司配置研发大楼，现拥有价值超过</w:t>
            </w:r>
            <w:r>
              <w:rPr>
                <w:rFonts w:eastAsiaTheme="minorEastAsia" w:hint="eastAsia"/>
                <w:sz w:val="21"/>
                <w:szCs w:val="21"/>
              </w:rPr>
              <w:t>2000</w:t>
            </w:r>
            <w:r>
              <w:rPr>
                <w:rFonts w:eastAsiaTheme="minorEastAsia" w:hint="eastAsia"/>
                <w:sz w:val="21"/>
                <w:szCs w:val="21"/>
              </w:rPr>
              <w:t>余万元的相关实验仪器设备，具备化学原料药、化学药制剂、中成药、消毒产品、保健食品的研发能力，可以满足目前研发需求。</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始终把技术创新作为公司发展的基石，新产品、新技术研发的经费始终是保证的重点，而且不设上限。研发经费主要由公司投入，同时积极争取承担国家、省市项目，获得政府项目资金。同时公司每年拨出销售收入的</w:t>
            </w:r>
            <w:r>
              <w:rPr>
                <w:rFonts w:eastAsiaTheme="minorEastAsia" w:hint="eastAsia"/>
                <w:sz w:val="21"/>
                <w:szCs w:val="21"/>
              </w:rPr>
              <w:t>6%</w:t>
            </w:r>
            <w:r>
              <w:rPr>
                <w:rFonts w:eastAsiaTheme="minorEastAsia" w:hint="eastAsia"/>
                <w:sz w:val="21"/>
                <w:szCs w:val="21"/>
              </w:rPr>
              <w:t>用于研发经费支出。</w:t>
            </w:r>
          </w:p>
        </w:tc>
      </w:tr>
      <w:tr w:rsidR="00274B78">
        <w:trPr>
          <w:trHeight w:val="748"/>
          <w:jc w:val="center"/>
        </w:trPr>
        <w:tc>
          <w:tcPr>
            <w:tcW w:w="27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高端化学原料药工艺开发</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有机化学、药学</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61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高校、双一流高校、中国科学院</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中药同名同方制剂开发</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中药学、药学</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200</w:t>
            </w:r>
          </w:p>
        </w:tc>
        <w:tc>
          <w:tcPr>
            <w:tcW w:w="16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962" w:name="_Toc8222"/>
      <w:bookmarkStart w:id="963" w:name="_Toc7645"/>
      <w:bookmarkStart w:id="964" w:name="_Toc13874"/>
      <w:bookmarkStart w:id="965" w:name="_Toc10395"/>
      <w:bookmarkStart w:id="966" w:name="_Toc29323"/>
      <w:r>
        <w:rPr>
          <w:rFonts w:eastAsia="方正小标宋简体"/>
          <w:sz w:val="44"/>
          <w:szCs w:val="44"/>
        </w:rPr>
        <w:t>四川音乐学院</w:t>
      </w:r>
      <w:bookmarkEnd w:id="962"/>
      <w:bookmarkEnd w:id="963"/>
      <w:bookmarkEnd w:id="964"/>
      <w:bookmarkEnd w:id="965"/>
      <w:bookmarkEnd w:id="966"/>
    </w:p>
    <w:p w:rsidR="00274B78" w:rsidRDefault="00274B78">
      <w:pPr>
        <w:pStyle w:val="a0"/>
        <w:tabs>
          <w:tab w:val="center" w:pos="4705"/>
          <w:tab w:val="left" w:pos="7680"/>
        </w:tabs>
        <w:adjustRightInd w:val="0"/>
        <w:snapToGrid w:val="0"/>
        <w:spacing w:line="240" w:lineRule="auto"/>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356"/>
        <w:gridCol w:w="1203"/>
        <w:gridCol w:w="1217"/>
        <w:gridCol w:w="463"/>
        <w:gridCol w:w="1173"/>
        <w:gridCol w:w="454"/>
        <w:gridCol w:w="979"/>
        <w:gridCol w:w="587"/>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lang w:bidi="zh-TW"/>
              </w:rPr>
              <w:t>高等院校</w:t>
            </w:r>
          </w:p>
        </w:tc>
        <w:tc>
          <w:tcPr>
            <w:tcW w:w="16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w:t>
            </w:r>
            <w:r>
              <w:rPr>
                <w:rFonts w:eastAsiaTheme="minorEastAsia"/>
                <w:sz w:val="21"/>
                <w:szCs w:val="21"/>
              </w:rPr>
              <w:t>成都市新生路</w:t>
            </w:r>
            <w:r>
              <w:rPr>
                <w:rFonts w:eastAsiaTheme="minorEastAsia"/>
                <w:sz w:val="21"/>
                <w:szCs w:val="21"/>
              </w:rPr>
              <w:t>6</w:t>
            </w:r>
            <w:r>
              <w:rPr>
                <w:rFonts w:eastAsiaTheme="minorEastAsia"/>
                <w:sz w:val="21"/>
                <w:szCs w:val="21"/>
              </w:rPr>
              <w:t>号</w:t>
            </w:r>
          </w:p>
        </w:tc>
      </w:tr>
      <w:tr w:rsidR="00274B78">
        <w:trPr>
          <w:trHeight w:val="470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 xml:space="preserve"> </w:t>
            </w:r>
            <w:r>
              <w:rPr>
                <w:rFonts w:eastAsiaTheme="minorEastAsia"/>
                <w:sz w:val="21"/>
                <w:szCs w:val="21"/>
              </w:rPr>
              <w:t>四川音乐学院前身是创建于</w:t>
            </w:r>
            <w:r>
              <w:rPr>
                <w:rFonts w:eastAsiaTheme="minorEastAsia"/>
                <w:sz w:val="21"/>
                <w:szCs w:val="21"/>
              </w:rPr>
              <w:t>1939</w:t>
            </w:r>
            <w:r>
              <w:rPr>
                <w:rFonts w:eastAsiaTheme="minorEastAsia"/>
                <w:sz w:val="21"/>
                <w:szCs w:val="21"/>
              </w:rPr>
              <w:t>年的</w:t>
            </w:r>
            <w:r>
              <w:rPr>
                <w:rFonts w:eastAsiaTheme="minorEastAsia"/>
                <w:sz w:val="21"/>
                <w:szCs w:val="21"/>
              </w:rPr>
              <w:t>“</w:t>
            </w:r>
            <w:r>
              <w:rPr>
                <w:rFonts w:eastAsiaTheme="minorEastAsia"/>
                <w:sz w:val="21"/>
                <w:szCs w:val="21"/>
              </w:rPr>
              <w:t>四川省立戏剧音乐实验学校</w:t>
            </w:r>
            <w:r>
              <w:rPr>
                <w:rFonts w:eastAsiaTheme="minorEastAsia"/>
                <w:sz w:val="21"/>
                <w:szCs w:val="21"/>
              </w:rPr>
              <w:t>”</w:t>
            </w:r>
            <w:r>
              <w:rPr>
                <w:rFonts w:eastAsiaTheme="minorEastAsia"/>
                <w:sz w:val="21"/>
                <w:szCs w:val="21"/>
              </w:rPr>
              <w:t>，</w:t>
            </w:r>
            <w:r>
              <w:rPr>
                <w:rFonts w:eastAsiaTheme="minorEastAsia"/>
                <w:sz w:val="21"/>
                <w:szCs w:val="21"/>
              </w:rPr>
              <w:t>1959</w:t>
            </w:r>
            <w:r>
              <w:rPr>
                <w:rFonts w:eastAsiaTheme="minorEastAsia"/>
                <w:sz w:val="21"/>
                <w:szCs w:val="21"/>
              </w:rPr>
              <w:t>年更为现名，系当时国内具有本科办学层次的六所专业音乐院校之一。学校有武侯、新都、临空经济区三个校区，总占地面积</w:t>
            </w:r>
            <w:r>
              <w:rPr>
                <w:rFonts w:eastAsiaTheme="minorEastAsia"/>
                <w:sz w:val="21"/>
                <w:szCs w:val="21"/>
              </w:rPr>
              <w:t>1500</w:t>
            </w:r>
            <w:r>
              <w:rPr>
                <w:rFonts w:eastAsiaTheme="minorEastAsia"/>
                <w:sz w:val="21"/>
                <w:szCs w:val="21"/>
              </w:rPr>
              <w:t>余亩，设有</w:t>
            </w:r>
            <w:r>
              <w:rPr>
                <w:rFonts w:eastAsiaTheme="minorEastAsia"/>
                <w:sz w:val="21"/>
                <w:szCs w:val="21"/>
              </w:rPr>
              <w:t>20</w:t>
            </w:r>
            <w:r>
              <w:rPr>
                <w:rFonts w:eastAsiaTheme="minorEastAsia"/>
                <w:sz w:val="21"/>
                <w:szCs w:val="21"/>
              </w:rPr>
              <w:t>个教学部门、</w:t>
            </w:r>
            <w:r>
              <w:rPr>
                <w:rFonts w:eastAsiaTheme="minorEastAsia"/>
                <w:sz w:val="21"/>
                <w:szCs w:val="21"/>
              </w:rPr>
              <w:t>10</w:t>
            </w:r>
            <w:r>
              <w:rPr>
                <w:rFonts w:eastAsiaTheme="minorEastAsia"/>
                <w:sz w:val="21"/>
                <w:szCs w:val="21"/>
              </w:rPr>
              <w:t>个研究机构。办学层次涵盖研究生教育、本科教育、成人教育和中等艺术教育，在校生规模</w:t>
            </w:r>
            <w:r>
              <w:rPr>
                <w:rFonts w:eastAsiaTheme="minorEastAsia"/>
                <w:sz w:val="21"/>
                <w:szCs w:val="21"/>
              </w:rPr>
              <w:t>12495</w:t>
            </w:r>
            <w:r>
              <w:rPr>
                <w:rFonts w:eastAsiaTheme="minorEastAsia"/>
                <w:sz w:val="21"/>
                <w:szCs w:val="21"/>
              </w:rPr>
              <w:t>余人，是全国十一所独立设置的专业音乐学院之一。</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学校设有系（院）</w:t>
            </w:r>
            <w:r>
              <w:rPr>
                <w:rFonts w:eastAsiaTheme="minorEastAsia"/>
                <w:sz w:val="21"/>
                <w:szCs w:val="21"/>
              </w:rPr>
              <w:t>20</w:t>
            </w:r>
            <w:r>
              <w:rPr>
                <w:rFonts w:eastAsiaTheme="minorEastAsia"/>
                <w:sz w:val="21"/>
                <w:szCs w:val="21"/>
              </w:rPr>
              <w:t>个、本科专业</w:t>
            </w:r>
            <w:r>
              <w:rPr>
                <w:rFonts w:eastAsiaTheme="minorEastAsia"/>
                <w:sz w:val="21"/>
                <w:szCs w:val="21"/>
              </w:rPr>
              <w:t>29</w:t>
            </w:r>
            <w:r>
              <w:rPr>
                <w:rFonts w:eastAsiaTheme="minorEastAsia"/>
                <w:sz w:val="21"/>
                <w:szCs w:val="21"/>
              </w:rPr>
              <w:t>个；现有</w:t>
            </w:r>
            <w:r>
              <w:rPr>
                <w:rFonts w:eastAsiaTheme="minorEastAsia"/>
                <w:sz w:val="21"/>
                <w:szCs w:val="21"/>
              </w:rPr>
              <w:t>“</w:t>
            </w:r>
            <w:r>
              <w:rPr>
                <w:rFonts w:eastAsiaTheme="minorEastAsia"/>
                <w:sz w:val="21"/>
                <w:szCs w:val="21"/>
              </w:rPr>
              <w:t>艺术学</w:t>
            </w:r>
            <w:r>
              <w:rPr>
                <w:rFonts w:eastAsiaTheme="minorEastAsia"/>
                <w:sz w:val="21"/>
                <w:szCs w:val="21"/>
              </w:rPr>
              <w:t>”1</w:t>
            </w:r>
            <w:r>
              <w:rPr>
                <w:rFonts w:eastAsiaTheme="minorEastAsia"/>
                <w:sz w:val="21"/>
                <w:szCs w:val="21"/>
              </w:rPr>
              <w:t>个一级学科，</w:t>
            </w:r>
            <w:r>
              <w:rPr>
                <w:rFonts w:eastAsiaTheme="minorEastAsia"/>
                <w:sz w:val="21"/>
                <w:szCs w:val="21"/>
              </w:rPr>
              <w:t>“</w:t>
            </w:r>
            <w:r>
              <w:rPr>
                <w:rFonts w:eastAsiaTheme="minorEastAsia"/>
                <w:sz w:val="21"/>
                <w:szCs w:val="21"/>
              </w:rPr>
              <w:t>音乐</w:t>
            </w:r>
            <w:r>
              <w:rPr>
                <w:rFonts w:eastAsiaTheme="minorEastAsia"/>
                <w:sz w:val="21"/>
                <w:szCs w:val="21"/>
              </w:rPr>
              <w:t>”</w:t>
            </w:r>
            <w:r>
              <w:rPr>
                <w:rFonts w:eastAsiaTheme="minorEastAsia"/>
                <w:sz w:val="21"/>
                <w:szCs w:val="21"/>
              </w:rPr>
              <w:t>、</w:t>
            </w:r>
            <w:r>
              <w:rPr>
                <w:rFonts w:eastAsiaTheme="minorEastAsia"/>
                <w:sz w:val="21"/>
                <w:szCs w:val="21"/>
              </w:rPr>
              <w:t>“</w:t>
            </w:r>
            <w:r>
              <w:rPr>
                <w:rFonts w:eastAsiaTheme="minorEastAsia"/>
                <w:sz w:val="21"/>
                <w:szCs w:val="21"/>
              </w:rPr>
              <w:t>舞蹈</w:t>
            </w:r>
            <w:r>
              <w:rPr>
                <w:rFonts w:eastAsiaTheme="minorEastAsia"/>
                <w:sz w:val="21"/>
                <w:szCs w:val="21"/>
              </w:rPr>
              <w:t>”</w:t>
            </w:r>
            <w:r>
              <w:rPr>
                <w:rFonts w:eastAsiaTheme="minorEastAsia"/>
                <w:sz w:val="21"/>
                <w:szCs w:val="21"/>
              </w:rPr>
              <w:t>、</w:t>
            </w:r>
            <w:r>
              <w:rPr>
                <w:rFonts w:eastAsiaTheme="minorEastAsia"/>
                <w:sz w:val="21"/>
                <w:szCs w:val="21"/>
              </w:rPr>
              <w:t>“</w:t>
            </w:r>
            <w:r>
              <w:rPr>
                <w:rFonts w:eastAsiaTheme="minorEastAsia"/>
                <w:sz w:val="21"/>
                <w:szCs w:val="21"/>
              </w:rPr>
              <w:t>美术与书法</w:t>
            </w:r>
            <w:r>
              <w:rPr>
                <w:rFonts w:eastAsiaTheme="minorEastAsia"/>
                <w:sz w:val="21"/>
                <w:szCs w:val="21"/>
              </w:rPr>
              <w:t>”</w:t>
            </w:r>
            <w:r>
              <w:rPr>
                <w:rFonts w:eastAsiaTheme="minorEastAsia"/>
                <w:sz w:val="21"/>
                <w:szCs w:val="21"/>
              </w:rPr>
              <w:t>、</w:t>
            </w:r>
            <w:r>
              <w:rPr>
                <w:rFonts w:eastAsiaTheme="minorEastAsia"/>
                <w:sz w:val="21"/>
                <w:szCs w:val="21"/>
              </w:rPr>
              <w:t>“</w:t>
            </w:r>
            <w:r>
              <w:rPr>
                <w:rFonts w:eastAsiaTheme="minorEastAsia"/>
                <w:sz w:val="21"/>
                <w:szCs w:val="21"/>
              </w:rPr>
              <w:t>设计</w:t>
            </w:r>
            <w:r>
              <w:rPr>
                <w:rFonts w:eastAsiaTheme="minorEastAsia"/>
                <w:sz w:val="21"/>
                <w:szCs w:val="21"/>
              </w:rPr>
              <w:t>”4</w:t>
            </w:r>
            <w:r>
              <w:rPr>
                <w:rFonts w:eastAsiaTheme="minorEastAsia"/>
                <w:sz w:val="21"/>
                <w:szCs w:val="21"/>
              </w:rPr>
              <w:t>个专业学位类别，并于</w:t>
            </w:r>
            <w:r>
              <w:rPr>
                <w:rFonts w:eastAsiaTheme="minorEastAsia"/>
                <w:sz w:val="21"/>
                <w:szCs w:val="21"/>
              </w:rPr>
              <w:t>2013</w:t>
            </w:r>
            <w:r>
              <w:rPr>
                <w:rFonts w:eastAsiaTheme="minorEastAsia"/>
                <w:sz w:val="21"/>
                <w:szCs w:val="21"/>
              </w:rPr>
              <w:t>年获批四川省博士后创新实践基地。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立足新时代，学校将坚决贯彻落实党的教育方针，坚持为党育人、为国育才，努力建设</w:t>
            </w:r>
            <w:r>
              <w:rPr>
                <w:rFonts w:eastAsiaTheme="minorEastAsia"/>
                <w:sz w:val="21"/>
                <w:szCs w:val="21"/>
              </w:rPr>
              <w:t>“</w:t>
            </w:r>
            <w:r>
              <w:rPr>
                <w:rFonts w:eastAsiaTheme="minorEastAsia"/>
                <w:sz w:val="21"/>
                <w:szCs w:val="21"/>
              </w:rPr>
              <w:t>国内一流、国际知名</w:t>
            </w:r>
            <w:r>
              <w:rPr>
                <w:rFonts w:eastAsiaTheme="minorEastAsia"/>
                <w:sz w:val="21"/>
                <w:szCs w:val="21"/>
              </w:rPr>
              <w:t>”</w:t>
            </w:r>
            <w:r>
              <w:rPr>
                <w:rFonts w:eastAsiaTheme="minorEastAsia"/>
                <w:sz w:val="21"/>
                <w:szCs w:val="21"/>
              </w:rPr>
              <w:t>的高等专业艺术院校。</w:t>
            </w:r>
          </w:p>
        </w:tc>
      </w:tr>
      <w:tr w:rsidR="00274B78">
        <w:trPr>
          <w:trHeight w:val="38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1.</w:t>
            </w:r>
            <w:r>
              <w:rPr>
                <w:rFonts w:eastAsiaTheme="minorEastAsia"/>
                <w:sz w:val="21"/>
                <w:szCs w:val="21"/>
              </w:rPr>
              <w:t>具有良好的政治素质和道德修养，具有扎实的专业基础知识，较强的科研能力和敬业精神。</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2.</w:t>
            </w:r>
            <w:r>
              <w:rPr>
                <w:rFonts w:eastAsiaTheme="minorEastAsia"/>
                <w:sz w:val="21"/>
                <w:szCs w:val="21"/>
              </w:rPr>
              <w:t>申请人须符合人社部、全国博管会规定的博士后招收基本条件，且年龄在</w:t>
            </w:r>
            <w:r>
              <w:rPr>
                <w:rFonts w:eastAsiaTheme="minorEastAsia"/>
                <w:sz w:val="21"/>
                <w:szCs w:val="21"/>
              </w:rPr>
              <w:t>35</w:t>
            </w:r>
            <w:r>
              <w:rPr>
                <w:rFonts w:eastAsiaTheme="minorEastAsia"/>
                <w:sz w:val="21"/>
                <w:szCs w:val="21"/>
              </w:rPr>
              <w:t>周岁以下，获得博士学位一般不超过</w:t>
            </w:r>
            <w:r>
              <w:rPr>
                <w:rFonts w:eastAsiaTheme="minorEastAsia"/>
                <w:sz w:val="21"/>
                <w:szCs w:val="21"/>
              </w:rPr>
              <w:t>3</w:t>
            </w:r>
            <w:r>
              <w:rPr>
                <w:rFonts w:eastAsiaTheme="minorEastAsia"/>
                <w:sz w:val="21"/>
                <w:szCs w:val="21"/>
              </w:rPr>
              <w:t>年。对于紧缺学科专业，年龄或毕业年限可适当放宽，年龄一般不超过</w:t>
            </w:r>
            <w:r>
              <w:rPr>
                <w:rFonts w:eastAsiaTheme="minorEastAsia"/>
                <w:sz w:val="21"/>
                <w:szCs w:val="21"/>
              </w:rPr>
              <w:t>40</w:t>
            </w:r>
            <w:r>
              <w:rPr>
                <w:rFonts w:eastAsiaTheme="minorEastAsia"/>
                <w:sz w:val="21"/>
                <w:szCs w:val="21"/>
              </w:rPr>
              <w:t>周岁。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sz w:val="21"/>
                <w:szCs w:val="21"/>
              </w:rPr>
              <w:t>3.</w:t>
            </w:r>
            <w:r>
              <w:rPr>
                <w:rFonts w:eastAsiaTheme="minorEastAsia"/>
                <w:sz w:val="21"/>
                <w:szCs w:val="21"/>
              </w:rPr>
              <w:t>已发表</w:t>
            </w:r>
            <w:r>
              <w:rPr>
                <w:rFonts w:eastAsiaTheme="minorEastAsia"/>
                <w:sz w:val="21"/>
                <w:szCs w:val="21"/>
              </w:rPr>
              <w:t>3</w:t>
            </w:r>
            <w:r>
              <w:rPr>
                <w:rFonts w:eastAsiaTheme="minorEastAsia"/>
                <w:sz w:val="21"/>
                <w:szCs w:val="21"/>
              </w:rPr>
              <w:t>篇及以上核心期刊文章；在国内博士毕业论文盲审中获得</w:t>
            </w:r>
            <w:r>
              <w:rPr>
                <w:rFonts w:eastAsiaTheme="minorEastAsia"/>
                <w:sz w:val="21"/>
                <w:szCs w:val="21"/>
              </w:rPr>
              <w:t>“</w:t>
            </w:r>
            <w:r>
              <w:rPr>
                <w:rFonts w:eastAsiaTheme="minorEastAsia"/>
                <w:sz w:val="21"/>
                <w:szCs w:val="21"/>
              </w:rPr>
              <w:t>优秀</w:t>
            </w:r>
            <w:r>
              <w:rPr>
                <w:rFonts w:eastAsiaTheme="minorEastAsia"/>
                <w:sz w:val="21"/>
                <w:szCs w:val="21"/>
              </w:rPr>
              <w:t>”</w:t>
            </w:r>
            <w:r>
              <w:rPr>
                <w:rFonts w:eastAsiaTheme="minorEastAsia"/>
                <w:sz w:val="21"/>
                <w:szCs w:val="21"/>
              </w:rPr>
              <w:t>评价或有国家社会科学基金项目在研可不受论文发表要求限制，并将优先考虑招收。</w:t>
            </w:r>
          </w:p>
        </w:tc>
      </w:tr>
      <w:tr w:rsidR="00274B78">
        <w:trPr>
          <w:trHeight w:val="748"/>
          <w:jc w:val="center"/>
        </w:trPr>
        <w:tc>
          <w:tcPr>
            <w:tcW w:w="161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7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54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76"/>
          <w:jc w:val="center"/>
        </w:trPr>
        <w:tc>
          <w:tcPr>
            <w:tcW w:w="161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color w:val="000000"/>
                <w:sz w:val="21"/>
                <w:szCs w:val="21"/>
                <w:lang w:bidi="zh-TW"/>
              </w:rPr>
              <w:t>艺术学史论评研究</w:t>
            </w:r>
          </w:p>
        </w:tc>
        <w:tc>
          <w:tcPr>
            <w:tcW w:w="117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189"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98" w:type="dxa"/>
            <w:gridSpan w:val="2"/>
            <w:shd w:val="clear" w:color="000000" w:fill="FFFFFF"/>
            <w:vAlign w:val="center"/>
          </w:tcPr>
          <w:p w:rsidR="00274B78" w:rsidRDefault="004E046F">
            <w:pPr>
              <w:adjustRightInd w:val="0"/>
              <w:snapToGrid w:val="0"/>
              <w:spacing w:line="240" w:lineRule="auto"/>
              <w:ind w:firstLineChars="200" w:firstLine="420"/>
              <w:rPr>
                <w:rFonts w:eastAsiaTheme="minorEastAsia"/>
                <w:sz w:val="21"/>
                <w:szCs w:val="21"/>
              </w:rPr>
            </w:pPr>
            <w:r>
              <w:rPr>
                <w:rFonts w:eastAsiaTheme="minorEastAsia"/>
                <w:sz w:val="21"/>
                <w:szCs w:val="21"/>
              </w:rPr>
              <w:t>艺术学</w:t>
            </w:r>
          </w:p>
        </w:tc>
        <w:tc>
          <w:tcPr>
            <w:tcW w:w="13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254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sz w:val="21"/>
                <w:szCs w:val="21"/>
                <w:lang w:bidi="zh-TW"/>
              </w:rPr>
              <w:t>211/985</w:t>
            </w:r>
            <w:r>
              <w:rPr>
                <w:rFonts w:eastAsiaTheme="minorEastAsia"/>
                <w:color w:val="000000"/>
                <w:sz w:val="21"/>
                <w:szCs w:val="21"/>
                <w:lang w:bidi="zh-TW"/>
              </w:rPr>
              <w:t>高校或专业音乐院校</w:t>
            </w:r>
          </w:p>
        </w:tc>
      </w:tr>
    </w:tbl>
    <w:p w:rsidR="00274B78" w:rsidRDefault="004E046F">
      <w:pPr>
        <w:pStyle w:val="a0"/>
        <w:adjustRightInd w:val="0"/>
        <w:snapToGrid w:val="0"/>
        <w:spacing w:line="240" w:lineRule="auto"/>
        <w:ind w:firstLine="0"/>
        <w:jc w:val="center"/>
      </w:pPr>
      <w:r>
        <w:br w:type="page"/>
      </w:r>
    </w:p>
    <w:p w:rsidR="00274B78" w:rsidRDefault="00274B78">
      <w:pPr>
        <w:pStyle w:val="a0"/>
        <w:adjustRightInd w:val="0"/>
        <w:snapToGrid w:val="0"/>
        <w:spacing w:line="240" w:lineRule="auto"/>
        <w:ind w:firstLine="0"/>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67" w:name="_Toc18395"/>
      <w:bookmarkStart w:id="968" w:name="_Toc31405"/>
      <w:bookmarkStart w:id="969" w:name="_Toc2041"/>
      <w:bookmarkStart w:id="970" w:name="_Toc9010"/>
      <w:bookmarkStart w:id="971" w:name="_Toc7902"/>
      <w:r>
        <w:rPr>
          <w:rFonts w:eastAsia="方正小标宋简体" w:hint="eastAsia"/>
          <w:sz w:val="44"/>
          <w:szCs w:val="44"/>
        </w:rPr>
        <w:t>四川永星电子有限公司</w:t>
      </w:r>
      <w:bookmarkEnd w:id="967"/>
      <w:bookmarkEnd w:id="968"/>
      <w:bookmarkEnd w:id="969"/>
      <w:bookmarkEnd w:id="970"/>
      <w:bookmarkEnd w:id="97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596"/>
        <w:gridCol w:w="1017"/>
        <w:gridCol w:w="581"/>
        <w:gridCol w:w="519"/>
        <w:gridCol w:w="1154"/>
        <w:gridCol w:w="463"/>
        <w:gridCol w:w="1492"/>
        <w:gridCol w:w="162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5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5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四川省成都市新都区电子路</w:t>
            </w:r>
            <w:r>
              <w:rPr>
                <w:rFonts w:eastAsiaTheme="minorEastAsia"/>
                <w:sz w:val="21"/>
                <w:szCs w:val="21"/>
              </w:rPr>
              <w:t>98</w:t>
            </w:r>
            <w:r>
              <w:rPr>
                <w:rFonts w:eastAsiaTheme="minorEastAsia"/>
                <w:sz w:val="21"/>
                <w:szCs w:val="21"/>
              </w:rPr>
              <w:t>号</w:t>
            </w:r>
          </w:p>
        </w:tc>
      </w:tr>
      <w:tr w:rsidR="00274B78">
        <w:trPr>
          <w:trHeight w:val="3011"/>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四川永星电子有限公司（</w:t>
            </w:r>
            <w:r>
              <w:rPr>
                <w:rFonts w:eastAsiaTheme="minorEastAsia" w:hint="eastAsia"/>
                <w:sz w:val="21"/>
                <w:szCs w:val="21"/>
              </w:rPr>
              <w:t>893</w:t>
            </w:r>
            <w:r>
              <w:rPr>
                <w:rFonts w:eastAsiaTheme="minorEastAsia" w:hint="eastAsia"/>
                <w:sz w:val="21"/>
                <w:szCs w:val="21"/>
              </w:rPr>
              <w:t>厂）是专业电子元器件生产厂家，成立于</w:t>
            </w:r>
            <w:r>
              <w:rPr>
                <w:rFonts w:eastAsiaTheme="minorEastAsia" w:hint="eastAsia"/>
                <w:sz w:val="21"/>
                <w:szCs w:val="21"/>
              </w:rPr>
              <w:t>1966</w:t>
            </w:r>
            <w:r>
              <w:rPr>
                <w:rFonts w:eastAsiaTheme="minorEastAsia" w:hint="eastAsia"/>
                <w:sz w:val="21"/>
                <w:szCs w:val="21"/>
              </w:rPr>
              <w:t>年，具有近</w:t>
            </w:r>
            <w:r>
              <w:rPr>
                <w:rFonts w:eastAsiaTheme="minorEastAsia" w:hint="eastAsia"/>
                <w:sz w:val="21"/>
                <w:szCs w:val="21"/>
              </w:rPr>
              <w:t>60</w:t>
            </w:r>
            <w:r>
              <w:rPr>
                <w:rFonts w:eastAsiaTheme="minorEastAsia" w:hint="eastAsia"/>
                <w:sz w:val="21"/>
                <w:szCs w:val="21"/>
              </w:rPr>
              <w:t>年电子元器件研发制造经验，是“国家高新技术企业”、国家</w:t>
            </w:r>
            <w:r>
              <w:rPr>
                <w:rFonts w:eastAsiaTheme="minorEastAsia" w:hint="eastAsia"/>
                <w:sz w:val="21"/>
                <w:szCs w:val="21"/>
              </w:rPr>
              <w:t>专精特新“小巨人”</w:t>
            </w:r>
            <w:r>
              <w:rPr>
                <w:rFonts w:eastAsiaTheme="minorEastAsia" w:hint="eastAsia"/>
                <w:sz w:val="21"/>
                <w:szCs w:val="21"/>
              </w:rPr>
              <w:t>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公司先后通过</w:t>
            </w:r>
            <w:r>
              <w:rPr>
                <w:rFonts w:eastAsiaTheme="minorEastAsia" w:hint="eastAsia"/>
                <w:sz w:val="21"/>
                <w:szCs w:val="21"/>
              </w:rPr>
              <w:t>ISO 9001</w:t>
            </w:r>
            <w:r>
              <w:rPr>
                <w:rFonts w:eastAsiaTheme="minorEastAsia" w:hint="eastAsia"/>
                <w:sz w:val="21"/>
                <w:szCs w:val="21"/>
              </w:rPr>
              <w:t>、</w:t>
            </w:r>
            <w:r>
              <w:rPr>
                <w:rFonts w:eastAsiaTheme="minorEastAsia" w:hint="eastAsia"/>
                <w:sz w:val="21"/>
                <w:szCs w:val="21"/>
              </w:rPr>
              <w:t>ISO 14001</w:t>
            </w:r>
            <w:r>
              <w:rPr>
                <w:rFonts w:eastAsiaTheme="minorEastAsia" w:hint="eastAsia"/>
                <w:sz w:val="21"/>
                <w:szCs w:val="21"/>
              </w:rPr>
              <w:t>、</w:t>
            </w:r>
            <w:r>
              <w:rPr>
                <w:rFonts w:eastAsiaTheme="minorEastAsia" w:hint="eastAsia"/>
                <w:sz w:val="21"/>
                <w:szCs w:val="21"/>
              </w:rPr>
              <w:t xml:space="preserve">IATF </w:t>
            </w:r>
            <w:r>
              <w:rPr>
                <w:rFonts w:eastAsiaTheme="minorEastAsia" w:hint="eastAsia"/>
                <w:sz w:val="21"/>
                <w:szCs w:val="21"/>
              </w:rPr>
              <w:t>16949</w:t>
            </w:r>
            <w:r>
              <w:rPr>
                <w:rFonts w:eastAsiaTheme="minorEastAsia" w:hint="eastAsia"/>
                <w:sz w:val="21"/>
                <w:szCs w:val="21"/>
              </w:rPr>
              <w:t>，拥有</w:t>
            </w:r>
            <w:r>
              <w:rPr>
                <w:rFonts w:eastAsiaTheme="minorEastAsia" w:hint="eastAsia"/>
                <w:sz w:val="21"/>
                <w:szCs w:val="21"/>
              </w:rPr>
              <w:t>1</w:t>
            </w:r>
            <w:r>
              <w:rPr>
                <w:rFonts w:eastAsiaTheme="minorEastAsia" w:hint="eastAsia"/>
                <w:sz w:val="21"/>
                <w:szCs w:val="21"/>
              </w:rPr>
              <w:t>个国际标准化检测中心、一个省级企业技术中心、一个市级工业设计中心、一个市级技能大师工作室、近</w:t>
            </w:r>
            <w:r>
              <w:rPr>
                <w:rFonts w:eastAsiaTheme="minorEastAsia" w:hint="eastAsia"/>
                <w:sz w:val="21"/>
                <w:szCs w:val="21"/>
              </w:rPr>
              <w:t>60</w:t>
            </w:r>
            <w:r>
              <w:rPr>
                <w:rFonts w:eastAsiaTheme="minorEastAsia" w:hint="eastAsia"/>
                <w:sz w:val="21"/>
                <w:szCs w:val="21"/>
              </w:rPr>
              <w:t>项专利。公司目前年生产电阻器、电位器等电子元器件</w:t>
            </w:r>
            <w:r>
              <w:rPr>
                <w:rFonts w:eastAsiaTheme="minorEastAsia" w:hint="eastAsia"/>
                <w:sz w:val="21"/>
                <w:szCs w:val="21"/>
              </w:rPr>
              <w:t>100</w:t>
            </w:r>
            <w:r>
              <w:rPr>
                <w:rFonts w:eastAsiaTheme="minorEastAsia" w:hint="eastAsia"/>
                <w:sz w:val="21"/>
                <w:szCs w:val="21"/>
              </w:rPr>
              <w:t>亿只以上。公司以传感器、微波器件、电阻器、电位器为主导产品。长期服务于华为、德国西门子、</w:t>
            </w:r>
            <w:r>
              <w:rPr>
                <w:rFonts w:eastAsiaTheme="minorEastAsia" w:hint="eastAsia"/>
                <w:sz w:val="21"/>
                <w:szCs w:val="21"/>
              </w:rPr>
              <w:t>ABB</w:t>
            </w:r>
            <w:r>
              <w:rPr>
                <w:rFonts w:eastAsiaTheme="minorEastAsia" w:hint="eastAsia"/>
                <w:sz w:val="21"/>
                <w:szCs w:val="21"/>
              </w:rPr>
              <w:t>、长虹、海尔等世界</w:t>
            </w:r>
            <w:r>
              <w:rPr>
                <w:rFonts w:eastAsiaTheme="minorEastAsia" w:hint="eastAsia"/>
                <w:sz w:val="21"/>
                <w:szCs w:val="21"/>
              </w:rPr>
              <w:t>500</w:t>
            </w:r>
            <w:r>
              <w:rPr>
                <w:rFonts w:eastAsiaTheme="minorEastAsia" w:hint="eastAsia"/>
                <w:sz w:val="21"/>
                <w:szCs w:val="21"/>
              </w:rPr>
              <w:t>强企业，产品质量和服务饱受客户赞誉。</w:t>
            </w:r>
          </w:p>
        </w:tc>
      </w:tr>
      <w:tr w:rsidR="00274B78">
        <w:trPr>
          <w:trHeight w:val="259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一、可为博士后研究人员提供的主要仪器设备、专业实验室及其他科研后勤条件</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公司建设有试验与可靠性分析中心，有</w:t>
            </w:r>
            <w:r>
              <w:rPr>
                <w:rFonts w:eastAsiaTheme="minorEastAsia" w:hint="eastAsia"/>
                <w:sz w:val="21"/>
                <w:szCs w:val="21"/>
              </w:rPr>
              <w:t>CNAS</w:t>
            </w:r>
            <w:r>
              <w:rPr>
                <w:rFonts w:eastAsiaTheme="minorEastAsia" w:hint="eastAsia"/>
                <w:sz w:val="21"/>
                <w:szCs w:val="21"/>
              </w:rPr>
              <w:t>认可的实验室，有超过</w:t>
            </w:r>
            <w:r>
              <w:rPr>
                <w:rFonts w:eastAsiaTheme="minorEastAsia" w:hint="eastAsia"/>
                <w:sz w:val="21"/>
                <w:szCs w:val="21"/>
              </w:rPr>
              <w:t>500</w:t>
            </w:r>
            <w:r>
              <w:rPr>
                <w:rFonts w:eastAsiaTheme="minorEastAsia" w:hint="eastAsia"/>
                <w:sz w:val="21"/>
                <w:szCs w:val="21"/>
              </w:rPr>
              <w:t>台套如温度、寿命、环境等试验设备；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拥有国防三级资质的国防计量站一个，能提供仪器仪表及相应计量技术支持；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3. </w:t>
            </w:r>
            <w:r>
              <w:rPr>
                <w:rFonts w:eastAsiaTheme="minorEastAsia" w:hint="eastAsia"/>
                <w:sz w:val="21"/>
                <w:szCs w:val="21"/>
              </w:rPr>
              <w:t>拥有超过</w:t>
            </w:r>
            <w:r>
              <w:rPr>
                <w:rFonts w:eastAsiaTheme="minorEastAsia" w:hint="eastAsia"/>
                <w:sz w:val="21"/>
                <w:szCs w:val="21"/>
              </w:rPr>
              <w:t>1000</w:t>
            </w:r>
            <w:r>
              <w:rPr>
                <w:rFonts w:eastAsiaTheme="minorEastAsia" w:hint="eastAsia"/>
                <w:sz w:val="21"/>
                <w:szCs w:val="21"/>
              </w:rPr>
              <w:t>余套的电子元器件、传感器、射频元件等产品试制设备；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4. </w:t>
            </w:r>
            <w:r>
              <w:rPr>
                <w:rFonts w:eastAsiaTheme="minorEastAsia" w:hint="eastAsia"/>
                <w:sz w:val="21"/>
                <w:szCs w:val="21"/>
              </w:rPr>
              <w:t>正在建设技术研究院，约</w:t>
            </w:r>
            <w:r>
              <w:rPr>
                <w:rFonts w:eastAsiaTheme="minorEastAsia" w:hint="eastAsia"/>
                <w:sz w:val="21"/>
                <w:szCs w:val="21"/>
              </w:rPr>
              <w:t>1000</w:t>
            </w:r>
            <w:r>
              <w:rPr>
                <w:rFonts w:eastAsiaTheme="minorEastAsia" w:hint="eastAsia"/>
                <w:sz w:val="21"/>
                <w:szCs w:val="21"/>
              </w:rPr>
              <w:t>平米；</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5. </w:t>
            </w:r>
            <w:r>
              <w:rPr>
                <w:rFonts w:eastAsiaTheme="minorEastAsia" w:hint="eastAsia"/>
                <w:sz w:val="21"/>
                <w:szCs w:val="21"/>
              </w:rPr>
              <w:t>与电子科技大学联合共建实验室，能为科研、实验提供更丰富的科研资源支持。</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二、可为博士后研究人员提供住房或租房补贴、博士后日常经费等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1. </w:t>
            </w:r>
            <w:r>
              <w:rPr>
                <w:rFonts w:eastAsiaTheme="minorEastAsia" w:hint="eastAsia"/>
                <w:sz w:val="21"/>
                <w:szCs w:val="21"/>
              </w:rPr>
              <w:t>为博士后研究人员就近提供住宿；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2. </w:t>
            </w:r>
            <w:r>
              <w:rPr>
                <w:rFonts w:eastAsiaTheme="minorEastAsia" w:hint="eastAsia"/>
                <w:sz w:val="21"/>
                <w:szCs w:val="21"/>
              </w:rPr>
              <w:t>设立科研项目专项经费，并每年进行</w:t>
            </w:r>
            <w:r>
              <w:rPr>
                <w:rFonts w:eastAsiaTheme="minorEastAsia" w:hint="eastAsia"/>
                <w:sz w:val="21"/>
                <w:szCs w:val="21"/>
              </w:rPr>
              <w:t>科研项目经费相关的财务预算，做到专款专用，为博士后项目的正常运行提供充足的资金保障。</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三、享受公司员工福利待遇：六险一金、餐补、房补等各类津补贴</w:t>
            </w:r>
          </w:p>
        </w:tc>
      </w:tr>
      <w:tr w:rsidR="00274B78">
        <w:trPr>
          <w:trHeight w:val="748"/>
          <w:jc w:val="center"/>
        </w:trPr>
        <w:tc>
          <w:tcPr>
            <w:tcW w:w="283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7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7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传感器芯片开发项目</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电子科学与技术</w:t>
            </w:r>
          </w:p>
        </w:tc>
        <w:tc>
          <w:tcPr>
            <w:tcW w:w="1457"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100</w:t>
            </w:r>
          </w:p>
        </w:tc>
        <w:tc>
          <w:tcPr>
            <w:tcW w:w="159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020"/>
          <w:jc w:val="center"/>
        </w:trPr>
        <w:tc>
          <w:tcPr>
            <w:tcW w:w="283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微波射频器件系列开发项目</w:t>
            </w:r>
          </w:p>
        </w:tc>
        <w:tc>
          <w:tcPr>
            <w:tcW w:w="9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color w:val="000000"/>
                <w:kern w:val="0"/>
                <w:sz w:val="21"/>
                <w:szCs w:val="21"/>
                <w:lang/>
              </w:rPr>
              <w:t>集成电路</w:t>
            </w:r>
          </w:p>
        </w:tc>
        <w:tc>
          <w:tcPr>
            <w:tcW w:w="1457"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100</w:t>
            </w:r>
          </w:p>
        </w:tc>
        <w:tc>
          <w:tcPr>
            <w:tcW w:w="159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highlight w:val="yellow"/>
        </w:rPr>
      </w:pPr>
      <w:bookmarkStart w:id="972" w:name="_Toc25379"/>
      <w:bookmarkStart w:id="973" w:name="_Toc30730"/>
      <w:bookmarkStart w:id="974" w:name="_Toc18246"/>
      <w:bookmarkStart w:id="975" w:name="_Toc20608"/>
      <w:bookmarkStart w:id="976" w:name="_Toc29928"/>
      <w:r>
        <w:rPr>
          <w:rFonts w:eastAsia="方正小标宋简体"/>
          <w:sz w:val="44"/>
          <w:szCs w:val="44"/>
        </w:rPr>
        <w:t>四川长虹电子控股集团有限公司</w:t>
      </w:r>
      <w:bookmarkEnd w:id="972"/>
      <w:bookmarkEnd w:id="973"/>
      <w:bookmarkEnd w:id="974"/>
      <w:bookmarkEnd w:id="975"/>
      <w:bookmarkEnd w:id="976"/>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59"/>
        <w:gridCol w:w="1680"/>
        <w:gridCol w:w="1627"/>
        <w:gridCol w:w="1565"/>
        <w:gridCol w:w="201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64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绵阳</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5"/>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sz w:val="21"/>
                <w:szCs w:val="21"/>
              </w:rPr>
              <w:t>四川省绵阳市高新区绵兴东路</w:t>
            </w:r>
            <w:r>
              <w:rPr>
                <w:rFonts w:eastAsiaTheme="minorEastAsia"/>
                <w:sz w:val="21"/>
                <w:szCs w:val="21"/>
              </w:rPr>
              <w:t>35</w:t>
            </w:r>
            <w:r>
              <w:rPr>
                <w:rFonts w:eastAsiaTheme="minorEastAsia"/>
                <w:sz w:val="21"/>
                <w:szCs w:val="21"/>
              </w:rPr>
              <w:t>号</w:t>
            </w:r>
          </w:p>
        </w:tc>
      </w:tr>
      <w:tr w:rsidR="00274B78">
        <w:trPr>
          <w:trHeight w:val="317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四川长虹电子控股集团有限公司（简称：长虹）始创于</w:t>
            </w:r>
            <w:r>
              <w:rPr>
                <w:rFonts w:eastAsiaTheme="minorEastAsia" w:hint="eastAsia"/>
                <w:sz w:val="21"/>
                <w:szCs w:val="21"/>
              </w:rPr>
              <w:t>1958</w:t>
            </w:r>
            <w:r>
              <w:rPr>
                <w:rFonts w:eastAsiaTheme="minorEastAsia" w:hint="eastAsia"/>
                <w:sz w:val="21"/>
                <w:szCs w:val="21"/>
              </w:rPr>
              <w:t>年，是“一五”期间国家重点工程之一，是当时国内唯一的机载火控雷达生产基地。长虹始终秉持“科技长虹、产业报国”，经过多次转型，现已成为集智慧家居、军民融合、数字经济、新能源、医疗健康等产业为一体的科技型跨国集团，培育了冰箱压缩机、航空电源系统、轨道交通电源系统、高速背板连接器、物联网模组等多个产业领域的“隐形冠军”。目前，长虹旗下拥有上市公司</w:t>
            </w:r>
            <w:r>
              <w:rPr>
                <w:rFonts w:eastAsiaTheme="minorEastAsia" w:hint="eastAsia"/>
                <w:sz w:val="21"/>
                <w:szCs w:val="21"/>
              </w:rPr>
              <w:t>7</w:t>
            </w:r>
            <w:r>
              <w:rPr>
                <w:rFonts w:eastAsiaTheme="minorEastAsia" w:hint="eastAsia"/>
                <w:sz w:val="21"/>
                <w:szCs w:val="21"/>
              </w:rPr>
              <w:t>家、员工约</w:t>
            </w:r>
            <w:r>
              <w:rPr>
                <w:rFonts w:eastAsiaTheme="minorEastAsia" w:hint="eastAsia"/>
                <w:sz w:val="21"/>
                <w:szCs w:val="21"/>
              </w:rPr>
              <w:t>6</w:t>
            </w:r>
            <w:r>
              <w:rPr>
                <w:rFonts w:eastAsiaTheme="minorEastAsia" w:hint="eastAsia"/>
                <w:sz w:val="21"/>
                <w:szCs w:val="21"/>
              </w:rPr>
              <w:t>万人，位居四川省数字经济企业第</w:t>
            </w:r>
            <w:r>
              <w:rPr>
                <w:rFonts w:eastAsiaTheme="minorEastAsia" w:hint="eastAsia"/>
                <w:sz w:val="21"/>
                <w:szCs w:val="21"/>
              </w:rPr>
              <w:t>1</w:t>
            </w:r>
            <w:r>
              <w:rPr>
                <w:rFonts w:eastAsiaTheme="minorEastAsia" w:hint="eastAsia"/>
                <w:sz w:val="21"/>
                <w:szCs w:val="21"/>
              </w:rPr>
              <w:t>位、中国电子信息百强企业第</w:t>
            </w:r>
            <w:r>
              <w:rPr>
                <w:rFonts w:eastAsiaTheme="minorEastAsia" w:hint="eastAsia"/>
                <w:sz w:val="21"/>
                <w:szCs w:val="21"/>
              </w:rPr>
              <w:t>13</w:t>
            </w:r>
            <w:r>
              <w:rPr>
                <w:rFonts w:eastAsiaTheme="minorEastAsia" w:hint="eastAsia"/>
                <w:sz w:val="21"/>
                <w:szCs w:val="21"/>
              </w:rPr>
              <w:t>位、世界品牌</w:t>
            </w:r>
            <w:r>
              <w:rPr>
                <w:rFonts w:eastAsiaTheme="minorEastAsia" w:hint="eastAsia"/>
                <w:sz w:val="21"/>
                <w:szCs w:val="21"/>
              </w:rPr>
              <w:t>500</w:t>
            </w:r>
            <w:r>
              <w:rPr>
                <w:rFonts w:eastAsiaTheme="minorEastAsia" w:hint="eastAsia"/>
                <w:sz w:val="21"/>
                <w:szCs w:val="21"/>
              </w:rPr>
              <w:t>强第</w:t>
            </w:r>
            <w:r>
              <w:rPr>
                <w:rFonts w:eastAsiaTheme="minorEastAsia" w:hint="eastAsia"/>
                <w:sz w:val="21"/>
                <w:szCs w:val="21"/>
              </w:rPr>
              <w:t>285</w:t>
            </w:r>
            <w:r>
              <w:rPr>
                <w:rFonts w:eastAsiaTheme="minorEastAsia" w:hint="eastAsia"/>
                <w:sz w:val="21"/>
                <w:szCs w:val="21"/>
              </w:rPr>
              <w:t>位。</w:t>
            </w:r>
          </w:p>
        </w:tc>
      </w:tr>
      <w:tr w:rsidR="00274B78">
        <w:trPr>
          <w:trHeight w:val="314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5"/>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提供较为优厚的工资待遇和公寓式住房；</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提供博士后专项资助；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参加集团内外各项评优及荣誉评选；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协助安排配偶工作及子女入学事宜。</w:t>
            </w:r>
          </w:p>
        </w:tc>
      </w:tr>
    </w:tbl>
    <w:p w:rsidR="00274B78" w:rsidRDefault="00274B78">
      <w:pPr>
        <w:adjustRightInd w:val="0"/>
        <w:snapToGrid w:val="0"/>
        <w:spacing w:line="20" w:lineRule="exact"/>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6"/>
        <w:gridCol w:w="1110"/>
        <w:gridCol w:w="1195"/>
        <w:gridCol w:w="2241"/>
        <w:gridCol w:w="1488"/>
        <w:gridCol w:w="1631"/>
      </w:tblGrid>
      <w:tr w:rsidR="00274B78">
        <w:trPr>
          <w:trHeight w:val="748"/>
          <w:tblHeader/>
          <w:jc w:val="center"/>
        </w:trPr>
        <w:tc>
          <w:tcPr>
            <w:tcW w:w="2032"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6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18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0"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8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247"/>
          <w:jc w:val="center"/>
        </w:trPr>
        <w:tc>
          <w:tcPr>
            <w:tcW w:w="2032" w:type="dxa"/>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pacing w:val="2"/>
                <w:sz w:val="21"/>
                <w:szCs w:val="21"/>
              </w:rPr>
              <w:t>频选天线罩</w:t>
            </w:r>
          </w:p>
        </w:tc>
        <w:tc>
          <w:tcPr>
            <w:tcW w:w="108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1</w:t>
            </w:r>
          </w:p>
        </w:tc>
        <w:tc>
          <w:tcPr>
            <w:tcW w:w="11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2183"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微波电磁场</w:t>
            </w:r>
          </w:p>
        </w:tc>
        <w:tc>
          <w:tcPr>
            <w:tcW w:w="1450"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面议</w:t>
            </w:r>
          </w:p>
        </w:tc>
        <w:tc>
          <w:tcPr>
            <w:tcW w:w="1589" w:type="dxa"/>
            <w:vMerge w:val="restart"/>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211/985</w:t>
            </w:r>
            <w:r>
              <w:rPr>
                <w:rFonts w:eastAsiaTheme="minorEastAsia"/>
                <w:spacing w:val="2"/>
                <w:sz w:val="21"/>
                <w:szCs w:val="21"/>
              </w:rPr>
              <w:t>院校</w:t>
            </w:r>
          </w:p>
        </w:tc>
      </w:tr>
      <w:tr w:rsidR="00274B78">
        <w:trPr>
          <w:trHeight w:val="1247"/>
          <w:jc w:val="center"/>
        </w:trPr>
        <w:tc>
          <w:tcPr>
            <w:tcW w:w="2032" w:type="dxa"/>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pacing w:val="2"/>
                <w:sz w:val="21"/>
                <w:szCs w:val="21"/>
              </w:rPr>
              <w:t>CFD</w:t>
            </w:r>
            <w:r>
              <w:rPr>
                <w:rFonts w:eastAsiaTheme="minorEastAsia"/>
                <w:spacing w:val="2"/>
                <w:sz w:val="21"/>
                <w:szCs w:val="21"/>
              </w:rPr>
              <w:t>仿真</w:t>
            </w:r>
          </w:p>
        </w:tc>
        <w:tc>
          <w:tcPr>
            <w:tcW w:w="108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1</w:t>
            </w:r>
          </w:p>
        </w:tc>
        <w:tc>
          <w:tcPr>
            <w:tcW w:w="11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2183"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动力工程及工程热物理</w:t>
            </w:r>
          </w:p>
        </w:tc>
        <w:tc>
          <w:tcPr>
            <w:tcW w:w="1450"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面议</w:t>
            </w:r>
          </w:p>
        </w:tc>
        <w:tc>
          <w:tcPr>
            <w:tcW w:w="1589" w:type="dxa"/>
            <w:vMerge/>
            <w:shd w:val="clear" w:color="000000" w:fill="FFFFFF"/>
            <w:vAlign w:val="center"/>
          </w:tcPr>
          <w:p w:rsidR="00274B78" w:rsidRDefault="00274B78">
            <w:pPr>
              <w:spacing w:line="240" w:lineRule="auto"/>
              <w:ind w:firstLine="0"/>
              <w:jc w:val="center"/>
              <w:rPr>
                <w:rFonts w:eastAsiaTheme="minorEastAsia"/>
                <w:sz w:val="21"/>
                <w:szCs w:val="21"/>
              </w:rPr>
            </w:pPr>
          </w:p>
        </w:tc>
      </w:tr>
      <w:tr w:rsidR="00274B78">
        <w:trPr>
          <w:trHeight w:val="1247"/>
          <w:jc w:val="center"/>
        </w:trPr>
        <w:tc>
          <w:tcPr>
            <w:tcW w:w="2032" w:type="dxa"/>
            <w:shd w:val="clear" w:color="000000" w:fill="FFFFFF"/>
            <w:noWrap/>
            <w:vAlign w:val="center"/>
          </w:tcPr>
          <w:p w:rsidR="00274B78" w:rsidRDefault="004E046F">
            <w:pPr>
              <w:spacing w:line="240" w:lineRule="auto"/>
              <w:ind w:firstLine="0"/>
              <w:rPr>
                <w:rFonts w:eastAsiaTheme="minorEastAsia"/>
                <w:sz w:val="21"/>
                <w:szCs w:val="21"/>
              </w:rPr>
            </w:pPr>
            <w:r>
              <w:rPr>
                <w:rFonts w:eastAsiaTheme="minorEastAsia"/>
                <w:spacing w:val="2"/>
                <w:sz w:val="21"/>
                <w:szCs w:val="21"/>
              </w:rPr>
              <w:t>基于化学气相沉积法制备高性能硅基负极材料</w:t>
            </w:r>
          </w:p>
        </w:tc>
        <w:tc>
          <w:tcPr>
            <w:tcW w:w="1081"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1</w:t>
            </w:r>
          </w:p>
        </w:tc>
        <w:tc>
          <w:tcPr>
            <w:tcW w:w="1164"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2183"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物理化学</w:t>
            </w:r>
          </w:p>
        </w:tc>
        <w:tc>
          <w:tcPr>
            <w:tcW w:w="1450" w:type="dxa"/>
            <w:shd w:val="clear" w:color="000000" w:fill="FFFFFF"/>
            <w:vAlign w:val="center"/>
          </w:tcPr>
          <w:p w:rsidR="00274B78" w:rsidRDefault="004E046F">
            <w:pPr>
              <w:spacing w:line="240" w:lineRule="auto"/>
              <w:ind w:firstLine="0"/>
              <w:jc w:val="center"/>
              <w:rPr>
                <w:rFonts w:eastAsiaTheme="minorEastAsia"/>
                <w:sz w:val="21"/>
                <w:szCs w:val="21"/>
              </w:rPr>
            </w:pPr>
            <w:r>
              <w:rPr>
                <w:rFonts w:eastAsiaTheme="minorEastAsia"/>
                <w:spacing w:val="2"/>
                <w:sz w:val="21"/>
                <w:szCs w:val="21"/>
              </w:rPr>
              <w:t>面议</w:t>
            </w:r>
          </w:p>
        </w:tc>
        <w:tc>
          <w:tcPr>
            <w:tcW w:w="1589" w:type="dxa"/>
            <w:vMerge/>
            <w:shd w:val="clear" w:color="000000" w:fill="FFFFFF"/>
            <w:vAlign w:val="center"/>
          </w:tcPr>
          <w:p w:rsidR="00274B78" w:rsidRDefault="00274B78">
            <w:pPr>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rPr>
          <w:rFonts w:eastAsiaTheme="minorEastAsia"/>
          <w:sz w:val="21"/>
          <w:szCs w:val="21"/>
        </w:rPr>
      </w:pPr>
      <w:r>
        <w:lastRenderedPageBreak/>
        <w:br w:type="page"/>
      </w:r>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77" w:name="_Toc1347"/>
      <w:bookmarkStart w:id="978" w:name="_Toc10128"/>
      <w:bookmarkStart w:id="979" w:name="_Toc18496"/>
      <w:bookmarkStart w:id="980" w:name="_Toc29237"/>
      <w:bookmarkStart w:id="981" w:name="_Toc17781"/>
      <w:r>
        <w:rPr>
          <w:rFonts w:eastAsia="方正小标宋简体" w:hint="eastAsia"/>
          <w:sz w:val="44"/>
          <w:szCs w:val="44"/>
        </w:rPr>
        <w:t>遂宁市中心医院</w:t>
      </w:r>
      <w:bookmarkEnd w:id="977"/>
      <w:bookmarkEnd w:id="978"/>
      <w:bookmarkEnd w:id="979"/>
      <w:bookmarkEnd w:id="980"/>
      <w:bookmarkEnd w:id="98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644"/>
        <w:gridCol w:w="860"/>
        <w:gridCol w:w="356"/>
        <w:gridCol w:w="1193"/>
        <w:gridCol w:w="1622"/>
        <w:gridCol w:w="171"/>
        <w:gridCol w:w="1303"/>
        <w:gridCol w:w="96"/>
        <w:gridCol w:w="2205"/>
      </w:tblGrid>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0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医疗机构</w:t>
            </w:r>
          </w:p>
        </w:tc>
        <w:tc>
          <w:tcPr>
            <w:tcW w:w="154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22"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70"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205"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遂宁</w:t>
            </w:r>
          </w:p>
        </w:tc>
      </w:tr>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0"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四川省遂宁</w:t>
            </w:r>
            <w:r>
              <w:rPr>
                <w:rFonts w:eastAsiaTheme="minorEastAsia" w:hint="eastAsia"/>
                <w:sz w:val="21"/>
                <w:szCs w:val="21"/>
              </w:rPr>
              <w:t>市</w:t>
            </w:r>
            <w:r>
              <w:rPr>
                <w:rFonts w:eastAsiaTheme="minorEastAsia"/>
                <w:sz w:val="21"/>
                <w:szCs w:val="21"/>
              </w:rPr>
              <w:t>河东新区东平北路</w:t>
            </w:r>
            <w:r>
              <w:rPr>
                <w:rFonts w:eastAsiaTheme="minorEastAsia"/>
                <w:sz w:val="21"/>
                <w:szCs w:val="21"/>
              </w:rPr>
              <w:t>27</w:t>
            </w:r>
            <w:r>
              <w:rPr>
                <w:rFonts w:eastAsiaTheme="minorEastAsia"/>
                <w:sz w:val="21"/>
                <w:szCs w:val="21"/>
              </w:rPr>
              <w:t>号</w:t>
            </w:r>
          </w:p>
        </w:tc>
      </w:tr>
      <w:tr w:rsidR="00274B78">
        <w:trPr>
          <w:trHeight w:val="5100"/>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遂宁市中心医院是一所集医疗、教学、科研、预防、保健为一体的国家三级甲等综合医院。承担着省内外十余家医学院校的临床教学任务</w:t>
            </w:r>
            <w:r>
              <w:rPr>
                <w:rFonts w:eastAsiaTheme="minorEastAsia" w:hint="eastAsia"/>
                <w:sz w:val="21"/>
                <w:szCs w:val="21"/>
              </w:rPr>
              <w:t>,</w:t>
            </w:r>
            <w:r>
              <w:rPr>
                <w:rFonts w:eastAsiaTheme="minorEastAsia" w:hint="eastAsia"/>
                <w:sz w:val="21"/>
                <w:szCs w:val="21"/>
              </w:rPr>
              <w:t>是重庆医科大学、川北医学院、成都中医药大学、遵义医科大学及西南医科大学的研究生联合培养单位，与重庆医科大学联合招聘培养博士后研究人员。是西班牙特拉萨大学医院、法国昂热医教中心、加拿大七橡树综合医院国际友好合作医院。建立了遂宁市首个院士工作站，与毕晓普癌症研究所合作共建了精准肿瘤基础实验室，建设了国科健康医疗大数据遂宁研究中心，我院生物样本库获批国家科技部中国人类遗传资源保藏行政许可，建立</w:t>
            </w:r>
            <w:r>
              <w:rPr>
                <w:rFonts w:eastAsiaTheme="minorEastAsia" w:hint="eastAsia"/>
                <w:sz w:val="21"/>
                <w:szCs w:val="21"/>
              </w:rPr>
              <w:t>了超声</w:t>
            </w:r>
            <w:r>
              <w:rPr>
                <w:rFonts w:eastAsiaTheme="minorEastAsia" w:hint="eastAsia"/>
                <w:sz w:val="21"/>
                <w:szCs w:val="21"/>
              </w:rPr>
              <w:t>+</w:t>
            </w:r>
            <w:r>
              <w:rPr>
                <w:rFonts w:eastAsiaTheme="minorEastAsia" w:hint="eastAsia"/>
                <w:sz w:val="21"/>
                <w:szCs w:val="21"/>
              </w:rPr>
              <w:t>医学研究平台并获批成为超声医学工程国家重点实验室分室。目前科研用房面积逾</w:t>
            </w:r>
            <w:r>
              <w:rPr>
                <w:rFonts w:eastAsiaTheme="minorEastAsia" w:hint="eastAsia"/>
                <w:sz w:val="21"/>
                <w:szCs w:val="21"/>
              </w:rPr>
              <w:t>2600</w:t>
            </w:r>
            <w:r>
              <w:rPr>
                <w:rFonts w:eastAsiaTheme="minorEastAsia" w:hint="eastAsia"/>
                <w:sz w:val="21"/>
                <w:szCs w:val="21"/>
              </w:rPr>
              <w:t>平方米，拥有开展生物医学相关基础科研所需主要仪器设备总价值</w:t>
            </w:r>
            <w:r>
              <w:rPr>
                <w:rFonts w:eastAsiaTheme="minorEastAsia" w:hint="eastAsia"/>
                <w:sz w:val="21"/>
                <w:szCs w:val="21"/>
              </w:rPr>
              <w:t>1800</w:t>
            </w:r>
            <w:r>
              <w:rPr>
                <w:rFonts w:eastAsiaTheme="minorEastAsia" w:hint="eastAsia"/>
                <w:sz w:val="21"/>
                <w:szCs w:val="21"/>
              </w:rPr>
              <w:t>余万元。</w:t>
            </w:r>
          </w:p>
        </w:tc>
      </w:tr>
      <w:tr w:rsidR="00274B78">
        <w:trPr>
          <w:trHeight w:val="528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高度重视人才工作，对招收的博士后在人、财、物、居等方面给予充分保障，为博士后人才提供优良的科研及生活条件。博士后薪酬、福利、奖励和社保按不低于医院同等职称的专职科研人员的标准发放。博士后的科研经费由医院根据博士后科研项目情况投入，进站人员给予</w:t>
            </w:r>
            <w:r>
              <w:rPr>
                <w:rFonts w:eastAsiaTheme="minorEastAsia" w:hint="eastAsia"/>
                <w:sz w:val="21"/>
                <w:szCs w:val="21"/>
              </w:rPr>
              <w:t>20</w:t>
            </w:r>
            <w:r>
              <w:rPr>
                <w:rFonts w:eastAsiaTheme="minorEastAsia" w:hint="eastAsia"/>
                <w:sz w:val="21"/>
                <w:szCs w:val="21"/>
              </w:rPr>
              <w:t>万元科研项目启动经费（含各级财政支持科研启动经费），必要时根据项目具体情况按国家级项目</w:t>
            </w: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，部级项目</w:t>
            </w: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，省级项目</w:t>
            </w:r>
            <w:r>
              <w:rPr>
                <w:rFonts w:eastAsiaTheme="minorEastAsia" w:hint="eastAsia"/>
                <w:sz w:val="21"/>
                <w:szCs w:val="21"/>
              </w:rPr>
              <w:t>1</w:t>
            </w:r>
            <w:r>
              <w:rPr>
                <w:rFonts w:eastAsiaTheme="minorEastAsia" w:hint="eastAsia"/>
                <w:sz w:val="21"/>
                <w:szCs w:val="21"/>
              </w:rPr>
              <w:t>：</w:t>
            </w:r>
            <w:r>
              <w:rPr>
                <w:rFonts w:eastAsiaTheme="minorEastAsia" w:hint="eastAsia"/>
                <w:sz w:val="21"/>
                <w:szCs w:val="21"/>
              </w:rPr>
              <w:t>1.5</w:t>
            </w:r>
            <w:r>
              <w:rPr>
                <w:rFonts w:eastAsiaTheme="minorEastAsia" w:hint="eastAsia"/>
                <w:sz w:val="21"/>
                <w:szCs w:val="21"/>
              </w:rPr>
              <w:t>追加科研经费。博士后人才享受遂宁市高层次人才引进政策，医院协助申报相应安家补助、住房保障等政策。协助办理其配偶、子女的户口随迁、就学等</w:t>
            </w:r>
            <w:r>
              <w:rPr>
                <w:rFonts w:eastAsiaTheme="minorEastAsia" w:hint="eastAsia"/>
                <w:sz w:val="21"/>
                <w:szCs w:val="21"/>
              </w:rPr>
              <w:t>有关事项。享受医院工会会员工会会员同等福利，如结婚慰问，符合政策的生育慰问、节日慰问、体检等福利。提供国内、外参加学术会议和培训的机会。符合医院科技成果奖励相关政策的成果，按医院现行办法与本院职工享受同等待遇。</w:t>
            </w:r>
          </w:p>
        </w:tc>
      </w:tr>
      <w:tr w:rsidR="00274B78">
        <w:trPr>
          <w:trHeight w:val="748"/>
          <w:jc w:val="center"/>
        </w:trPr>
        <w:tc>
          <w:tcPr>
            <w:tcW w:w="194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12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9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0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30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194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聚焦超声治疗基础及临床研究</w:t>
            </w:r>
          </w:p>
        </w:tc>
        <w:tc>
          <w:tcPr>
            <w:tcW w:w="12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1~2</w:t>
            </w:r>
            <w:r>
              <w:rPr>
                <w:rFonts w:eastAsiaTheme="minorEastAsia"/>
                <w:sz w:val="21"/>
                <w:szCs w:val="21"/>
              </w:rPr>
              <w:t>人</w:t>
            </w:r>
          </w:p>
        </w:tc>
        <w:tc>
          <w:tcPr>
            <w:tcW w:w="11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9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肿瘤学、外科学</w:t>
            </w:r>
          </w:p>
        </w:tc>
        <w:tc>
          <w:tcPr>
            <w:tcW w:w="130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r>
              <w:rPr>
                <w:rStyle w:val="af0"/>
                <w:rFonts w:eastAsiaTheme="minorEastAsia"/>
                <w:color w:val="333333"/>
                <w:sz w:val="21"/>
                <w:szCs w:val="21"/>
                <w:shd w:val="clear" w:color="auto" w:fill="FFFFFF"/>
              </w:rPr>
              <w:t>~</w:t>
            </w:r>
            <w:r>
              <w:rPr>
                <w:rFonts w:eastAsiaTheme="minorEastAsia"/>
                <w:sz w:val="21"/>
                <w:szCs w:val="21"/>
              </w:rPr>
              <w:t>30</w:t>
            </w:r>
          </w:p>
        </w:tc>
        <w:tc>
          <w:tcPr>
            <w:tcW w:w="230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pStyle w:val="ac"/>
              <w:shd w:val="clear" w:color="auto" w:fill="FFFFFF"/>
              <w:spacing w:before="0" w:beforeAutospacing="0" w:after="0" w:afterAutospacing="0"/>
              <w:jc w:val="both"/>
              <w:rPr>
                <w:rFonts w:ascii="Times New Roman" w:eastAsiaTheme="minorEastAsia" w:hAnsi="Times New Roman" w:cs="Times New Roman"/>
                <w:color w:val="auto"/>
                <w:kern w:val="2"/>
                <w:sz w:val="21"/>
                <w:szCs w:val="21"/>
              </w:rPr>
            </w:pPr>
            <w:r>
              <w:rPr>
                <w:rFonts w:ascii="Times New Roman" w:eastAsiaTheme="minorEastAsia" w:hAnsi="Times New Roman" w:cs="Times New Roman"/>
                <w:color w:val="auto"/>
                <w:kern w:val="2"/>
                <w:sz w:val="21"/>
                <w:szCs w:val="21"/>
              </w:rPr>
              <w:t>1.</w:t>
            </w:r>
            <w:r>
              <w:rPr>
                <w:rFonts w:ascii="Times New Roman" w:eastAsiaTheme="minorEastAsia" w:hAnsi="Times New Roman" w:cs="Times New Roman"/>
                <w:color w:val="auto"/>
                <w:kern w:val="2"/>
                <w:sz w:val="21"/>
                <w:szCs w:val="21"/>
              </w:rPr>
              <w:t>具有良好的政治素质和道德修养，遵纪守法，无违法违纪等不良记录；</w:t>
            </w:r>
            <w:r>
              <w:rPr>
                <w:rFonts w:ascii="Times New Roman" w:eastAsiaTheme="minorEastAsia" w:hAnsi="Times New Roman" w:cs="Times New Roman"/>
                <w:color w:val="auto"/>
                <w:kern w:val="2"/>
                <w:sz w:val="21"/>
                <w:szCs w:val="21"/>
              </w:rPr>
              <w:t>2.</w:t>
            </w:r>
            <w:r>
              <w:rPr>
                <w:rFonts w:ascii="Times New Roman" w:eastAsiaTheme="minorEastAsia" w:hAnsi="Times New Roman" w:cs="Times New Roman"/>
                <w:color w:val="auto"/>
                <w:kern w:val="2"/>
                <w:sz w:val="21"/>
                <w:szCs w:val="21"/>
              </w:rPr>
              <w:t>原则上</w:t>
            </w:r>
            <w:r>
              <w:rPr>
                <w:rFonts w:ascii="Times New Roman" w:eastAsiaTheme="minorEastAsia" w:hAnsi="Times New Roman" w:cs="Times New Roman"/>
                <w:color w:val="auto"/>
                <w:kern w:val="2"/>
                <w:sz w:val="21"/>
                <w:szCs w:val="21"/>
              </w:rPr>
              <w:t>35</w:t>
            </w:r>
            <w:r>
              <w:rPr>
                <w:rFonts w:ascii="Times New Roman" w:eastAsiaTheme="minorEastAsia" w:hAnsi="Times New Roman" w:cs="Times New Roman"/>
                <w:color w:val="auto"/>
                <w:kern w:val="2"/>
                <w:sz w:val="21"/>
                <w:szCs w:val="21"/>
              </w:rPr>
              <w:t>周岁（含）以下，身心健康，全职从事博士后研究工作；</w:t>
            </w:r>
            <w:r>
              <w:rPr>
                <w:rFonts w:ascii="Times New Roman" w:eastAsiaTheme="minorEastAsia" w:hAnsi="Times New Roman" w:cs="Times New Roman"/>
                <w:color w:val="auto"/>
                <w:kern w:val="2"/>
                <w:sz w:val="21"/>
                <w:szCs w:val="21"/>
              </w:rPr>
              <w:t>3.</w:t>
            </w:r>
            <w:r>
              <w:rPr>
                <w:rFonts w:ascii="Times New Roman" w:eastAsiaTheme="minorEastAsia" w:hAnsi="Times New Roman" w:cs="Times New Roman"/>
                <w:color w:val="auto"/>
                <w:kern w:val="2"/>
                <w:sz w:val="21"/>
                <w:szCs w:val="21"/>
              </w:rPr>
              <w:t>已经获得博士学位的应届博士研究生；</w:t>
            </w:r>
            <w:r>
              <w:rPr>
                <w:rFonts w:ascii="Times New Roman" w:eastAsiaTheme="minorEastAsia" w:hAnsi="Times New Roman" w:cs="Times New Roman"/>
                <w:color w:val="auto"/>
                <w:kern w:val="2"/>
                <w:sz w:val="21"/>
                <w:szCs w:val="21"/>
              </w:rPr>
              <w:t>4.</w:t>
            </w:r>
            <w:r>
              <w:rPr>
                <w:rFonts w:ascii="Times New Roman" w:eastAsiaTheme="minorEastAsia" w:hAnsi="Times New Roman" w:cs="Times New Roman"/>
                <w:color w:val="auto"/>
                <w:kern w:val="2"/>
                <w:sz w:val="21"/>
                <w:szCs w:val="21"/>
              </w:rPr>
              <w:t>具有基础、临床研究相关的专业学科背景，基础理论扎实，具有较强的科研能力、团队合作能力和敬业精神，能开创性地完成相应科研工作。</w:t>
            </w:r>
          </w:p>
          <w:p w:rsidR="00274B78" w:rsidRDefault="00274B78">
            <w:pPr>
              <w:adjustRightInd w:val="0"/>
              <w:snapToGrid w:val="0"/>
              <w:spacing w:line="240" w:lineRule="auto"/>
              <w:ind w:firstLine="0"/>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82" w:name="_Toc30607"/>
      <w:bookmarkStart w:id="983" w:name="_Toc32519"/>
      <w:bookmarkStart w:id="984" w:name="_Toc29243"/>
      <w:bookmarkStart w:id="985" w:name="_Toc19882"/>
      <w:bookmarkStart w:id="986" w:name="_Toc8545"/>
      <w:r>
        <w:rPr>
          <w:rFonts w:eastAsia="方正小标宋简体" w:hint="eastAsia"/>
          <w:sz w:val="44"/>
          <w:szCs w:val="44"/>
        </w:rPr>
        <w:t>台沃科技集团股份有限公司</w:t>
      </w:r>
      <w:bookmarkEnd w:id="982"/>
      <w:bookmarkEnd w:id="983"/>
      <w:bookmarkEnd w:id="984"/>
      <w:bookmarkEnd w:id="985"/>
      <w:bookmarkEnd w:id="98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335"/>
        <w:gridCol w:w="820"/>
        <w:gridCol w:w="1000"/>
        <w:gridCol w:w="139"/>
        <w:gridCol w:w="1478"/>
        <w:gridCol w:w="469"/>
        <w:gridCol w:w="1343"/>
        <w:gridCol w:w="176"/>
        <w:gridCol w:w="1774"/>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98"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民营企业</w:t>
            </w:r>
          </w:p>
        </w:tc>
        <w:tc>
          <w:tcPr>
            <w:tcW w:w="1784"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绵阳</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四川省绵阳市经开区万达广场</w:t>
            </w:r>
            <w:r>
              <w:rPr>
                <w:rFonts w:eastAsiaTheme="minorEastAsia"/>
                <w:sz w:val="21"/>
                <w:szCs w:val="21"/>
              </w:rPr>
              <w:t>21</w:t>
            </w:r>
            <w:r>
              <w:rPr>
                <w:rFonts w:eastAsiaTheme="minorEastAsia"/>
                <w:sz w:val="21"/>
                <w:szCs w:val="21"/>
              </w:rPr>
              <w:t>栋</w:t>
            </w:r>
            <w:r>
              <w:rPr>
                <w:rFonts w:eastAsiaTheme="minorEastAsia"/>
                <w:sz w:val="21"/>
                <w:szCs w:val="21"/>
              </w:rPr>
              <w:t>25</w:t>
            </w:r>
            <w:r>
              <w:rPr>
                <w:rFonts w:eastAsiaTheme="minorEastAsia"/>
                <w:sz w:val="21"/>
                <w:szCs w:val="21"/>
              </w:rPr>
              <w:t>层</w:t>
            </w:r>
          </w:p>
        </w:tc>
      </w:tr>
      <w:tr w:rsidR="00274B78">
        <w:trPr>
          <w:gridAfter w:val="1"/>
          <w:wAfter w:w="32" w:type="dxa"/>
          <w:trHeight w:val="312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台沃集团成立于</w:t>
            </w:r>
            <w:r>
              <w:rPr>
                <w:rFonts w:eastAsiaTheme="minorEastAsia" w:hint="eastAsia"/>
                <w:sz w:val="21"/>
                <w:szCs w:val="21"/>
              </w:rPr>
              <w:t>2003</w:t>
            </w:r>
            <w:r>
              <w:rPr>
                <w:rFonts w:eastAsiaTheme="minorEastAsia" w:hint="eastAsia"/>
                <w:sz w:val="21"/>
                <w:szCs w:val="21"/>
              </w:rPr>
              <w:t>年</w:t>
            </w:r>
            <w:r>
              <w:rPr>
                <w:rFonts w:eastAsiaTheme="minorEastAsia" w:hint="eastAsia"/>
                <w:sz w:val="21"/>
                <w:szCs w:val="21"/>
              </w:rPr>
              <w:t>6</w:t>
            </w:r>
            <w:r>
              <w:rPr>
                <w:rFonts w:eastAsiaTheme="minorEastAsia" w:hint="eastAsia"/>
                <w:sz w:val="21"/>
                <w:szCs w:val="21"/>
              </w:rPr>
              <w:t>月，注册地为三台县芦溪工业集中区，是一家为农户科学种田提供全产业链服务的科技型企业。公司已成为农业产业化国家重点龙头企业、国家高新技术企业、国家知识产权优势企业，与四川农业大学、西南科技大学、四川省农科院、中科院成都生物研究所合作，建成了四川省农作物专用配方肥工程实验室、四川省缓控释专用生态肥工程技术研究中心、四川省博士后创新实践基地、四川省企业技术中心共</w:t>
            </w:r>
            <w:r>
              <w:rPr>
                <w:rFonts w:eastAsiaTheme="minorEastAsia" w:hint="eastAsia"/>
                <w:sz w:val="21"/>
                <w:szCs w:val="21"/>
              </w:rPr>
              <w:t>4</w:t>
            </w:r>
            <w:r>
              <w:rPr>
                <w:rFonts w:eastAsiaTheme="minorEastAsia" w:hint="eastAsia"/>
                <w:sz w:val="21"/>
                <w:szCs w:val="21"/>
              </w:rPr>
              <w:t>个。</w:t>
            </w:r>
            <w:r>
              <w:rPr>
                <w:rFonts w:eastAsiaTheme="minorEastAsia" w:hint="eastAsia"/>
                <w:sz w:val="21"/>
                <w:szCs w:val="21"/>
              </w:rPr>
              <w:t>20</w:t>
            </w:r>
            <w:r>
              <w:rPr>
                <w:rFonts w:eastAsiaTheme="minorEastAsia" w:hint="eastAsia"/>
                <w:sz w:val="21"/>
                <w:szCs w:val="21"/>
              </w:rPr>
              <w:t>余年来，始终秉承“科技为先、兴农报国”的办企宗旨，怀揣“为耕者谋丰收”、“让科学种田更简单”的企业使命和愿景，为广大农</w:t>
            </w:r>
            <w:r>
              <w:rPr>
                <w:rFonts w:eastAsiaTheme="minorEastAsia" w:hint="eastAsia"/>
                <w:sz w:val="21"/>
                <w:szCs w:val="21"/>
              </w:rPr>
              <w:t>户和农业新型经营主体提供作物专用肥、现代种业、绿色防控、粮油加工、高效种植集成技术推广与农业托管等全程社会化服务。</w:t>
            </w:r>
            <w:r>
              <w:rPr>
                <w:rFonts w:eastAsiaTheme="minorEastAsia" w:hint="eastAsia"/>
                <w:sz w:val="21"/>
                <w:szCs w:val="21"/>
              </w:rPr>
              <w:t>2023</w:t>
            </w:r>
            <w:r>
              <w:rPr>
                <w:rFonts w:eastAsiaTheme="minorEastAsia" w:hint="eastAsia"/>
                <w:sz w:val="21"/>
                <w:szCs w:val="21"/>
              </w:rPr>
              <w:t>年实现产值</w:t>
            </w:r>
            <w:r>
              <w:rPr>
                <w:rFonts w:eastAsiaTheme="minorEastAsia" w:hint="eastAsia"/>
                <w:sz w:val="21"/>
                <w:szCs w:val="21"/>
              </w:rPr>
              <w:t>11.17</w:t>
            </w:r>
            <w:r>
              <w:rPr>
                <w:rFonts w:eastAsiaTheme="minorEastAsia" w:hint="eastAsia"/>
                <w:sz w:val="21"/>
                <w:szCs w:val="21"/>
              </w:rPr>
              <w:t>亿元，助农增收</w:t>
            </w:r>
            <w:r>
              <w:rPr>
                <w:rFonts w:eastAsiaTheme="minorEastAsia" w:hint="eastAsia"/>
                <w:sz w:val="21"/>
                <w:szCs w:val="21"/>
              </w:rPr>
              <w:t>13.2</w:t>
            </w:r>
            <w:r>
              <w:rPr>
                <w:rFonts w:eastAsiaTheme="minorEastAsia" w:hint="eastAsia"/>
                <w:sz w:val="21"/>
                <w:szCs w:val="21"/>
              </w:rPr>
              <w:t>亿元。公司行业地位居四川前茅。</w:t>
            </w:r>
          </w:p>
        </w:tc>
      </w:tr>
      <w:tr w:rsidR="00274B78">
        <w:trPr>
          <w:gridAfter w:val="1"/>
          <w:wAfter w:w="32" w:type="dxa"/>
          <w:trHeight w:val="214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博士后待遇一事一议；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提供住宿或租房补贴；</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提供餐补；</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解决子女入学。</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7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543"/>
          <w:jc w:val="center"/>
        </w:trPr>
        <w:tc>
          <w:tcPr>
            <w:tcW w:w="2141" w:type="dxa"/>
            <w:gridSpan w:val="2"/>
            <w:vMerge w:val="restart"/>
            <w:tcBorders>
              <w:top w:val="single" w:sz="4" w:space="0" w:color="auto"/>
              <w:left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肥料产品生产工艺研发</w:t>
            </w:r>
          </w:p>
        </w:tc>
        <w:tc>
          <w:tcPr>
            <w:tcW w:w="1132" w:type="dxa"/>
            <w:gridSpan w:val="2"/>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化工类</w:t>
            </w:r>
          </w:p>
        </w:tc>
        <w:tc>
          <w:tcPr>
            <w:tcW w:w="1488" w:type="dxa"/>
            <w:gridSpan w:val="2"/>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40</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四川大学</w:t>
            </w:r>
            <w:r>
              <w:rPr>
                <w:rFonts w:eastAsiaTheme="minorEastAsia"/>
                <w:sz w:val="21"/>
                <w:szCs w:val="21"/>
              </w:rPr>
              <w:t>/</w:t>
            </w:r>
            <w:r>
              <w:rPr>
                <w:rFonts w:eastAsiaTheme="minorEastAsia"/>
                <w:sz w:val="21"/>
                <w:szCs w:val="21"/>
              </w:rPr>
              <w:t>南京工业大学</w:t>
            </w:r>
            <w:r>
              <w:rPr>
                <w:rFonts w:eastAsiaTheme="minorEastAsia"/>
                <w:sz w:val="21"/>
                <w:szCs w:val="21"/>
              </w:rPr>
              <w:t>/</w:t>
            </w:r>
            <w:r>
              <w:rPr>
                <w:rFonts w:eastAsiaTheme="minorEastAsia"/>
                <w:sz w:val="21"/>
                <w:szCs w:val="21"/>
              </w:rPr>
              <w:t>上海交通大学</w:t>
            </w:r>
          </w:p>
        </w:tc>
      </w:tr>
      <w:tr w:rsidR="00274B78">
        <w:trPr>
          <w:trHeight w:val="666"/>
          <w:jc w:val="center"/>
        </w:trPr>
        <w:tc>
          <w:tcPr>
            <w:tcW w:w="2141" w:type="dxa"/>
            <w:gridSpan w:val="2"/>
            <w:vMerge/>
            <w:tcBorders>
              <w:left w:val="single" w:sz="4" w:space="0" w:color="auto"/>
              <w:bottom w:val="single" w:sz="4" w:space="0" w:color="auto"/>
              <w:right w:val="single" w:sz="4" w:space="0" w:color="auto"/>
              <w:tl2br w:val="nil"/>
              <w:tr2bl w:val="nil"/>
            </w:tcBorders>
            <w:shd w:val="clear" w:color="auto" w:fill="FFFFFF"/>
            <w:noWrap/>
            <w:vAlign w:val="center"/>
          </w:tcPr>
          <w:p w:rsidR="00274B78" w:rsidRDefault="00274B78">
            <w:pPr>
              <w:adjustRightInd w:val="0"/>
              <w:snapToGrid w:val="0"/>
              <w:spacing w:line="240" w:lineRule="auto"/>
              <w:ind w:firstLine="0"/>
              <w:rPr>
                <w:rFonts w:eastAsiaTheme="minorEastAsia"/>
                <w:sz w:val="21"/>
                <w:szCs w:val="21"/>
              </w:rPr>
            </w:pPr>
          </w:p>
        </w:tc>
        <w:tc>
          <w:tcPr>
            <w:tcW w:w="1132" w:type="dxa"/>
            <w:gridSpan w:val="2"/>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116" w:type="dxa"/>
            <w:gridSpan w:val="2"/>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机械自动化</w:t>
            </w:r>
          </w:p>
        </w:tc>
        <w:tc>
          <w:tcPr>
            <w:tcW w:w="1488" w:type="dxa"/>
            <w:gridSpan w:val="2"/>
            <w:vMerge/>
            <w:tcBorders>
              <w:left w:val="single" w:sz="4" w:space="0" w:color="auto"/>
              <w:bottom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c>
          <w:tcPr>
            <w:tcW w:w="1771" w:type="dxa"/>
            <w:gridSpan w:val="2"/>
            <w:tcBorders>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清华大学</w:t>
            </w:r>
            <w:r>
              <w:rPr>
                <w:rFonts w:eastAsiaTheme="minorEastAsia"/>
                <w:sz w:val="21"/>
                <w:szCs w:val="21"/>
              </w:rPr>
              <w:t>/</w:t>
            </w:r>
            <w:r>
              <w:rPr>
                <w:rFonts w:eastAsiaTheme="minorEastAsia"/>
                <w:sz w:val="21"/>
                <w:szCs w:val="21"/>
              </w:rPr>
              <w:t>浙江大学</w:t>
            </w:r>
          </w:p>
        </w:tc>
      </w:tr>
      <w:tr w:rsidR="00274B78">
        <w:trPr>
          <w:trHeight w:val="113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水肥一体化研究</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水肥一体方向</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77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四川农业大学</w:t>
            </w:r>
            <w:r>
              <w:rPr>
                <w:rFonts w:eastAsiaTheme="minorEastAsia"/>
                <w:sz w:val="21"/>
                <w:szCs w:val="21"/>
              </w:rPr>
              <w:t>/</w:t>
            </w:r>
            <w:r>
              <w:rPr>
                <w:rFonts w:eastAsiaTheme="minorEastAsia"/>
                <w:sz w:val="21"/>
                <w:szCs w:val="21"/>
              </w:rPr>
              <w:t>西南科技大学</w:t>
            </w:r>
            <w:r>
              <w:rPr>
                <w:rFonts w:eastAsiaTheme="minorEastAsia"/>
                <w:sz w:val="21"/>
                <w:szCs w:val="21"/>
              </w:rPr>
              <w:t>/</w:t>
            </w:r>
            <w:r>
              <w:rPr>
                <w:rFonts w:eastAsiaTheme="minorEastAsia"/>
                <w:sz w:val="21"/>
                <w:szCs w:val="21"/>
              </w:rPr>
              <w:t>塔里木大学</w:t>
            </w:r>
          </w:p>
        </w:tc>
      </w:tr>
      <w:tr w:rsidR="00274B78">
        <w:trPr>
          <w:trHeight w:val="1134"/>
          <w:jc w:val="center"/>
        </w:trPr>
        <w:tc>
          <w:tcPr>
            <w:tcW w:w="2141"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智慧农业开发</w:t>
            </w:r>
          </w:p>
        </w:tc>
        <w:tc>
          <w:tcPr>
            <w:tcW w:w="1132"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90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智慧农业方向</w:t>
            </w:r>
          </w:p>
        </w:tc>
        <w:tc>
          <w:tcPr>
            <w:tcW w:w="14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50</w:t>
            </w:r>
          </w:p>
        </w:tc>
        <w:tc>
          <w:tcPr>
            <w:tcW w:w="177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四川农业大学</w:t>
            </w:r>
            <w:r>
              <w:rPr>
                <w:rFonts w:eastAsiaTheme="minorEastAsia"/>
                <w:sz w:val="21"/>
                <w:szCs w:val="21"/>
              </w:rPr>
              <w:t>/</w:t>
            </w:r>
            <w:r>
              <w:rPr>
                <w:rFonts w:eastAsiaTheme="minorEastAsia"/>
                <w:sz w:val="21"/>
                <w:szCs w:val="21"/>
              </w:rPr>
              <w:t>西南科技大学</w:t>
            </w:r>
            <w:r>
              <w:rPr>
                <w:rFonts w:eastAsiaTheme="minorEastAsia"/>
                <w:sz w:val="21"/>
                <w:szCs w:val="21"/>
              </w:rPr>
              <w:t>/</w:t>
            </w:r>
            <w:r>
              <w:rPr>
                <w:rFonts w:eastAsiaTheme="minorEastAsia"/>
                <w:sz w:val="21"/>
                <w:szCs w:val="21"/>
              </w:rPr>
              <w:t>塔里木大学</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rPr>
      </w:pPr>
      <w:bookmarkStart w:id="987" w:name="_Toc9088"/>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88" w:name="_Toc22205"/>
      <w:bookmarkStart w:id="989" w:name="_Toc9963"/>
      <w:bookmarkStart w:id="990" w:name="_Toc16296"/>
      <w:bookmarkStart w:id="991" w:name="_Toc8770"/>
      <w:r>
        <w:rPr>
          <w:rFonts w:eastAsia="方正小标宋简体" w:hint="eastAsia"/>
          <w:sz w:val="44"/>
          <w:szCs w:val="44"/>
        </w:rPr>
        <w:t>天府永兴实验室</w:t>
      </w:r>
      <w:bookmarkEnd w:id="987"/>
      <w:bookmarkEnd w:id="988"/>
      <w:bookmarkEnd w:id="989"/>
      <w:bookmarkEnd w:id="990"/>
      <w:bookmarkEnd w:id="99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1504"/>
        <w:gridCol w:w="1119"/>
        <w:gridCol w:w="430"/>
        <w:gridCol w:w="786"/>
        <w:gridCol w:w="835"/>
        <w:gridCol w:w="799"/>
        <w:gridCol w:w="1020"/>
        <w:gridCol w:w="307"/>
        <w:gridCol w:w="164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四川省成都市双流区集萃街</w:t>
            </w:r>
            <w:r>
              <w:rPr>
                <w:rFonts w:eastAsiaTheme="minorEastAsia"/>
                <w:sz w:val="21"/>
                <w:szCs w:val="21"/>
              </w:rPr>
              <w:t>619</w:t>
            </w:r>
            <w:r>
              <w:rPr>
                <w:rFonts w:eastAsiaTheme="minorEastAsia"/>
                <w:sz w:val="21"/>
                <w:szCs w:val="21"/>
              </w:rPr>
              <w:t>号天府海创园</w:t>
            </w:r>
            <w:r>
              <w:rPr>
                <w:rFonts w:eastAsiaTheme="minorEastAsia"/>
                <w:sz w:val="21"/>
                <w:szCs w:val="21"/>
              </w:rPr>
              <w:t>12</w:t>
            </w:r>
            <w:r>
              <w:rPr>
                <w:rFonts w:eastAsiaTheme="minorEastAsia"/>
                <w:sz w:val="21"/>
                <w:szCs w:val="21"/>
              </w:rPr>
              <w:t>号楼</w:t>
            </w:r>
          </w:p>
        </w:tc>
      </w:tr>
      <w:tr w:rsidR="00274B78">
        <w:trPr>
          <w:trHeight w:val="453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天府永兴实验室是四川省委、省政府布局建设的“碳中和”省级实验室，于</w:t>
            </w:r>
            <w:r>
              <w:rPr>
                <w:rFonts w:eastAsiaTheme="minorEastAsia" w:hint="eastAsia"/>
                <w:sz w:val="21"/>
                <w:szCs w:val="21"/>
              </w:rPr>
              <w:t>2021</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w:t>
            </w:r>
            <w:r>
              <w:rPr>
                <w:rFonts w:eastAsiaTheme="minorEastAsia" w:hint="eastAsia"/>
                <w:sz w:val="21"/>
                <w:szCs w:val="21"/>
              </w:rPr>
              <w:t>23</w:t>
            </w:r>
            <w:r>
              <w:rPr>
                <w:rFonts w:eastAsiaTheme="minorEastAsia" w:hint="eastAsia"/>
                <w:sz w:val="21"/>
                <w:szCs w:val="21"/>
              </w:rPr>
              <w:t>日正式揭牌运行，落户西部（成都）科学城。</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实验室瞄准国际前沿、国内领先、四川特色、低碳产业，由北京大学张远航院士任主任、清华大学贺克斌院士任学术委员会主任，汇聚全国碳中和领域</w:t>
            </w:r>
            <w:r>
              <w:rPr>
                <w:rFonts w:eastAsiaTheme="minorEastAsia" w:hint="eastAsia"/>
                <w:sz w:val="21"/>
                <w:szCs w:val="21"/>
              </w:rPr>
              <w:t>60</w:t>
            </w:r>
            <w:r>
              <w:rPr>
                <w:rFonts w:eastAsiaTheme="minorEastAsia" w:hint="eastAsia"/>
                <w:sz w:val="21"/>
                <w:szCs w:val="21"/>
              </w:rPr>
              <w:t>余位院士专家学者，共同打造碳中和人才汇聚高地、科技创新先锋、产业发展引擎。</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实验室科学布局清洁低碳能源、资源碳中和、碳捕集与利用、碳汇与地质固碳、减污降碳协同、碳中和集成耦合六个研究方向，通过“核心</w:t>
            </w:r>
            <w:r>
              <w:rPr>
                <w:rFonts w:eastAsiaTheme="minorEastAsia" w:hint="eastAsia"/>
                <w:sz w:val="21"/>
                <w:szCs w:val="21"/>
              </w:rPr>
              <w:t>+</w:t>
            </w:r>
            <w:r>
              <w:rPr>
                <w:rFonts w:eastAsiaTheme="minorEastAsia" w:hint="eastAsia"/>
                <w:sz w:val="21"/>
                <w:szCs w:val="21"/>
              </w:rPr>
              <w:t>基地</w:t>
            </w:r>
            <w:r>
              <w:rPr>
                <w:rFonts w:eastAsiaTheme="minorEastAsia" w:hint="eastAsia"/>
                <w:sz w:val="21"/>
                <w:szCs w:val="21"/>
              </w:rPr>
              <w:t>+</w:t>
            </w:r>
            <w:r>
              <w:rPr>
                <w:rFonts w:eastAsiaTheme="minorEastAsia" w:hint="eastAsia"/>
                <w:sz w:val="21"/>
                <w:szCs w:val="21"/>
              </w:rPr>
              <w:t>网络”的运行模式，打通“基础研究–技术攻关</w:t>
            </w:r>
            <w:r>
              <w:rPr>
                <w:rFonts w:eastAsiaTheme="minorEastAsia" w:hint="eastAsia"/>
                <w:sz w:val="21"/>
                <w:szCs w:val="21"/>
              </w:rPr>
              <w:t>–产业转化”创新全链条，促进低碳产业高质量发展和经济社会绿色转型，为我国实现碳中和目标书写四川答卷、打造四川样本，为应对气候变化输出中国方案、贡献中国力量。</w:t>
            </w:r>
          </w:p>
        </w:tc>
      </w:tr>
      <w:tr w:rsidR="00274B78">
        <w:trPr>
          <w:trHeight w:val="641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、高水平的事业平台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）院士专家领衔的高水平科研团队</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）高能级的科研实验平台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）参与解决碳中和领域“卡脖子”科学问题的历史机遇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、有竞争力的薪酬福利待遇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）市场化的薪酬体系：同行业同地区有竞争力的薪酬水平</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）多元化的福利体系：货币化补贴、健康体检、补充假期等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）多层次的奖励体系：科技成果奖励、成果转化收益分配等</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、全方位的职业发展路径</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1</w:t>
            </w:r>
            <w:r>
              <w:rPr>
                <w:rFonts w:eastAsiaTheme="minorEastAsia" w:hint="eastAsia"/>
                <w:sz w:val="21"/>
                <w:szCs w:val="21"/>
              </w:rPr>
              <w:t>）科研、技术、产业、管理多序列职业上升通道</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2</w:t>
            </w:r>
            <w:r>
              <w:rPr>
                <w:rFonts w:eastAsiaTheme="minorEastAsia" w:hint="eastAsia"/>
                <w:sz w:val="21"/>
                <w:szCs w:val="21"/>
              </w:rPr>
              <w:t>）国际化的学术交流机会、高质量的赋能培训</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w:t>
            </w:r>
            <w:r>
              <w:rPr>
                <w:rFonts w:eastAsiaTheme="minorEastAsia" w:hint="eastAsia"/>
                <w:sz w:val="21"/>
                <w:szCs w:val="21"/>
              </w:rPr>
              <w:t>3</w:t>
            </w:r>
            <w:r>
              <w:rPr>
                <w:rFonts w:eastAsiaTheme="minorEastAsia" w:hint="eastAsia"/>
                <w:sz w:val="21"/>
                <w:szCs w:val="21"/>
              </w:rPr>
              <w:t>）完善畅通的职称评定体系</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、优越的地方人才政策</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积极推荐申报四川省、成都市、天府新区各级各类人才计划，在人才补贴、落户、安居、子女入学、医疗等方面提供服务保障。</w:t>
            </w:r>
          </w:p>
        </w:tc>
      </w:tr>
      <w:tr w:rsidR="00274B78">
        <w:trPr>
          <w:trHeight w:val="748"/>
          <w:jc w:val="center"/>
        </w:trPr>
        <w:tc>
          <w:tcPr>
            <w:tcW w:w="27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1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生态碳汇计算</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2</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BSH001</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农林经济管理、生态学、土壤学、生物学</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611"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油气原位制氢</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BSH002</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石油与天然气工程、化学工程与技术、计算机科学与技术</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6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二氧化碳压裂</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BSH003</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石油与天然气工程、化学工程与技术</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611"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74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新型电力系统</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1</w:t>
            </w:r>
          </w:p>
        </w:tc>
        <w:tc>
          <w:tcPr>
            <w:tcW w:w="1188"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BSH004</w:t>
            </w:r>
          </w:p>
        </w:tc>
        <w:tc>
          <w:tcPr>
            <w:tcW w:w="15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hint="eastAsia"/>
                <w:sz w:val="21"/>
                <w:szCs w:val="21"/>
              </w:rPr>
              <w:t>电气工程及其自动化</w:t>
            </w:r>
          </w:p>
        </w:tc>
        <w:tc>
          <w:tcPr>
            <w:tcW w:w="1296"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30</w:t>
            </w:r>
          </w:p>
        </w:tc>
        <w:tc>
          <w:tcPr>
            <w:tcW w:w="1611"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985</w:t>
            </w:r>
            <w:r>
              <w:rPr>
                <w:rFonts w:eastAsiaTheme="minorEastAsia" w:hint="eastAsia"/>
                <w:sz w:val="21"/>
                <w:szCs w:val="21"/>
              </w:rPr>
              <w:t>高校全日制博士学历</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992" w:name="_Toc13696"/>
      <w:bookmarkStart w:id="993" w:name="_Toc13728"/>
      <w:bookmarkStart w:id="994" w:name="_Toc3858"/>
      <w:bookmarkStart w:id="995" w:name="_Toc29393"/>
      <w:bookmarkStart w:id="996" w:name="_Toc3814"/>
      <w:r>
        <w:rPr>
          <w:rFonts w:eastAsia="方正小标宋简体" w:hint="eastAsia"/>
          <w:sz w:val="44"/>
          <w:szCs w:val="44"/>
        </w:rPr>
        <w:t>宜宾凯翼汽车有限公司</w:t>
      </w:r>
      <w:bookmarkEnd w:id="992"/>
      <w:bookmarkEnd w:id="993"/>
      <w:bookmarkEnd w:id="994"/>
      <w:bookmarkEnd w:id="995"/>
      <w:bookmarkEnd w:id="996"/>
    </w:p>
    <w:tbl>
      <w:tblPr>
        <w:tblpPr w:leftFromText="180" w:rightFromText="180" w:vertAnchor="text" w:horzAnchor="page" w:tblpXSpec="center" w:tblpY="232"/>
        <w:tblOverlap w:val="neve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013"/>
        <w:gridCol w:w="491"/>
        <w:gridCol w:w="456"/>
        <w:gridCol w:w="1093"/>
        <w:gridCol w:w="1622"/>
        <w:gridCol w:w="1585"/>
        <w:gridCol w:w="2190"/>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6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5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8"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13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宜宾</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7"/>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四川省宜宾市翠屏区临港经济技术开发区长江北路西段附四段</w:t>
            </w:r>
            <w:r>
              <w:rPr>
                <w:rFonts w:eastAsiaTheme="minorEastAsia"/>
                <w:sz w:val="21"/>
                <w:szCs w:val="21"/>
              </w:rPr>
              <w:t>7</w:t>
            </w:r>
            <w:r>
              <w:rPr>
                <w:rFonts w:eastAsiaTheme="minorEastAsia"/>
                <w:sz w:val="21"/>
                <w:szCs w:val="21"/>
              </w:rPr>
              <w:t>号</w:t>
            </w:r>
          </w:p>
        </w:tc>
      </w:tr>
      <w:tr w:rsidR="00274B78">
        <w:trPr>
          <w:trHeight w:val="389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宜宾凯翼汽车有限公司是四川省省委、省政府和宜宾市委、市政府重点支持、发展和着力打造的大型新兴产业企业，是宜宾打造千亿级汽车产业的龙头引擎和“一蓝一绿”战略的践行者。公司是四川省首家具备轿车、</w:t>
            </w:r>
            <w:r>
              <w:rPr>
                <w:rFonts w:eastAsiaTheme="minorEastAsia" w:hint="eastAsia"/>
                <w:sz w:val="21"/>
                <w:szCs w:val="21"/>
              </w:rPr>
              <w:t>SUV</w:t>
            </w:r>
            <w:r>
              <w:rPr>
                <w:rFonts w:eastAsiaTheme="minorEastAsia" w:hint="eastAsia"/>
                <w:sz w:val="21"/>
                <w:szCs w:val="21"/>
              </w:rPr>
              <w:t>、</w:t>
            </w:r>
            <w:r>
              <w:rPr>
                <w:rFonts w:eastAsiaTheme="minorEastAsia" w:hint="eastAsia"/>
                <w:sz w:val="21"/>
                <w:szCs w:val="21"/>
              </w:rPr>
              <w:t>MPV</w:t>
            </w:r>
            <w:r>
              <w:rPr>
                <w:rFonts w:eastAsiaTheme="minorEastAsia" w:hint="eastAsia"/>
                <w:sz w:val="21"/>
                <w:szCs w:val="21"/>
              </w:rPr>
              <w:t>车型，兼具燃油和新能源双资质全品类的乘用车生产企业，并肩负着“驱动产业生态、赋能区域发展、践行产业梦想”的使命，心怀“让出行更低碳、让生活更美好”的伟大愿景。</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 xml:space="preserve">   </w:t>
            </w:r>
            <w:r>
              <w:rPr>
                <w:rFonts w:eastAsiaTheme="minorEastAsia" w:hint="eastAsia"/>
                <w:sz w:val="21"/>
                <w:szCs w:val="21"/>
              </w:rPr>
              <w:t>凯翼汽车抢抓国家实施“双碳”战略和宜宾“世界动力电池大会”机遇，坚定不移走新能源和智能网联汽车发展之路，以全新品牌、产品、营销和商业模式，全力</w:t>
            </w:r>
            <w:r>
              <w:rPr>
                <w:rFonts w:eastAsiaTheme="minorEastAsia" w:hint="eastAsia"/>
                <w:sz w:val="21"/>
                <w:szCs w:val="21"/>
              </w:rPr>
              <w:t>追赶，后发快进。同时，重点布局东南亚、北非、中东、东欧、中南美、中亚等国际市场，全力争创</w:t>
            </w:r>
            <w:r>
              <w:rPr>
                <w:rFonts w:eastAsiaTheme="minorEastAsia" w:hint="eastAsia"/>
                <w:sz w:val="21"/>
                <w:szCs w:val="21"/>
              </w:rPr>
              <w:t>2030</w:t>
            </w:r>
            <w:r>
              <w:rPr>
                <w:rFonts w:eastAsiaTheme="minorEastAsia" w:hint="eastAsia"/>
                <w:sz w:val="21"/>
                <w:szCs w:val="21"/>
              </w:rPr>
              <w:t>年</w:t>
            </w:r>
            <w:r>
              <w:rPr>
                <w:rFonts w:eastAsiaTheme="minorEastAsia" w:hint="eastAsia"/>
                <w:sz w:val="21"/>
                <w:szCs w:val="21"/>
              </w:rPr>
              <w:t>50</w:t>
            </w:r>
            <w:r>
              <w:rPr>
                <w:rFonts w:eastAsiaTheme="minorEastAsia" w:hint="eastAsia"/>
                <w:sz w:val="21"/>
                <w:szCs w:val="21"/>
              </w:rPr>
              <w:t>万台高质量产销规模，以跻身中国主流车企。</w:t>
            </w:r>
          </w:p>
        </w:tc>
      </w:tr>
      <w:tr w:rsidR="00274B78">
        <w:trPr>
          <w:trHeight w:val="475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3" w:type="dxa"/>
            <w:gridSpan w:val="7"/>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薪酬：综合年薪税前</w:t>
            </w:r>
            <w:r>
              <w:rPr>
                <w:rFonts w:eastAsiaTheme="minorEastAsia" w:hint="eastAsia"/>
                <w:sz w:val="21"/>
                <w:szCs w:val="21"/>
              </w:rPr>
              <w:t>30-40</w:t>
            </w:r>
            <w:r>
              <w:rPr>
                <w:rFonts w:eastAsiaTheme="minorEastAsia" w:hint="eastAsia"/>
                <w:sz w:val="21"/>
                <w:szCs w:val="21"/>
              </w:rPr>
              <w:t>万元。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社会保障：六险一金。</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高管带教：由公司高层领导对博士后研究人员进行指导与培训。</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科研资助：给予博士后科研项目专项资金支持，并配置科研团队。</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专项奖励：在站期间取得的科技成果给予专项奖励。</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职称评审：博士后人员进站满</w:t>
            </w:r>
            <w:r>
              <w:rPr>
                <w:rFonts w:eastAsiaTheme="minorEastAsia" w:hint="eastAsia"/>
                <w:sz w:val="21"/>
                <w:szCs w:val="21"/>
              </w:rPr>
              <w:t>1</w:t>
            </w:r>
            <w:r>
              <w:rPr>
                <w:rFonts w:eastAsiaTheme="minorEastAsia" w:hint="eastAsia"/>
                <w:sz w:val="21"/>
                <w:szCs w:val="21"/>
              </w:rPr>
              <w:t>年，研究成果或业绩突出，经</w:t>
            </w:r>
            <w:r>
              <w:rPr>
                <w:rFonts w:eastAsiaTheme="minorEastAsia" w:hint="eastAsia"/>
                <w:sz w:val="21"/>
                <w:szCs w:val="21"/>
              </w:rPr>
              <w:t>2</w:t>
            </w:r>
            <w:r>
              <w:rPr>
                <w:rFonts w:eastAsiaTheme="minorEastAsia" w:hint="eastAsia"/>
                <w:sz w:val="21"/>
                <w:szCs w:val="21"/>
              </w:rPr>
              <w:t>名导师署名推荐、设站单位考核合格，可破格申报评审副高级职称，具有副高级职称的可破格申报评审正高级职称。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7.</w:t>
            </w:r>
            <w:r>
              <w:rPr>
                <w:rFonts w:eastAsiaTheme="minorEastAsia" w:hint="eastAsia"/>
                <w:sz w:val="21"/>
                <w:szCs w:val="21"/>
              </w:rPr>
              <w:t>生活保障：享受宜宾市人才引进政策，发放人才绿卡，在住宿、配偶就业、子女入学、交通、医疗等方面提供保障；可申请</w:t>
            </w:r>
            <w:r>
              <w:rPr>
                <w:rFonts w:eastAsiaTheme="minorEastAsia" w:hint="eastAsia"/>
                <w:sz w:val="21"/>
                <w:szCs w:val="21"/>
              </w:rPr>
              <w:t>15-20</w:t>
            </w:r>
            <w:r>
              <w:rPr>
                <w:rFonts w:eastAsiaTheme="minorEastAsia" w:hint="eastAsia"/>
                <w:sz w:val="21"/>
                <w:szCs w:val="21"/>
              </w:rPr>
              <w:t>万元安家费及每月</w:t>
            </w:r>
            <w:r>
              <w:rPr>
                <w:rFonts w:eastAsiaTheme="minorEastAsia" w:hint="eastAsia"/>
                <w:sz w:val="21"/>
                <w:szCs w:val="21"/>
              </w:rPr>
              <w:t>1500-2000</w:t>
            </w:r>
            <w:r>
              <w:rPr>
                <w:rFonts w:eastAsiaTheme="minorEastAsia" w:hint="eastAsia"/>
                <w:sz w:val="21"/>
                <w:szCs w:val="21"/>
              </w:rPr>
              <w:t>元生活补助。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8.</w:t>
            </w:r>
            <w:r>
              <w:rPr>
                <w:rFonts w:eastAsiaTheme="minorEastAsia" w:hint="eastAsia"/>
                <w:sz w:val="21"/>
                <w:szCs w:val="21"/>
              </w:rPr>
              <w:t>其他福利：购车优惠、员工班车、交通补贴、通讯补助、用餐补贴等。</w:t>
            </w:r>
          </w:p>
        </w:tc>
      </w:tr>
      <w:tr w:rsidR="00274B78">
        <w:trPr>
          <w:trHeight w:val="748"/>
          <w:jc w:val="center"/>
        </w:trPr>
        <w:tc>
          <w:tcPr>
            <w:tcW w:w="226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25"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国家、省部及横向项目，企业研发项目</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全国各大高校</w:t>
            </w:r>
          </w:p>
        </w:tc>
      </w:tr>
      <w:tr w:rsidR="00274B78">
        <w:trPr>
          <w:trHeight w:val="748"/>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139" w:type="dxa"/>
            <w:tcBorders>
              <w:top w:val="single" w:sz="4" w:space="0" w:color="auto"/>
              <w:left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国家、省部及横向项目，企业研发项目</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sz w:val="21"/>
                <w:szCs w:val="21"/>
              </w:rPr>
              <w:t>BSH002</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电气工程</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vMerge w:val="restart"/>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全国各大高校</w:t>
            </w: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国家、省部及横向项目，企业研发项目</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3</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交通运输工程</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国家、省部及横向项目，企业研发项目</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4</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软件工程</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417"/>
          <w:jc w:val="center"/>
        </w:trPr>
        <w:tc>
          <w:tcPr>
            <w:tcW w:w="2260"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国家、省部及横向项目，企业研发项目</w:t>
            </w:r>
          </w:p>
        </w:tc>
        <w:tc>
          <w:tcPr>
            <w:tcW w:w="925"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w:t>
            </w:r>
            <w:r>
              <w:rPr>
                <w:rFonts w:eastAsiaTheme="minorEastAsia"/>
                <w:sz w:val="21"/>
                <w:szCs w:val="21"/>
              </w:rPr>
              <w:t>5</w:t>
            </w:r>
          </w:p>
        </w:tc>
        <w:tc>
          <w:tcPr>
            <w:tcW w:w="1584"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材料科学与工程</w:t>
            </w:r>
          </w:p>
        </w:tc>
        <w:tc>
          <w:tcPr>
            <w:tcW w:w="15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2139" w:type="dxa"/>
            <w:vMerge/>
            <w:tcBorders>
              <w:left w:val="single" w:sz="4" w:space="0" w:color="auto"/>
              <w:right w:val="single" w:sz="4" w:space="0" w:color="auto"/>
              <w:tl2br w:val="nil"/>
              <w:tr2bl w:val="nil"/>
            </w:tcBorders>
            <w:shd w:val="clear" w:color="auto"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21"/>
          <w:szCs w:val="21"/>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274B78">
      <w:pPr>
        <w:pStyle w:val="a0"/>
        <w:adjustRightInd w:val="0"/>
        <w:snapToGrid w:val="0"/>
        <w:spacing w:line="240" w:lineRule="auto"/>
        <w:ind w:firstLine="0"/>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997" w:name="_Toc14573"/>
      <w:bookmarkStart w:id="998" w:name="_Toc23475"/>
      <w:bookmarkStart w:id="999" w:name="_Toc6281"/>
      <w:bookmarkStart w:id="1000" w:name="_Toc24497"/>
      <w:bookmarkStart w:id="1001" w:name="_Toc14054"/>
      <w:r>
        <w:rPr>
          <w:rFonts w:eastAsia="方正小标宋简体"/>
          <w:sz w:val="44"/>
          <w:szCs w:val="44"/>
        </w:rPr>
        <w:t>浙江大学自贡创新中心</w:t>
      </w:r>
      <w:bookmarkEnd w:id="997"/>
      <w:bookmarkEnd w:id="998"/>
      <w:bookmarkEnd w:id="999"/>
      <w:bookmarkEnd w:id="1000"/>
      <w:bookmarkEnd w:id="1001"/>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358"/>
        <w:gridCol w:w="1255"/>
        <w:gridCol w:w="581"/>
        <w:gridCol w:w="519"/>
        <w:gridCol w:w="1154"/>
        <w:gridCol w:w="463"/>
        <w:gridCol w:w="1492"/>
        <w:gridCol w:w="1629"/>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26"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其他</w:t>
            </w:r>
          </w:p>
        </w:tc>
        <w:tc>
          <w:tcPr>
            <w:tcW w:w="179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3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90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59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8"/>
            <w:shd w:val="clear" w:color="000000" w:fill="FFFFFF"/>
            <w:noWrap/>
            <w:vAlign w:val="center"/>
          </w:tcPr>
          <w:p w:rsidR="00274B78" w:rsidRDefault="004E046F">
            <w:pPr>
              <w:adjustRightInd w:val="0"/>
              <w:snapToGrid w:val="0"/>
              <w:spacing w:line="240" w:lineRule="auto"/>
              <w:ind w:firstLineChars="900" w:firstLine="1890"/>
              <w:rPr>
                <w:rFonts w:eastAsiaTheme="minorEastAsia"/>
                <w:sz w:val="21"/>
                <w:szCs w:val="21"/>
              </w:rPr>
            </w:pPr>
            <w:r>
              <w:rPr>
                <w:rFonts w:eastAsiaTheme="minorEastAsia"/>
                <w:sz w:val="21"/>
                <w:szCs w:val="21"/>
              </w:rPr>
              <w:t>四川省</w:t>
            </w:r>
            <w:r>
              <w:rPr>
                <w:rFonts w:eastAsiaTheme="minorEastAsia" w:hint="eastAsia"/>
                <w:sz w:val="21"/>
                <w:szCs w:val="21"/>
              </w:rPr>
              <w:t>自贡市高新工业园区金川路</w:t>
            </w:r>
            <w:r>
              <w:rPr>
                <w:rFonts w:eastAsiaTheme="minorEastAsia" w:hint="eastAsia"/>
                <w:sz w:val="21"/>
                <w:szCs w:val="21"/>
              </w:rPr>
              <w:t>69</w:t>
            </w:r>
            <w:r>
              <w:rPr>
                <w:rFonts w:eastAsiaTheme="minorEastAsia" w:hint="eastAsia"/>
                <w:sz w:val="21"/>
                <w:szCs w:val="21"/>
              </w:rPr>
              <w:t>号</w:t>
            </w:r>
          </w:p>
        </w:tc>
      </w:tr>
      <w:tr w:rsidR="00274B78">
        <w:trPr>
          <w:trHeight w:val="343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8"/>
            <w:shd w:val="clear" w:color="000000" w:fill="FFFFFF"/>
            <w:vAlign w:val="center"/>
          </w:tcPr>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浙江大学自贡创新中心博士后创新实践基地于</w:t>
            </w:r>
            <w:r>
              <w:rPr>
                <w:rFonts w:eastAsiaTheme="minorEastAsia" w:hint="eastAsia"/>
                <w:sz w:val="21"/>
                <w:szCs w:val="21"/>
              </w:rPr>
              <w:t>2016</w:t>
            </w:r>
            <w:r>
              <w:rPr>
                <w:rFonts w:eastAsiaTheme="minorEastAsia" w:hint="eastAsia"/>
                <w:sz w:val="21"/>
                <w:szCs w:val="21"/>
              </w:rPr>
              <w:t>年获四川省人力资源和社会保障厅批准建立，依托单位是浙江大学自贡创新中心（以下简称中心）。中心是浙江大学在西南地区布局的第一个公益性事业法人单位，组建能源清洁利用、机电装备、盐健康与个人护理等专家服务团队致力于发展成为集技术研发、成果转化、产业孵化、战略规划和教育培训功能“五位一体”的创新创业服务机构。</w:t>
            </w:r>
          </w:p>
        </w:tc>
      </w:tr>
      <w:tr w:rsidR="00274B78">
        <w:trPr>
          <w:trHeight w:val="235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53" w:type="dxa"/>
            <w:gridSpan w:val="8"/>
            <w:shd w:val="clear" w:color="000000" w:fill="FFFFFF"/>
            <w:vAlign w:val="center"/>
          </w:tcPr>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、免费为博士及以上者提供专家套房居住；</w:t>
            </w:r>
          </w:p>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、享受通讯补贴、交通补贴、工作餐等，免费上下班交通班车；</w:t>
            </w:r>
          </w:p>
          <w:p w:rsidR="00274B78" w:rsidRDefault="004E046F">
            <w:pPr>
              <w:adjustRightInd w:val="0"/>
              <w:snapToGrid w:val="0"/>
              <w:spacing w:line="48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、按国家规定享受五险一金、周末双休及法定节假日、探亲家、年休假等福利。</w:t>
            </w:r>
          </w:p>
        </w:tc>
      </w:tr>
      <w:tr w:rsidR="00274B78">
        <w:trPr>
          <w:trHeight w:val="748"/>
          <w:jc w:val="center"/>
        </w:trPr>
        <w:tc>
          <w:tcPr>
            <w:tcW w:w="259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2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7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7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5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247"/>
          <w:jc w:val="center"/>
        </w:trPr>
        <w:tc>
          <w:tcPr>
            <w:tcW w:w="259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浙江大学自贡创新中心技术创新平台</w:t>
            </w:r>
          </w:p>
        </w:tc>
        <w:tc>
          <w:tcPr>
            <w:tcW w:w="122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机械工程</w:t>
            </w:r>
          </w:p>
        </w:tc>
        <w:tc>
          <w:tcPr>
            <w:tcW w:w="1457"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159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1247"/>
          <w:jc w:val="center"/>
        </w:trPr>
        <w:tc>
          <w:tcPr>
            <w:tcW w:w="259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浙江大学自贡创新中心技术创新平台</w:t>
            </w:r>
          </w:p>
        </w:tc>
        <w:tc>
          <w:tcPr>
            <w:tcW w:w="122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能源科学技术</w:t>
            </w:r>
          </w:p>
        </w:tc>
        <w:tc>
          <w:tcPr>
            <w:tcW w:w="1457"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159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r w:rsidR="00274B78">
        <w:trPr>
          <w:trHeight w:val="1247"/>
          <w:jc w:val="center"/>
        </w:trPr>
        <w:tc>
          <w:tcPr>
            <w:tcW w:w="2597"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浙江大学自贡创新中心技术创新平台</w:t>
            </w:r>
          </w:p>
        </w:tc>
        <w:tc>
          <w:tcPr>
            <w:tcW w:w="1226"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74"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579"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化学工程与技术</w:t>
            </w:r>
          </w:p>
        </w:tc>
        <w:tc>
          <w:tcPr>
            <w:tcW w:w="1457"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c>
          <w:tcPr>
            <w:tcW w:w="1591"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w:t>
            </w:r>
          </w:p>
        </w:tc>
      </w:tr>
    </w:tbl>
    <w:p w:rsidR="00274B78" w:rsidRDefault="004E046F">
      <w:pPr>
        <w:adjustRightInd w:val="0"/>
        <w:snapToGrid w:val="0"/>
        <w:spacing w:line="240" w:lineRule="auto"/>
        <w:rPr>
          <w:sz w:val="21"/>
          <w:szCs w:val="21"/>
        </w:rPr>
      </w:pPr>
      <w:r>
        <w:rPr>
          <w:sz w:val="21"/>
          <w:szCs w:val="21"/>
        </w:rPr>
        <w:br w:type="page"/>
      </w:r>
    </w:p>
    <w:p w:rsidR="00274B78" w:rsidRDefault="00274B78">
      <w:pPr>
        <w:pStyle w:val="a0"/>
        <w:adjustRightInd w:val="0"/>
        <w:snapToGrid w:val="0"/>
        <w:spacing w:line="240" w:lineRule="auto"/>
        <w:jc w:val="center"/>
        <w:rPr>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1002" w:name="_Toc12323"/>
      <w:bookmarkStart w:id="1003" w:name="_Toc7177"/>
      <w:bookmarkStart w:id="1004" w:name="_Toc15299"/>
      <w:bookmarkStart w:id="1005" w:name="_Toc30408"/>
      <w:bookmarkStart w:id="1006" w:name="_Toc24415"/>
      <w:r>
        <w:rPr>
          <w:rFonts w:eastAsia="方正小标宋简体" w:hint="eastAsia"/>
          <w:sz w:val="44"/>
          <w:szCs w:val="44"/>
        </w:rPr>
        <w:t>中国农业科学院都市农业研究所</w:t>
      </w:r>
      <w:bookmarkEnd w:id="1002"/>
      <w:bookmarkEnd w:id="1003"/>
      <w:bookmarkEnd w:id="1004"/>
      <w:bookmarkEnd w:id="1005"/>
      <w:bookmarkEnd w:id="100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科研院所</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四川省成都市双流区（天府新区）兴隆街道天明社区蜡梓东街</w:t>
            </w:r>
            <w:r>
              <w:rPr>
                <w:rFonts w:eastAsiaTheme="minorEastAsia"/>
                <w:sz w:val="21"/>
                <w:szCs w:val="21"/>
              </w:rPr>
              <w:t>36</w:t>
            </w:r>
            <w:r>
              <w:rPr>
                <w:rFonts w:eastAsiaTheme="minorEastAsia"/>
                <w:sz w:val="21"/>
                <w:szCs w:val="21"/>
              </w:rPr>
              <w:t>号</w:t>
            </w:r>
          </w:p>
        </w:tc>
      </w:tr>
      <w:tr w:rsidR="00274B78">
        <w:trPr>
          <w:gridAfter w:val="1"/>
          <w:wAfter w:w="32" w:type="dxa"/>
          <w:trHeight w:val="3213"/>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中国农业科学院都市农业研究所（以下简称都市所）是经中编办批复成立的国家级农业科研单位，是国家成都农业科技中心</w:t>
            </w:r>
            <w:r>
              <w:rPr>
                <w:rFonts w:eastAsiaTheme="minorEastAsia" w:hint="eastAsia"/>
                <w:sz w:val="21"/>
                <w:szCs w:val="21"/>
              </w:rPr>
              <w:t>(</w:t>
            </w:r>
            <w:r>
              <w:rPr>
                <w:rFonts w:eastAsiaTheme="minorEastAsia" w:hint="eastAsia"/>
                <w:sz w:val="21"/>
                <w:szCs w:val="21"/>
              </w:rPr>
              <w:t>以下简称国家成都中心</w:t>
            </w:r>
            <w:r>
              <w:rPr>
                <w:rFonts w:eastAsiaTheme="minorEastAsia" w:hint="eastAsia"/>
                <w:sz w:val="21"/>
                <w:szCs w:val="21"/>
              </w:rPr>
              <w:t>)</w:t>
            </w:r>
            <w:r>
              <w:rPr>
                <w:rFonts w:eastAsiaTheme="minorEastAsia" w:hint="eastAsia"/>
                <w:sz w:val="21"/>
                <w:szCs w:val="21"/>
              </w:rPr>
              <w:t>的重要支撑机构，围绕都市农业学科发展和西南地区产业需求，分类布局建设了设施农业、功能农业、休闲农业三大学科领域，设施农业装备、设施种养工程、设施生物安全、功能产品加工工程、功能产品营养安全、都市农业理论与政策、休闲农业技术与工程、城市农业生态与环境八大重点方向。</w:t>
            </w:r>
          </w:p>
        </w:tc>
      </w:tr>
      <w:tr w:rsidR="00274B78">
        <w:trPr>
          <w:gridAfter w:val="1"/>
          <w:wAfter w:w="32" w:type="dxa"/>
          <w:trHeight w:val="2656"/>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所为博士后人员提供优厚的待遇，除基本工资性收入以外，在站期间取得的科研成果纳入研究所科研奖励范围，按照在职职工标准发放。博士后人员享受五险一金、工会福利等职工福利待遇，同时可申请入住研究所公寓。在站期间根据项目需要可到国外开展合作研究。此外，符合四川省、成都市及天府新区等支持政策的，可同时享受相应待遇；同时享受“全国博管会</w:t>
            </w:r>
            <w:r>
              <w:rPr>
                <w:rFonts w:eastAsiaTheme="minorEastAsia" w:hint="eastAsia"/>
                <w:sz w:val="21"/>
                <w:szCs w:val="21"/>
              </w:rPr>
              <w:t>-</w:t>
            </w:r>
            <w:r>
              <w:rPr>
                <w:rFonts w:eastAsiaTheme="minorEastAsia" w:hint="eastAsia"/>
                <w:sz w:val="21"/>
                <w:szCs w:val="21"/>
              </w:rPr>
              <w:t>中国农业科学院”等专项经费资助：如入选中国农业科学院博士后“优农计划”等专项资助计划，连续资助两年；在站期间可申报“中国农业科学院优秀博士后”评审，入选者给予奖金奖励并推荐站内副高级职</w:t>
            </w:r>
            <w:r>
              <w:rPr>
                <w:rFonts w:eastAsiaTheme="minorEastAsia" w:hint="eastAsia"/>
                <w:sz w:val="21"/>
                <w:szCs w:val="21"/>
              </w:rPr>
              <w:t>称申报等，综合待遇不低于</w:t>
            </w:r>
            <w:r>
              <w:rPr>
                <w:rFonts w:eastAsiaTheme="minorEastAsia" w:hint="eastAsia"/>
                <w:sz w:val="21"/>
                <w:szCs w:val="21"/>
              </w:rPr>
              <w:t>30</w:t>
            </w:r>
            <w:r>
              <w:rPr>
                <w:rFonts w:eastAsiaTheme="minorEastAsia" w:hint="eastAsia"/>
                <w:sz w:val="21"/>
                <w:szCs w:val="21"/>
              </w:rPr>
              <w:t>万</w:t>
            </w:r>
            <w:r>
              <w:rPr>
                <w:rFonts w:eastAsiaTheme="minorEastAsia" w:hint="eastAsia"/>
                <w:sz w:val="21"/>
                <w:szCs w:val="21"/>
              </w:rPr>
              <w:t>/</w:t>
            </w:r>
            <w:r>
              <w:rPr>
                <w:rFonts w:eastAsiaTheme="minorEastAsia" w:hint="eastAsia"/>
                <w:sz w:val="21"/>
                <w:szCs w:val="21"/>
              </w:rPr>
              <w:t>年。</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hint="eastAsia"/>
                <w:sz w:val="21"/>
                <w:szCs w:val="21"/>
              </w:rPr>
              <w:t>设施农业</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13</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BSH001</w:t>
            </w:r>
          </w:p>
        </w:tc>
        <w:tc>
          <w:tcPr>
            <w:tcW w:w="1512" w:type="dxa"/>
            <w:gridSpan w:val="2"/>
            <w:shd w:val="clear" w:color="auto" w:fill="auto"/>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作物学、农业工程、生物学、兽医学、农业资源与环境</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30</w:t>
            </w:r>
          </w:p>
        </w:tc>
        <w:tc>
          <w:tcPr>
            <w:tcW w:w="2023" w:type="dxa"/>
            <w:gridSpan w:val="3"/>
            <w:vMerge w:val="restart"/>
            <w:shd w:val="clear" w:color="auto" w:fill="auto"/>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国内外著名大学及研究机构博士学位。专业：设施农业装备、设施种养工程、设施生物安全、功能产品加工工程、功能产品营养安全、休闲农业技术与工程、城市农业生态与环境</w:t>
            </w:r>
            <w:r>
              <w:rPr>
                <w:rFonts w:eastAsiaTheme="minorEastAsia" w:hint="eastAsia"/>
                <w:sz w:val="21"/>
                <w:szCs w:val="21"/>
              </w:rPr>
              <w:lastRenderedPageBreak/>
              <w:t>等相关专业。</w:t>
            </w:r>
          </w:p>
        </w:tc>
      </w:tr>
      <w:tr w:rsidR="00274B78">
        <w:trPr>
          <w:trHeight w:val="1134"/>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功能农业</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6</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BSH002</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sz w:val="21"/>
                <w:szCs w:val="21"/>
              </w:rPr>
              <w:t>食品科学与工程</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30</w:t>
            </w:r>
          </w:p>
        </w:tc>
        <w:tc>
          <w:tcPr>
            <w:tcW w:w="2023" w:type="dxa"/>
            <w:gridSpan w:val="3"/>
            <w:vMerge/>
            <w:shd w:val="clear" w:color="auto" w:fill="auto"/>
            <w:vAlign w:val="center"/>
          </w:tcPr>
          <w:p w:rsidR="00274B78" w:rsidRDefault="00274B78">
            <w:pPr>
              <w:spacing w:line="240" w:lineRule="auto"/>
              <w:ind w:firstLine="0"/>
              <w:rPr>
                <w:rFonts w:eastAsiaTheme="minorEastAsia"/>
                <w:sz w:val="21"/>
                <w:szCs w:val="21"/>
              </w:rPr>
            </w:pPr>
          </w:p>
        </w:tc>
      </w:tr>
      <w:tr w:rsidR="00274B78">
        <w:trPr>
          <w:trHeight w:val="1134"/>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休闲农业</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1</w:t>
            </w:r>
          </w:p>
        </w:tc>
        <w:tc>
          <w:tcPr>
            <w:tcW w:w="1116"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BSH003</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园艺学</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30</w:t>
            </w:r>
          </w:p>
        </w:tc>
        <w:tc>
          <w:tcPr>
            <w:tcW w:w="2023" w:type="dxa"/>
            <w:gridSpan w:val="3"/>
            <w:vMerge/>
            <w:shd w:val="clear" w:color="auto" w:fill="auto"/>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44"/>
          <w:szCs w:val="44"/>
        </w:rPr>
      </w:pPr>
      <w:bookmarkStart w:id="1007" w:name="_Toc5581"/>
    </w:p>
    <w:p w:rsidR="00274B78" w:rsidRDefault="004E046F">
      <w:pPr>
        <w:pStyle w:val="a0"/>
        <w:tabs>
          <w:tab w:val="center" w:pos="4705"/>
          <w:tab w:val="left" w:pos="7680"/>
        </w:tabs>
        <w:adjustRightInd w:val="0"/>
        <w:snapToGrid w:val="0"/>
        <w:spacing w:line="240" w:lineRule="auto"/>
        <w:ind w:firstLine="0"/>
        <w:jc w:val="center"/>
        <w:outlineLvl w:val="0"/>
        <w:rPr>
          <w:rFonts w:eastAsia="方正小标宋简体"/>
          <w:sz w:val="44"/>
          <w:szCs w:val="44"/>
        </w:rPr>
      </w:pPr>
      <w:bookmarkStart w:id="1008" w:name="_Toc19091"/>
      <w:bookmarkStart w:id="1009" w:name="_Toc2337"/>
      <w:bookmarkStart w:id="1010" w:name="_Toc20000"/>
      <w:bookmarkStart w:id="1011" w:name="_Toc16393"/>
      <w:r>
        <w:rPr>
          <w:rFonts w:eastAsia="方正小标宋简体"/>
          <w:sz w:val="44"/>
          <w:szCs w:val="44"/>
        </w:rPr>
        <w:t>中昊晨光化工研究院有限公司</w:t>
      </w:r>
      <w:bookmarkEnd w:id="1007"/>
      <w:bookmarkEnd w:id="1008"/>
      <w:bookmarkEnd w:id="1009"/>
      <w:bookmarkEnd w:id="1010"/>
      <w:bookmarkEnd w:id="1011"/>
    </w:p>
    <w:p w:rsidR="00274B78" w:rsidRDefault="00274B78">
      <w:pPr>
        <w:pStyle w:val="a0"/>
        <w:tabs>
          <w:tab w:val="center" w:pos="4705"/>
          <w:tab w:val="left" w:pos="7680"/>
        </w:tabs>
        <w:adjustRightInd w:val="0"/>
        <w:snapToGrid w:val="0"/>
        <w:spacing w:line="240" w:lineRule="auto"/>
        <w:ind w:firstLine="0"/>
        <w:jc w:val="center"/>
        <w:rPr>
          <w:rFonts w:eastAsia="方正小标宋简体"/>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2"/>
        <w:gridCol w:w="571"/>
        <w:gridCol w:w="922"/>
        <w:gridCol w:w="196"/>
        <w:gridCol w:w="1087"/>
        <w:gridCol w:w="463"/>
        <w:gridCol w:w="1627"/>
        <w:gridCol w:w="1565"/>
        <w:gridCol w:w="332"/>
        <w:gridCol w:w="1686"/>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45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国有企业</w:t>
            </w:r>
          </w:p>
        </w:tc>
        <w:tc>
          <w:tcPr>
            <w:tcW w:w="1705"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7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9"/>
            <w:shd w:val="clear" w:color="000000" w:fill="FFFFFF"/>
            <w:noWrap/>
            <w:vAlign w:val="center"/>
          </w:tcPr>
          <w:p w:rsidR="00274B78" w:rsidRDefault="004E046F">
            <w:pPr>
              <w:adjustRightInd w:val="0"/>
              <w:snapToGrid w:val="0"/>
              <w:spacing w:line="240" w:lineRule="auto"/>
              <w:ind w:firstLineChars="200" w:firstLine="42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自贡市富顺县富世镇晨光路</w:t>
            </w:r>
            <w:r>
              <w:rPr>
                <w:rFonts w:eastAsiaTheme="minorEastAsia" w:hint="eastAsia"/>
                <w:sz w:val="21"/>
                <w:szCs w:val="21"/>
              </w:rPr>
              <w:t>193</w:t>
            </w:r>
            <w:r>
              <w:rPr>
                <w:rFonts w:eastAsiaTheme="minorEastAsia" w:hint="eastAsia"/>
                <w:sz w:val="21"/>
                <w:szCs w:val="21"/>
              </w:rPr>
              <w:t>号</w:t>
            </w:r>
          </w:p>
        </w:tc>
      </w:tr>
      <w:tr w:rsidR="00274B78">
        <w:trPr>
          <w:trHeight w:val="433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中昊晨光化工研究院有限公司是集新型高分子材料（有机氟、有机硅等）研发、生产、销售，及化工工程设计建设、维护于一体的大型综合性科技企业。始建于</w:t>
            </w:r>
            <w:r>
              <w:rPr>
                <w:rFonts w:eastAsiaTheme="minorEastAsia" w:hint="eastAsia"/>
                <w:sz w:val="21"/>
                <w:szCs w:val="21"/>
              </w:rPr>
              <w:t>1965</w:t>
            </w:r>
            <w:r>
              <w:rPr>
                <w:rFonts w:eastAsiaTheme="minorEastAsia" w:hint="eastAsia"/>
                <w:sz w:val="21"/>
                <w:szCs w:val="21"/>
              </w:rPr>
              <w:t>年，是中国最早从事化工新材料研制生产的科研院所之一。现隶属于中国中化下属中化蓝天集团有限公司。主要产品包括氟树脂、氟橡胶、含氟精细化学品、特种有机硅产品，在有机氟领域处于国内领先水平，在国际上具有较高知名度。公司总部位于“千年盐都”“才子之乡”</w:t>
            </w:r>
            <w:r>
              <w:rPr>
                <w:rFonts w:eastAsiaTheme="minorEastAsia" w:hint="eastAsia"/>
                <w:sz w:val="21"/>
                <w:szCs w:val="21"/>
              </w:rPr>
              <w:t>:</w:t>
            </w:r>
            <w:r>
              <w:rPr>
                <w:rFonts w:eastAsiaTheme="minorEastAsia" w:hint="eastAsia"/>
                <w:sz w:val="21"/>
                <w:szCs w:val="21"/>
              </w:rPr>
              <w:t>自贡富顺，新基地位于自贡沿滩川南新材料产业基地内。依托科技创新平台承担国家、省部级多项科研项目，获得发明专</w:t>
            </w:r>
            <w:r>
              <w:rPr>
                <w:rFonts w:eastAsiaTheme="minorEastAsia" w:hint="eastAsia"/>
                <w:sz w:val="21"/>
                <w:szCs w:val="21"/>
              </w:rPr>
              <w:t xml:space="preserve"> </w:t>
            </w:r>
            <w:r>
              <w:rPr>
                <w:rFonts w:eastAsiaTheme="minorEastAsia" w:hint="eastAsia"/>
                <w:sz w:val="21"/>
                <w:szCs w:val="21"/>
              </w:rPr>
              <w:t>利</w:t>
            </w:r>
            <w:r>
              <w:rPr>
                <w:rFonts w:eastAsiaTheme="minorEastAsia" w:hint="eastAsia"/>
                <w:sz w:val="21"/>
                <w:szCs w:val="21"/>
              </w:rPr>
              <w:t xml:space="preserve"> 300</w:t>
            </w:r>
            <w:r>
              <w:rPr>
                <w:rFonts w:eastAsiaTheme="minorEastAsia" w:hint="eastAsia"/>
                <w:sz w:val="21"/>
                <w:szCs w:val="21"/>
              </w:rPr>
              <w:t xml:space="preserve"> </w:t>
            </w:r>
            <w:r>
              <w:rPr>
                <w:rFonts w:eastAsiaTheme="minorEastAsia" w:hint="eastAsia"/>
                <w:sz w:val="21"/>
                <w:szCs w:val="21"/>
              </w:rPr>
              <w:t>余项，其中国内发明专利</w:t>
            </w:r>
            <w:r>
              <w:rPr>
                <w:rFonts w:eastAsiaTheme="minorEastAsia" w:hint="eastAsia"/>
                <w:sz w:val="21"/>
                <w:szCs w:val="21"/>
              </w:rPr>
              <w:t xml:space="preserve"> 260 </w:t>
            </w:r>
            <w:r>
              <w:rPr>
                <w:rFonts w:eastAsiaTheme="minorEastAsia" w:hint="eastAsia"/>
                <w:sz w:val="21"/>
                <w:szCs w:val="21"/>
              </w:rPr>
              <w:t>余项，国外专利授权</w:t>
            </w:r>
            <w:r>
              <w:rPr>
                <w:rFonts w:eastAsiaTheme="minorEastAsia" w:hint="eastAsia"/>
                <w:sz w:val="21"/>
                <w:szCs w:val="21"/>
              </w:rPr>
              <w:t xml:space="preserve"> 20 </w:t>
            </w:r>
            <w:r>
              <w:rPr>
                <w:rFonts w:eastAsiaTheme="minorEastAsia" w:hint="eastAsia"/>
                <w:sz w:val="21"/>
                <w:szCs w:val="21"/>
              </w:rPr>
              <w:t>余项。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近年来，共有</w:t>
            </w:r>
            <w:r>
              <w:rPr>
                <w:rFonts w:eastAsiaTheme="minorEastAsia" w:hint="eastAsia"/>
                <w:sz w:val="21"/>
                <w:szCs w:val="21"/>
              </w:rPr>
              <w:t xml:space="preserve"> 100 </w:t>
            </w:r>
            <w:r>
              <w:rPr>
                <w:rFonts w:eastAsiaTheme="minorEastAsia" w:hint="eastAsia"/>
                <w:sz w:val="21"/>
                <w:szCs w:val="21"/>
              </w:rPr>
              <w:t>余项科技成果通过省、部级鉴定和验收，</w:t>
            </w:r>
            <w:r>
              <w:rPr>
                <w:rFonts w:eastAsiaTheme="minorEastAsia" w:hint="eastAsia"/>
                <w:sz w:val="21"/>
                <w:szCs w:val="21"/>
              </w:rPr>
              <w:t xml:space="preserve">40 </w:t>
            </w:r>
            <w:r>
              <w:rPr>
                <w:rFonts w:eastAsiaTheme="minorEastAsia" w:hint="eastAsia"/>
                <w:sz w:val="21"/>
                <w:szCs w:val="21"/>
              </w:rPr>
              <w:t>余</w:t>
            </w:r>
            <w:r>
              <w:rPr>
                <w:rFonts w:eastAsiaTheme="minorEastAsia" w:hint="eastAsia"/>
                <w:sz w:val="21"/>
                <w:szCs w:val="21"/>
              </w:rPr>
              <w:t xml:space="preserve"> </w:t>
            </w:r>
            <w:r>
              <w:rPr>
                <w:rFonts w:eastAsiaTheme="minorEastAsia" w:hint="eastAsia"/>
                <w:sz w:val="21"/>
                <w:szCs w:val="21"/>
              </w:rPr>
              <w:t>项成果获得国家级和省市级科技成果奖励。</w:t>
            </w:r>
          </w:p>
        </w:tc>
      </w:tr>
      <w:tr w:rsidR="00274B78">
        <w:trPr>
          <w:trHeight w:val="2762"/>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主要依据中昊晨光化工研究院有限公司《博士后创新实践基地管理办法》执行。</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在“实践基地”期间，由流动站所属单位和“实践基地”共同组织考核，对研究成果突出的博士后给予表彰奖励；按照国家知识产权法和有关规定，公正处理研究成果的权益归属；为博士后提供日常经费和项目经费。</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在公司工作期间，按合同约定的工资待遇支付工资，享受我司员工同等劳保福利，并按照国家和地方有关规定，协调解决住宿、医疗、子女教育等问题。</w:t>
            </w:r>
          </w:p>
        </w:tc>
      </w:tr>
      <w:tr w:rsidR="00274B78">
        <w:trPr>
          <w:trHeight w:val="748"/>
          <w:jc w:val="center"/>
        </w:trPr>
        <w:tc>
          <w:tcPr>
            <w:tcW w:w="18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09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06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204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85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47"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964"/>
          <w:jc w:val="center"/>
        </w:trPr>
        <w:tc>
          <w:tcPr>
            <w:tcW w:w="182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电子领域用氟聚合物应用评价研究</w:t>
            </w:r>
          </w:p>
        </w:tc>
        <w:tc>
          <w:tcPr>
            <w:tcW w:w="10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BSH001</w:t>
            </w:r>
          </w:p>
        </w:tc>
        <w:tc>
          <w:tcPr>
            <w:tcW w:w="2041"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高分子化学</w:t>
            </w:r>
            <w:r>
              <w:rPr>
                <w:rFonts w:eastAsiaTheme="minorEastAsia"/>
                <w:sz w:val="21"/>
                <w:szCs w:val="21"/>
              </w:rPr>
              <w:t>与物理</w:t>
            </w:r>
          </w:p>
        </w:tc>
        <w:tc>
          <w:tcPr>
            <w:tcW w:w="185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双方按协议约定</w:t>
            </w:r>
          </w:p>
        </w:tc>
        <w:tc>
          <w:tcPr>
            <w:tcW w:w="1647"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双一流高校</w:t>
            </w:r>
          </w:p>
        </w:tc>
      </w:tr>
      <w:tr w:rsidR="00274B78">
        <w:trPr>
          <w:trHeight w:val="964"/>
          <w:jc w:val="center"/>
        </w:trPr>
        <w:tc>
          <w:tcPr>
            <w:tcW w:w="182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lastRenderedPageBreak/>
              <w:t>含氟精细化学品合成研究</w:t>
            </w:r>
          </w:p>
        </w:tc>
        <w:tc>
          <w:tcPr>
            <w:tcW w:w="10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BSH002</w:t>
            </w:r>
          </w:p>
        </w:tc>
        <w:tc>
          <w:tcPr>
            <w:tcW w:w="2041"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有机化学、应用化学、化学工程与工艺</w:t>
            </w:r>
          </w:p>
        </w:tc>
        <w:tc>
          <w:tcPr>
            <w:tcW w:w="185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双方按协议约定</w:t>
            </w:r>
          </w:p>
        </w:tc>
        <w:tc>
          <w:tcPr>
            <w:tcW w:w="1647"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964"/>
          <w:jc w:val="center"/>
        </w:trPr>
        <w:tc>
          <w:tcPr>
            <w:tcW w:w="1829"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氟聚合物端基处理研究</w:t>
            </w:r>
          </w:p>
        </w:tc>
        <w:tc>
          <w:tcPr>
            <w:tcW w:w="109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62"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BSH003</w:t>
            </w:r>
          </w:p>
        </w:tc>
        <w:tc>
          <w:tcPr>
            <w:tcW w:w="2041" w:type="dxa"/>
            <w:gridSpan w:val="2"/>
            <w:shd w:val="clear" w:color="000000"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有机化学、应用化学、化学工程与工艺</w:t>
            </w:r>
          </w:p>
        </w:tc>
        <w:tc>
          <w:tcPr>
            <w:tcW w:w="1853"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双方按协议约定</w:t>
            </w:r>
          </w:p>
        </w:tc>
        <w:tc>
          <w:tcPr>
            <w:tcW w:w="1647"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a0"/>
        <w:adjustRightInd w:val="0"/>
        <w:snapToGrid w:val="0"/>
        <w:spacing w:line="240" w:lineRule="auto"/>
        <w:ind w:firstLine="0"/>
        <w:rPr>
          <w:rFonts w:eastAsiaTheme="minorEastAsia"/>
          <w:sz w:val="21"/>
          <w:szCs w:val="21"/>
        </w:rPr>
      </w:pPr>
      <w: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1012" w:name="_Toc22878"/>
      <w:bookmarkStart w:id="1013" w:name="_Toc13769"/>
      <w:bookmarkStart w:id="1014" w:name="_Toc20431"/>
      <w:bookmarkStart w:id="1015" w:name="_Toc22837"/>
      <w:bookmarkStart w:id="1016" w:name="_Toc17180"/>
      <w:r>
        <w:rPr>
          <w:rFonts w:eastAsia="方正小标宋简体" w:hint="eastAsia"/>
          <w:sz w:val="44"/>
          <w:szCs w:val="44"/>
        </w:rPr>
        <w:t>中铁二十三局集团有限公司</w:t>
      </w:r>
      <w:bookmarkEnd w:id="1012"/>
      <w:bookmarkEnd w:id="1013"/>
      <w:bookmarkEnd w:id="1014"/>
      <w:bookmarkEnd w:id="1015"/>
      <w:bookmarkEnd w:id="1016"/>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1"/>
        <w:gridCol w:w="1112"/>
        <w:gridCol w:w="848"/>
        <w:gridCol w:w="1093"/>
        <w:gridCol w:w="140"/>
        <w:gridCol w:w="1673"/>
        <w:gridCol w:w="1343"/>
        <w:gridCol w:w="204"/>
        <w:gridCol w:w="2037"/>
      </w:tblGrid>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112"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2081"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673"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47"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2037"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w:t>
            </w:r>
          </w:p>
        </w:tc>
      </w:tr>
      <w:tr w:rsidR="00274B78">
        <w:trPr>
          <w:trHeight w:val="567"/>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450" w:type="dxa"/>
            <w:gridSpan w:val="8"/>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四川省成都市二环路西二段</w:t>
            </w:r>
            <w:r>
              <w:rPr>
                <w:rFonts w:eastAsiaTheme="minorEastAsia"/>
                <w:sz w:val="21"/>
                <w:szCs w:val="21"/>
              </w:rPr>
              <w:t>10</w:t>
            </w:r>
            <w:r>
              <w:rPr>
                <w:rFonts w:eastAsiaTheme="minorEastAsia"/>
                <w:sz w:val="21"/>
                <w:szCs w:val="21"/>
              </w:rPr>
              <w:t>号附</w:t>
            </w:r>
            <w:r>
              <w:rPr>
                <w:rFonts w:eastAsiaTheme="minorEastAsia"/>
                <w:sz w:val="21"/>
                <w:szCs w:val="21"/>
              </w:rPr>
              <w:t>1</w:t>
            </w:r>
            <w:r>
              <w:rPr>
                <w:rFonts w:eastAsiaTheme="minorEastAsia"/>
                <w:sz w:val="21"/>
                <w:szCs w:val="21"/>
              </w:rPr>
              <w:t>号</w:t>
            </w:r>
          </w:p>
        </w:tc>
      </w:tr>
      <w:tr w:rsidR="00274B78">
        <w:trPr>
          <w:trHeight w:val="4276"/>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450"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中铁二十三局集团有限公司，简称中铁二十三局，隶属于国务院国资委直接监管的世界</w:t>
            </w:r>
            <w:r>
              <w:rPr>
                <w:rFonts w:eastAsiaTheme="minorEastAsia" w:hint="eastAsia"/>
                <w:sz w:val="21"/>
                <w:szCs w:val="21"/>
              </w:rPr>
              <w:t>500</w:t>
            </w:r>
            <w:r>
              <w:rPr>
                <w:rFonts w:eastAsiaTheme="minorEastAsia" w:hint="eastAsia"/>
                <w:sz w:val="21"/>
                <w:szCs w:val="21"/>
              </w:rPr>
              <w:t>强特大型企业—中国铁建股份有限公司，是国有大型建筑施工企业。</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铁二十三局始终把科技创新摆在企业发展的重要位置，大力实施“科技兴企、人才强企”战略，充分发挥创新体系优势，不断健全完善科技创新管理体制机制，取得了丰硕的科技创新成果。公司拥有国家企业技术中心，是国家高新技术企业、国家知识产权示范企业，建有四川省博士后创新实践基地、四川省工程研究中心、四川省专家工作站，形成了“国家级</w:t>
            </w:r>
            <w:r>
              <w:rPr>
                <w:rFonts w:eastAsiaTheme="minorEastAsia" w:hint="eastAsia"/>
                <w:sz w:val="21"/>
                <w:szCs w:val="21"/>
              </w:rPr>
              <w:t>+</w:t>
            </w:r>
            <w:r>
              <w:rPr>
                <w:rFonts w:eastAsiaTheme="minorEastAsia" w:hint="eastAsia"/>
                <w:sz w:val="21"/>
                <w:szCs w:val="21"/>
              </w:rPr>
              <w:t>省部级”的梯队式科技创新平台体系。公司拥有授权专利</w:t>
            </w:r>
            <w:r>
              <w:rPr>
                <w:rFonts w:eastAsiaTheme="minorEastAsia" w:hint="eastAsia"/>
                <w:sz w:val="21"/>
                <w:szCs w:val="21"/>
              </w:rPr>
              <w:t>592</w:t>
            </w:r>
            <w:r>
              <w:rPr>
                <w:rFonts w:eastAsiaTheme="minorEastAsia" w:hint="eastAsia"/>
                <w:sz w:val="21"/>
                <w:szCs w:val="21"/>
              </w:rPr>
              <w:t>项，其中发明专利</w:t>
            </w:r>
            <w:r>
              <w:rPr>
                <w:rFonts w:eastAsiaTheme="minorEastAsia" w:hint="eastAsia"/>
                <w:sz w:val="21"/>
                <w:szCs w:val="21"/>
              </w:rPr>
              <w:t>185</w:t>
            </w:r>
            <w:r>
              <w:rPr>
                <w:rFonts w:eastAsiaTheme="minorEastAsia" w:hint="eastAsia"/>
                <w:sz w:val="21"/>
                <w:szCs w:val="21"/>
              </w:rPr>
              <w:t>项，拥有</w:t>
            </w:r>
            <w:r>
              <w:rPr>
                <w:rFonts w:eastAsiaTheme="minorEastAsia" w:hint="eastAsia"/>
                <w:sz w:val="21"/>
                <w:szCs w:val="21"/>
              </w:rPr>
              <w:t>PCT</w:t>
            </w:r>
            <w:r>
              <w:rPr>
                <w:rFonts w:eastAsiaTheme="minorEastAsia" w:hint="eastAsia"/>
                <w:sz w:val="21"/>
                <w:szCs w:val="21"/>
              </w:rPr>
              <w:t>专利</w:t>
            </w:r>
            <w:r>
              <w:rPr>
                <w:rFonts w:eastAsiaTheme="minorEastAsia" w:hint="eastAsia"/>
                <w:sz w:val="21"/>
                <w:szCs w:val="21"/>
              </w:rPr>
              <w:t>1</w:t>
            </w:r>
            <w:r>
              <w:rPr>
                <w:rFonts w:eastAsiaTheme="minorEastAsia" w:hint="eastAsia"/>
                <w:sz w:val="21"/>
                <w:szCs w:val="21"/>
              </w:rPr>
              <w:t>项，软件著作权</w:t>
            </w:r>
            <w:r>
              <w:rPr>
                <w:rFonts w:eastAsiaTheme="minorEastAsia" w:hint="eastAsia"/>
                <w:sz w:val="21"/>
                <w:szCs w:val="21"/>
              </w:rPr>
              <w:t>32</w:t>
            </w:r>
            <w:r>
              <w:rPr>
                <w:rFonts w:eastAsiaTheme="minorEastAsia" w:hint="eastAsia"/>
                <w:sz w:val="21"/>
                <w:szCs w:val="21"/>
              </w:rPr>
              <w:t>项。获省部级及以上工法</w:t>
            </w:r>
            <w:r>
              <w:rPr>
                <w:rFonts w:eastAsiaTheme="minorEastAsia" w:hint="eastAsia"/>
                <w:sz w:val="21"/>
                <w:szCs w:val="21"/>
              </w:rPr>
              <w:t>199</w:t>
            </w:r>
            <w:r>
              <w:rPr>
                <w:rFonts w:eastAsiaTheme="minorEastAsia" w:hint="eastAsia"/>
                <w:sz w:val="21"/>
                <w:szCs w:val="21"/>
              </w:rPr>
              <w:t>项；获国家科技进步奖</w:t>
            </w:r>
            <w:r>
              <w:rPr>
                <w:rFonts w:eastAsiaTheme="minorEastAsia" w:hint="eastAsia"/>
                <w:sz w:val="21"/>
                <w:szCs w:val="21"/>
              </w:rPr>
              <w:t>2</w:t>
            </w:r>
            <w:r>
              <w:rPr>
                <w:rFonts w:eastAsiaTheme="minorEastAsia" w:hint="eastAsia"/>
                <w:sz w:val="21"/>
                <w:szCs w:val="21"/>
              </w:rPr>
              <w:t>项，省部级科技进步奖</w:t>
            </w:r>
            <w:r>
              <w:rPr>
                <w:rFonts w:eastAsiaTheme="minorEastAsia" w:hint="eastAsia"/>
                <w:sz w:val="21"/>
                <w:szCs w:val="21"/>
              </w:rPr>
              <w:t>59</w:t>
            </w:r>
            <w:r>
              <w:rPr>
                <w:rFonts w:eastAsiaTheme="minorEastAsia" w:hint="eastAsia"/>
                <w:sz w:val="21"/>
                <w:szCs w:val="21"/>
              </w:rPr>
              <w:t>项</w:t>
            </w:r>
            <w:r>
              <w:rPr>
                <w:rFonts w:eastAsiaTheme="minorEastAsia" w:hint="eastAsia"/>
                <w:sz w:val="21"/>
                <w:szCs w:val="21"/>
              </w:rPr>
              <w:t>，中国土木工程詹天佑奖</w:t>
            </w:r>
            <w:r>
              <w:rPr>
                <w:rFonts w:eastAsiaTheme="minorEastAsia" w:hint="eastAsia"/>
                <w:sz w:val="21"/>
                <w:szCs w:val="21"/>
              </w:rPr>
              <w:t>8</w:t>
            </w:r>
            <w:r>
              <w:rPr>
                <w:rFonts w:eastAsiaTheme="minorEastAsia" w:hint="eastAsia"/>
                <w:sz w:val="21"/>
                <w:szCs w:val="21"/>
              </w:rPr>
              <w:t>项。</w:t>
            </w:r>
          </w:p>
        </w:tc>
      </w:tr>
      <w:tr w:rsidR="00274B78">
        <w:trPr>
          <w:trHeight w:val="3333"/>
          <w:jc w:val="center"/>
        </w:trPr>
        <w:tc>
          <w:tcPr>
            <w:tcW w:w="130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450" w:type="dxa"/>
            <w:gridSpan w:val="8"/>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根据博士后科学基金会要求，积极组织博士后申报基金项目；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根据成都市人才项目相关规定，组织博士后申报生活、住房补助及相关福利待遇；</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积极组织博士后申报省、市级科研项目；</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为博士后匹配知名专家作为导师，提供良好的科研环境和平台；</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进站博士后人员的基本薪金、绩效薪金、养老保险、失业保险、医疗保险、住房公积金等按国家及《中铁二十三局集团有限公司博士后研究人员管理办法》的相关规定执行。</w:t>
            </w:r>
          </w:p>
        </w:tc>
      </w:tr>
      <w:tr w:rsidR="00274B78">
        <w:trPr>
          <w:trHeight w:val="737"/>
          <w:jc w:val="center"/>
        </w:trPr>
        <w:tc>
          <w:tcPr>
            <w:tcW w:w="2413"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848"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9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813"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43"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41"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4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智能化、数字化检验检测关键技术开发</w:t>
            </w:r>
          </w:p>
        </w:tc>
        <w:tc>
          <w:tcPr>
            <w:tcW w:w="8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8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控制科学与工程</w:t>
            </w:r>
            <w:r>
              <w:rPr>
                <w:rFonts w:eastAsiaTheme="minorEastAsia"/>
                <w:sz w:val="21"/>
                <w:szCs w:val="21"/>
              </w:rPr>
              <w:t>/</w:t>
            </w:r>
            <w:r>
              <w:rPr>
                <w:rFonts w:eastAsiaTheme="minorEastAsia"/>
                <w:sz w:val="21"/>
                <w:szCs w:val="21"/>
              </w:rPr>
              <w:t>电子科学与技术</w:t>
            </w:r>
            <w:r>
              <w:rPr>
                <w:rFonts w:eastAsiaTheme="minorEastAsia"/>
                <w:sz w:val="21"/>
                <w:szCs w:val="21"/>
              </w:rPr>
              <w:t>/</w:t>
            </w:r>
            <w:r>
              <w:rPr>
                <w:rFonts w:eastAsiaTheme="minorEastAsia"/>
                <w:sz w:val="21"/>
                <w:szCs w:val="21"/>
              </w:rPr>
              <w:t>土木工程</w:t>
            </w:r>
          </w:p>
        </w:tc>
        <w:tc>
          <w:tcPr>
            <w:tcW w:w="1343" w:type="dxa"/>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面谈</w:t>
            </w:r>
          </w:p>
        </w:tc>
        <w:tc>
          <w:tcPr>
            <w:tcW w:w="2241" w:type="dxa"/>
            <w:gridSpan w:val="2"/>
            <w:tcBorders>
              <w:top w:val="single" w:sz="4" w:space="0" w:color="auto"/>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有检测专业管理软件、智能检测设备、数据应用终端等项目的研发经历</w:t>
            </w:r>
          </w:p>
        </w:tc>
      </w:tr>
      <w:tr w:rsidR="00274B78">
        <w:trPr>
          <w:trHeight w:val="1134"/>
          <w:jc w:val="center"/>
        </w:trPr>
        <w:tc>
          <w:tcPr>
            <w:tcW w:w="24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智慧农业、生物农业、农业科学</w:t>
            </w:r>
            <w:r>
              <w:rPr>
                <w:rFonts w:eastAsiaTheme="minorEastAsia"/>
                <w:sz w:val="21"/>
                <w:szCs w:val="21"/>
              </w:rPr>
              <w:t>研究</w:t>
            </w:r>
          </w:p>
        </w:tc>
        <w:tc>
          <w:tcPr>
            <w:tcW w:w="8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BSH002</w:t>
            </w:r>
          </w:p>
        </w:tc>
        <w:tc>
          <w:tcPr>
            <w:tcW w:w="18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农林经济管理</w:t>
            </w:r>
          </w:p>
        </w:tc>
        <w:tc>
          <w:tcPr>
            <w:tcW w:w="1343"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面谈</w:t>
            </w:r>
          </w:p>
        </w:tc>
        <w:tc>
          <w:tcPr>
            <w:tcW w:w="2241" w:type="dxa"/>
            <w:gridSpan w:val="2"/>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有相关</w:t>
            </w:r>
            <w:r>
              <w:rPr>
                <w:rFonts w:eastAsiaTheme="minorEastAsia"/>
                <w:sz w:val="21"/>
                <w:szCs w:val="21"/>
              </w:rPr>
              <w:t>‌</w:t>
            </w:r>
            <w:hyperlink r:id="rId19" w:tgtFrame="https://www.baidu.com/_self" w:history="1">
              <w:r>
                <w:rPr>
                  <w:rFonts w:eastAsiaTheme="minorEastAsia"/>
                  <w:sz w:val="21"/>
                  <w:szCs w:val="21"/>
                </w:rPr>
                <w:t>林下种植业</w:t>
              </w:r>
            </w:hyperlink>
            <w:r>
              <w:rPr>
                <w:rFonts w:eastAsiaTheme="minorEastAsia"/>
                <w:sz w:val="21"/>
                <w:szCs w:val="21"/>
              </w:rPr>
              <w:t>、</w:t>
            </w:r>
            <w:r>
              <w:rPr>
                <w:rFonts w:eastAsiaTheme="minorEastAsia"/>
                <w:sz w:val="21"/>
                <w:szCs w:val="21"/>
              </w:rPr>
              <w:t>‌</w:t>
            </w:r>
            <w:hyperlink r:id="rId20" w:tgtFrame="https://www.baidu.com/_self" w:history="1">
              <w:r>
                <w:rPr>
                  <w:rFonts w:eastAsiaTheme="minorEastAsia"/>
                  <w:sz w:val="21"/>
                  <w:szCs w:val="21"/>
                </w:rPr>
                <w:t>养殖业</w:t>
              </w:r>
            </w:hyperlink>
            <w:r>
              <w:rPr>
                <w:rFonts w:eastAsiaTheme="minorEastAsia"/>
                <w:sz w:val="21"/>
                <w:szCs w:val="21"/>
              </w:rPr>
              <w:t>、</w:t>
            </w:r>
            <w:r>
              <w:rPr>
                <w:rFonts w:eastAsiaTheme="minorEastAsia"/>
                <w:sz w:val="21"/>
                <w:szCs w:val="21"/>
              </w:rPr>
              <w:t>‌</w:t>
            </w:r>
            <w:hyperlink r:id="rId21" w:tgtFrame="https://www.baidu.com/_self" w:history="1">
              <w:r>
                <w:rPr>
                  <w:rFonts w:eastAsiaTheme="minorEastAsia"/>
                  <w:sz w:val="21"/>
                  <w:szCs w:val="21"/>
                </w:rPr>
                <w:t>采集业</w:t>
              </w:r>
            </w:hyperlink>
            <w:r>
              <w:rPr>
                <w:rFonts w:eastAsiaTheme="minorEastAsia"/>
                <w:sz w:val="21"/>
                <w:szCs w:val="21"/>
              </w:rPr>
              <w:t>和</w:t>
            </w:r>
            <w:r>
              <w:rPr>
                <w:rFonts w:eastAsiaTheme="minorEastAsia"/>
                <w:sz w:val="21"/>
                <w:szCs w:val="21"/>
              </w:rPr>
              <w:t>‌</w:t>
            </w:r>
            <w:hyperlink r:id="rId22" w:tgtFrame="https://www.baidu.com/_self" w:history="1">
              <w:r>
                <w:rPr>
                  <w:rFonts w:eastAsiaTheme="minorEastAsia"/>
                  <w:sz w:val="21"/>
                  <w:szCs w:val="21"/>
                </w:rPr>
                <w:t>森林旅游业</w:t>
              </w:r>
            </w:hyperlink>
            <w:r>
              <w:rPr>
                <w:rFonts w:eastAsiaTheme="minorEastAsia"/>
                <w:sz w:val="21"/>
                <w:szCs w:val="21"/>
              </w:rPr>
              <w:t>等方面经验或者研发经历。</w:t>
            </w:r>
          </w:p>
        </w:tc>
      </w:tr>
      <w:tr w:rsidR="00274B78">
        <w:trPr>
          <w:trHeight w:val="737"/>
          <w:jc w:val="center"/>
        </w:trPr>
        <w:tc>
          <w:tcPr>
            <w:tcW w:w="2413" w:type="dxa"/>
            <w:gridSpan w:val="2"/>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项目名称</w:t>
            </w:r>
          </w:p>
        </w:tc>
        <w:tc>
          <w:tcPr>
            <w:tcW w:w="848"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人数</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编号</w:t>
            </w:r>
          </w:p>
        </w:tc>
        <w:tc>
          <w:tcPr>
            <w:tcW w:w="1813" w:type="dxa"/>
            <w:gridSpan w:val="2"/>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43" w:type="dxa"/>
            <w:tcBorders>
              <w:left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241" w:type="dxa"/>
            <w:gridSpan w:val="2"/>
            <w:tcBorders>
              <w:left w:val="single" w:sz="4" w:space="0" w:color="auto"/>
              <w:right w:val="single" w:sz="4" w:space="0" w:color="auto"/>
              <w:tl2br w:val="nil"/>
              <w:tr2bl w:val="nil"/>
            </w:tcBorders>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博士生源单位等要求</w:t>
            </w:r>
          </w:p>
        </w:tc>
      </w:tr>
      <w:tr w:rsidR="00274B78">
        <w:trPr>
          <w:trHeight w:val="1134"/>
          <w:jc w:val="center"/>
        </w:trPr>
        <w:tc>
          <w:tcPr>
            <w:tcW w:w="24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新能源储能、铅酸（炭）电池、锂离子电池、钠离子电池和液流电池</w:t>
            </w:r>
          </w:p>
        </w:tc>
        <w:tc>
          <w:tcPr>
            <w:tcW w:w="8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8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材料、化学</w:t>
            </w:r>
          </w:p>
        </w:tc>
        <w:tc>
          <w:tcPr>
            <w:tcW w:w="1343"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面谈</w:t>
            </w:r>
          </w:p>
        </w:tc>
        <w:tc>
          <w:tcPr>
            <w:tcW w:w="2241" w:type="dxa"/>
            <w:gridSpan w:val="2"/>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有相关</w:t>
            </w:r>
            <w:r>
              <w:rPr>
                <w:rFonts w:eastAsiaTheme="minorEastAsia"/>
                <w:sz w:val="21"/>
                <w:szCs w:val="21"/>
              </w:rPr>
              <w:t>化学储能设备及基础设施的规划、勘察、设计、施工、运营、维护、技术服务等</w:t>
            </w:r>
            <w:r>
              <w:rPr>
                <w:rFonts w:eastAsiaTheme="minorEastAsia"/>
                <w:sz w:val="21"/>
                <w:szCs w:val="21"/>
              </w:rPr>
              <w:t>方面经验或者研发经历</w:t>
            </w:r>
          </w:p>
        </w:tc>
      </w:tr>
      <w:tr w:rsidR="00274B78">
        <w:trPr>
          <w:trHeight w:val="1134"/>
          <w:jc w:val="center"/>
        </w:trPr>
        <w:tc>
          <w:tcPr>
            <w:tcW w:w="24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数字经济</w:t>
            </w:r>
            <w:r>
              <w:rPr>
                <w:rFonts w:eastAsiaTheme="minorEastAsia"/>
                <w:sz w:val="21"/>
                <w:szCs w:val="21"/>
              </w:rPr>
              <w:t>与碳排放研究</w:t>
            </w:r>
          </w:p>
        </w:tc>
        <w:tc>
          <w:tcPr>
            <w:tcW w:w="848"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093" w:type="dxa"/>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kern w:val="0"/>
                <w:sz w:val="21"/>
                <w:szCs w:val="21"/>
              </w:rPr>
              <w:t>BSH00</w:t>
            </w:r>
            <w:r>
              <w:rPr>
                <w:rFonts w:eastAsiaTheme="minorEastAsia"/>
                <w:kern w:val="0"/>
                <w:sz w:val="21"/>
                <w:szCs w:val="21"/>
              </w:rPr>
              <w:t>4</w:t>
            </w:r>
          </w:p>
        </w:tc>
        <w:tc>
          <w:tcPr>
            <w:tcW w:w="1813" w:type="dxa"/>
            <w:gridSpan w:val="2"/>
            <w:tcBorders>
              <w:top w:val="single" w:sz="4" w:space="0" w:color="auto"/>
              <w:left w:val="single" w:sz="4" w:space="0" w:color="auto"/>
              <w:bottom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应用经济学</w:t>
            </w:r>
          </w:p>
        </w:tc>
        <w:tc>
          <w:tcPr>
            <w:tcW w:w="1343" w:type="dxa"/>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面谈</w:t>
            </w:r>
          </w:p>
        </w:tc>
        <w:tc>
          <w:tcPr>
            <w:tcW w:w="2241" w:type="dxa"/>
            <w:gridSpan w:val="2"/>
            <w:tcBorders>
              <w:left w:val="single" w:sz="4" w:space="0" w:color="auto"/>
              <w:right w:val="single" w:sz="4" w:space="0" w:color="auto"/>
              <w:tl2br w:val="nil"/>
              <w:tr2bl w:val="nil"/>
            </w:tcBorders>
            <w:shd w:val="clear" w:color="auto" w:fill="FFFFFF"/>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在数字经济或</w:t>
            </w:r>
            <w:r>
              <w:rPr>
                <w:rFonts w:eastAsiaTheme="minorEastAsia"/>
                <w:sz w:val="21"/>
                <w:szCs w:val="21"/>
              </w:rPr>
              <w:t>碳排放</w:t>
            </w:r>
            <w:r>
              <w:rPr>
                <w:rFonts w:eastAsiaTheme="minorEastAsia"/>
                <w:sz w:val="21"/>
                <w:szCs w:val="21"/>
              </w:rPr>
              <w:t>等相关领域有一定的研究</w:t>
            </w:r>
            <w:r>
              <w:rPr>
                <w:rFonts w:eastAsiaTheme="minorEastAsia"/>
                <w:sz w:val="21"/>
                <w:szCs w:val="21"/>
              </w:rPr>
              <w:t>基础</w:t>
            </w: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4E046F">
      <w:pPr>
        <w:pStyle w:val="a0"/>
        <w:adjustRightInd w:val="0"/>
        <w:snapToGrid w:val="0"/>
        <w:spacing w:line="240" w:lineRule="auto"/>
        <w:ind w:firstLine="0"/>
        <w:jc w:val="center"/>
        <w:outlineLvl w:val="0"/>
        <w:rPr>
          <w:rFonts w:eastAsia="方正小标宋简体"/>
          <w:sz w:val="44"/>
          <w:szCs w:val="44"/>
          <w:highlight w:val="yellow"/>
        </w:rPr>
      </w:pPr>
      <w:bookmarkStart w:id="1017" w:name="_Toc24038"/>
      <w:bookmarkStart w:id="1018" w:name="_Toc7576"/>
      <w:bookmarkStart w:id="1019" w:name="_Toc3091"/>
      <w:bookmarkStart w:id="1020" w:name="_Toc16227"/>
      <w:bookmarkStart w:id="1021" w:name="_Toc32218"/>
      <w:r>
        <w:rPr>
          <w:rFonts w:eastAsia="方正小标宋简体" w:hint="eastAsia"/>
          <w:sz w:val="44"/>
          <w:szCs w:val="44"/>
        </w:rPr>
        <w:t>中铁信托有限责任公司</w:t>
      </w:r>
      <w:bookmarkEnd w:id="1017"/>
      <w:bookmarkEnd w:id="1018"/>
      <w:bookmarkEnd w:id="1019"/>
      <w:bookmarkEnd w:id="1020"/>
      <w:bookmarkEnd w:id="1021"/>
    </w:p>
    <w:p w:rsidR="00274B78" w:rsidRDefault="00274B78">
      <w:pPr>
        <w:pStyle w:val="a0"/>
        <w:adjustRightInd w:val="0"/>
        <w:snapToGrid w:val="0"/>
        <w:spacing w:line="240" w:lineRule="auto"/>
        <w:ind w:firstLine="0"/>
        <w:jc w:val="center"/>
        <w:rPr>
          <w:rFonts w:eastAsia="方正小标宋简体"/>
          <w:sz w:val="21"/>
          <w:szCs w:val="21"/>
          <w:highlight w:val="yellow"/>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888"/>
        <w:gridCol w:w="506"/>
        <w:gridCol w:w="649"/>
        <w:gridCol w:w="1000"/>
        <w:gridCol w:w="139"/>
        <w:gridCol w:w="1478"/>
        <w:gridCol w:w="65"/>
        <w:gridCol w:w="1665"/>
        <w:gridCol w:w="82"/>
        <w:gridCol w:w="1950"/>
        <w:gridCol w:w="33"/>
      </w:tblGrid>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366"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国有企业</w:t>
            </w:r>
          </w:p>
        </w:tc>
        <w:tc>
          <w:tcPr>
            <w:tcW w:w="161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设站单位类型</w:t>
            </w:r>
          </w:p>
        </w:tc>
        <w:tc>
          <w:tcPr>
            <w:tcW w:w="158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776" w:type="dxa"/>
            <w:gridSpan w:val="3"/>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单位所在城市</w:t>
            </w:r>
          </w:p>
        </w:tc>
        <w:tc>
          <w:tcPr>
            <w:tcW w:w="1911"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成都</w:t>
            </w:r>
          </w:p>
        </w:tc>
      </w:tr>
      <w:tr w:rsidR="00274B78">
        <w:trPr>
          <w:gridAfter w:val="1"/>
          <w:wAfter w:w="32" w:type="dxa"/>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53"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四川省成都市武侯区航空路</w:t>
            </w:r>
            <w:r>
              <w:rPr>
                <w:rFonts w:eastAsiaTheme="minorEastAsia"/>
                <w:sz w:val="21"/>
                <w:szCs w:val="21"/>
              </w:rPr>
              <w:t>1</w:t>
            </w:r>
            <w:r>
              <w:rPr>
                <w:rFonts w:eastAsiaTheme="minorEastAsia"/>
                <w:sz w:val="21"/>
                <w:szCs w:val="21"/>
              </w:rPr>
              <w:t>号国航世纪中心</w:t>
            </w:r>
            <w:r>
              <w:rPr>
                <w:rFonts w:eastAsiaTheme="minorEastAsia"/>
                <w:sz w:val="21"/>
                <w:szCs w:val="21"/>
              </w:rPr>
              <w:t>B</w:t>
            </w:r>
            <w:r>
              <w:rPr>
                <w:rFonts w:eastAsiaTheme="minorEastAsia"/>
                <w:sz w:val="21"/>
                <w:szCs w:val="21"/>
              </w:rPr>
              <w:t>座</w:t>
            </w:r>
            <w:r>
              <w:rPr>
                <w:rFonts w:eastAsiaTheme="minorEastAsia"/>
                <w:sz w:val="21"/>
                <w:szCs w:val="21"/>
              </w:rPr>
              <w:t>28</w:t>
            </w:r>
            <w:r>
              <w:rPr>
                <w:rFonts w:eastAsiaTheme="minorEastAsia"/>
                <w:sz w:val="21"/>
                <w:szCs w:val="21"/>
              </w:rPr>
              <w:t>楼</w:t>
            </w:r>
          </w:p>
        </w:tc>
      </w:tr>
      <w:tr w:rsidR="00274B78">
        <w:trPr>
          <w:gridAfter w:val="1"/>
          <w:wAfter w:w="32" w:type="dxa"/>
          <w:trHeight w:val="3689"/>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中铁信托有限责任公司是经中国银行业监督管理委员会批准，以金融信托为主营业务的非银行金融机构，于</w:t>
            </w:r>
            <w:r>
              <w:rPr>
                <w:rFonts w:eastAsiaTheme="minorEastAsia" w:hint="eastAsia"/>
                <w:sz w:val="21"/>
                <w:szCs w:val="21"/>
              </w:rPr>
              <w:t>2012</w:t>
            </w:r>
            <w:r>
              <w:rPr>
                <w:rFonts w:eastAsiaTheme="minorEastAsia" w:hint="eastAsia"/>
                <w:sz w:val="21"/>
                <w:szCs w:val="21"/>
              </w:rPr>
              <w:t>年正式设立并运营博士后创新实践基地，是四川省内最早获得该资格的金融机构之一，信托行业内第三家获取该资格的公司。中铁信托博士后创新实践基地与西南财经大学、四川大学进行合</w:t>
            </w:r>
            <w:r w:rsidR="003F2E10">
              <w:rPr>
                <w:rFonts w:eastAsiaTheme="minorEastAsia" w:hint="eastAsia"/>
                <w:sz w:val="21"/>
                <w:szCs w:val="21"/>
              </w:rPr>
              <w:t>作，以培养信托业高层次人才、促进业务创新，推动行业可持续发展为己</w:t>
            </w:r>
            <w:r>
              <w:rPr>
                <w:rFonts w:eastAsiaTheme="minorEastAsia" w:hint="eastAsia"/>
                <w:sz w:val="21"/>
                <w:szCs w:val="21"/>
              </w:rPr>
              <w:t>任，目前已出版《家族信托的产品创新与投资管理》《中国信托业转型升级创新研究》《信托文化建设概论》等多部专著</w:t>
            </w:r>
            <w:r>
              <w:rPr>
                <w:rFonts w:eastAsiaTheme="minorEastAsia" w:hint="eastAsia"/>
                <w:sz w:val="21"/>
                <w:szCs w:val="21"/>
              </w:rPr>
              <w:t>,</w:t>
            </w:r>
            <w:r>
              <w:rPr>
                <w:rFonts w:eastAsiaTheme="minorEastAsia" w:hint="eastAsia"/>
                <w:sz w:val="21"/>
                <w:szCs w:val="21"/>
              </w:rPr>
              <w:t>并承担信托业协会、中国中铁等多家单位的科研课题，为信托行业研究和信托产品</w:t>
            </w:r>
            <w:r>
              <w:rPr>
                <w:rFonts w:eastAsiaTheme="minorEastAsia" w:hint="eastAsia"/>
                <w:sz w:val="21"/>
                <w:szCs w:val="21"/>
              </w:rPr>
              <w:t>研发发挥了重要作用。</w:t>
            </w:r>
          </w:p>
        </w:tc>
      </w:tr>
      <w:tr w:rsidR="00274B78">
        <w:trPr>
          <w:gridAfter w:val="1"/>
          <w:wAfter w:w="32" w:type="dxa"/>
          <w:trHeight w:val="342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53"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公司现行的博士后主要政策是自</w:t>
            </w:r>
            <w:r>
              <w:rPr>
                <w:rFonts w:eastAsiaTheme="minorEastAsia" w:hint="eastAsia"/>
                <w:sz w:val="21"/>
                <w:szCs w:val="21"/>
              </w:rPr>
              <w:t>2023</w:t>
            </w:r>
            <w:r>
              <w:rPr>
                <w:rFonts w:eastAsiaTheme="minorEastAsia" w:hint="eastAsia"/>
                <w:sz w:val="21"/>
                <w:szCs w:val="21"/>
              </w:rPr>
              <w:t>年</w:t>
            </w:r>
            <w:r>
              <w:rPr>
                <w:rFonts w:eastAsiaTheme="minorEastAsia" w:hint="eastAsia"/>
                <w:sz w:val="21"/>
                <w:szCs w:val="21"/>
              </w:rPr>
              <w:t>8</w:t>
            </w:r>
            <w:r>
              <w:rPr>
                <w:rFonts w:eastAsiaTheme="minorEastAsia" w:hint="eastAsia"/>
                <w:sz w:val="21"/>
                <w:szCs w:val="21"/>
              </w:rPr>
              <w:t>月</w:t>
            </w:r>
            <w:r>
              <w:rPr>
                <w:rFonts w:eastAsiaTheme="minorEastAsia" w:hint="eastAsia"/>
                <w:sz w:val="21"/>
                <w:szCs w:val="21"/>
              </w:rPr>
              <w:t>4</w:t>
            </w:r>
            <w:r>
              <w:rPr>
                <w:rFonts w:eastAsiaTheme="minorEastAsia" w:hint="eastAsia"/>
                <w:sz w:val="21"/>
                <w:szCs w:val="21"/>
              </w:rPr>
              <w:t>日起施行的新修订的《中铁信托有限责任公司博士后管理办法》</w:t>
            </w:r>
            <w:r>
              <w:rPr>
                <w:rFonts w:eastAsiaTheme="minorEastAsia" w:hint="eastAsia"/>
                <w:sz w:val="21"/>
                <w:szCs w:val="21"/>
              </w:rPr>
              <w:t>(</w:t>
            </w:r>
            <w:r>
              <w:rPr>
                <w:rFonts w:eastAsiaTheme="minorEastAsia" w:hint="eastAsia"/>
                <w:sz w:val="21"/>
                <w:szCs w:val="21"/>
              </w:rPr>
              <w:t>中铁信托司发〔</w:t>
            </w:r>
            <w:r>
              <w:rPr>
                <w:rFonts w:eastAsiaTheme="minorEastAsia" w:hint="eastAsia"/>
                <w:sz w:val="21"/>
                <w:szCs w:val="21"/>
              </w:rPr>
              <w:t>2023</w:t>
            </w:r>
            <w:r>
              <w:rPr>
                <w:rFonts w:eastAsiaTheme="minorEastAsia" w:hint="eastAsia"/>
                <w:sz w:val="21"/>
                <w:szCs w:val="21"/>
              </w:rPr>
              <w:t>〕</w:t>
            </w:r>
            <w:r>
              <w:rPr>
                <w:rFonts w:eastAsiaTheme="minorEastAsia" w:hint="eastAsia"/>
                <w:sz w:val="21"/>
                <w:szCs w:val="21"/>
              </w:rPr>
              <w:t>84</w:t>
            </w:r>
            <w:r>
              <w:rPr>
                <w:rFonts w:eastAsiaTheme="minorEastAsia" w:hint="eastAsia"/>
                <w:sz w:val="21"/>
                <w:szCs w:val="21"/>
              </w:rPr>
              <w:t>号</w:t>
            </w:r>
            <w:r>
              <w:rPr>
                <w:rFonts w:eastAsiaTheme="minorEastAsia" w:hint="eastAsia"/>
                <w:sz w:val="21"/>
                <w:szCs w:val="21"/>
              </w:rPr>
              <w:t>)</w:t>
            </w:r>
            <w:r>
              <w:rPr>
                <w:rFonts w:eastAsiaTheme="minorEastAsia" w:hint="eastAsia"/>
                <w:sz w:val="21"/>
                <w:szCs w:val="21"/>
              </w:rPr>
              <w:t>，和自</w:t>
            </w:r>
            <w:r>
              <w:rPr>
                <w:rFonts w:eastAsiaTheme="minorEastAsia" w:hint="eastAsia"/>
                <w:sz w:val="21"/>
                <w:szCs w:val="21"/>
              </w:rPr>
              <w:t>2023</w:t>
            </w:r>
            <w:r>
              <w:rPr>
                <w:rFonts w:eastAsiaTheme="minorEastAsia" w:hint="eastAsia"/>
                <w:sz w:val="21"/>
                <w:szCs w:val="21"/>
              </w:rPr>
              <w:t>年</w:t>
            </w:r>
            <w:r>
              <w:rPr>
                <w:rFonts w:eastAsiaTheme="minorEastAsia" w:hint="eastAsia"/>
                <w:sz w:val="21"/>
                <w:szCs w:val="21"/>
              </w:rPr>
              <w:t>12</w:t>
            </w:r>
            <w:r>
              <w:rPr>
                <w:rFonts w:eastAsiaTheme="minorEastAsia" w:hint="eastAsia"/>
                <w:sz w:val="21"/>
                <w:szCs w:val="21"/>
              </w:rPr>
              <w:t>月</w:t>
            </w:r>
            <w:r>
              <w:rPr>
                <w:rFonts w:eastAsiaTheme="minorEastAsia" w:hint="eastAsia"/>
                <w:sz w:val="21"/>
                <w:szCs w:val="21"/>
              </w:rPr>
              <w:t>25</w:t>
            </w:r>
            <w:r>
              <w:rPr>
                <w:rFonts w:eastAsiaTheme="minorEastAsia" w:hint="eastAsia"/>
                <w:sz w:val="21"/>
                <w:szCs w:val="21"/>
              </w:rPr>
              <w:t>日起施行的《中铁信托有限责任公司创新实验基地关于政府资助博士后的经费管理办法》</w:t>
            </w:r>
            <w:r>
              <w:rPr>
                <w:rFonts w:eastAsiaTheme="minorEastAsia" w:hint="eastAsia"/>
                <w:sz w:val="21"/>
                <w:szCs w:val="21"/>
              </w:rPr>
              <w:t>(</w:t>
            </w:r>
            <w:r>
              <w:rPr>
                <w:rFonts w:eastAsiaTheme="minorEastAsia" w:hint="eastAsia"/>
                <w:sz w:val="21"/>
                <w:szCs w:val="21"/>
              </w:rPr>
              <w:t>中铁信托司发〔</w:t>
            </w:r>
            <w:r>
              <w:rPr>
                <w:rFonts w:eastAsiaTheme="minorEastAsia" w:hint="eastAsia"/>
                <w:sz w:val="21"/>
                <w:szCs w:val="21"/>
              </w:rPr>
              <w:t>2023</w:t>
            </w:r>
            <w:r>
              <w:rPr>
                <w:rFonts w:eastAsiaTheme="minorEastAsia" w:hint="eastAsia"/>
                <w:sz w:val="21"/>
                <w:szCs w:val="21"/>
              </w:rPr>
              <w:t>〕</w:t>
            </w:r>
            <w:r>
              <w:rPr>
                <w:rFonts w:eastAsiaTheme="minorEastAsia" w:hint="eastAsia"/>
                <w:sz w:val="21"/>
                <w:szCs w:val="21"/>
              </w:rPr>
              <w:t>119</w:t>
            </w:r>
            <w:r>
              <w:rPr>
                <w:rFonts w:eastAsiaTheme="minorEastAsia" w:hint="eastAsia"/>
                <w:sz w:val="21"/>
                <w:szCs w:val="21"/>
              </w:rPr>
              <w:t>号</w:t>
            </w:r>
            <w:r>
              <w:rPr>
                <w:rFonts w:eastAsiaTheme="minorEastAsia" w:hint="eastAsia"/>
                <w:sz w:val="21"/>
                <w:szCs w:val="21"/>
              </w:rPr>
              <w:t>)</w:t>
            </w:r>
            <w:r>
              <w:rPr>
                <w:rFonts w:eastAsiaTheme="minorEastAsia" w:hint="eastAsia"/>
                <w:sz w:val="21"/>
                <w:szCs w:val="21"/>
              </w:rPr>
              <w:t>。管理办法对管理机构与职责，研究项目与招收计划的确定，博士后进站条件及申请、审批程序，在站博士后的管理，工资、福利待遇及经费管理，博士后出站的有关规定，研究成果管理，以及省、市、区对博士后的日常资助、生活资助等资助经费的管理做了详细的说明</w:t>
            </w:r>
            <w:r>
              <w:rPr>
                <w:rFonts w:eastAsiaTheme="minorEastAsia" w:hint="eastAsia"/>
                <w:sz w:val="21"/>
                <w:szCs w:val="21"/>
              </w:rPr>
              <w:t>。</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2835"/>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sz w:val="21"/>
                <w:szCs w:val="21"/>
                <w:lang w:eastAsia="en-US"/>
              </w:rPr>
              <w:t>信托公司参与资本市场竞争研究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001</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应用经济学</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20</w:t>
            </w:r>
          </w:p>
        </w:tc>
        <w:tc>
          <w:tcPr>
            <w:tcW w:w="2023" w:type="dxa"/>
            <w:gridSpan w:val="3"/>
            <w:shd w:val="clear" w:color="auto" w:fill="auto"/>
            <w:vAlign w:val="center"/>
          </w:tcPr>
          <w:p w:rsidR="00274B78" w:rsidRDefault="004E046F">
            <w:pPr>
              <w:spacing w:line="240" w:lineRule="auto"/>
              <w:ind w:firstLine="0"/>
              <w:rPr>
                <w:rFonts w:eastAsiaTheme="minorEastAsia"/>
                <w:sz w:val="21"/>
                <w:szCs w:val="21"/>
              </w:rPr>
            </w:pPr>
            <w:r>
              <w:rPr>
                <w:rFonts w:eastAsiaTheme="minorEastAsia"/>
                <w:sz w:val="21"/>
                <w:szCs w:val="21"/>
              </w:rPr>
              <w:t>已经或即将在国内外获得博士学位，品学兼优，身体健康，年龄原则上在</w:t>
            </w:r>
            <w:r>
              <w:rPr>
                <w:rFonts w:eastAsiaTheme="minorEastAsia"/>
                <w:sz w:val="21"/>
                <w:szCs w:val="21"/>
              </w:rPr>
              <w:t>35</w:t>
            </w:r>
            <w:r>
              <w:rPr>
                <w:rFonts w:eastAsiaTheme="minorEastAsia"/>
                <w:sz w:val="21"/>
                <w:szCs w:val="21"/>
              </w:rPr>
              <w:t>周岁以下，专业符合实践基地招收要求；具有较强的研究能力</w:t>
            </w:r>
            <w:r>
              <w:rPr>
                <w:rFonts w:eastAsiaTheme="minorEastAsia"/>
                <w:sz w:val="21"/>
                <w:szCs w:val="21"/>
              </w:rPr>
              <w:lastRenderedPageBreak/>
              <w:t>和敬业精神，能够尽职尽责的完成博士后研究工作。</w:t>
            </w:r>
          </w:p>
        </w:tc>
      </w:tr>
      <w:tr w:rsidR="00274B78">
        <w:trPr>
          <w:trHeight w:val="748"/>
          <w:jc w:val="center"/>
        </w:trPr>
        <w:tc>
          <w:tcPr>
            <w:tcW w:w="214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b/>
                <w:bCs/>
                <w:sz w:val="21"/>
                <w:szCs w:val="21"/>
              </w:rPr>
              <w:lastRenderedPageBreak/>
              <w:t>项目名称</w:t>
            </w:r>
          </w:p>
        </w:tc>
        <w:tc>
          <w:tcPr>
            <w:tcW w:w="11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岗位编号</w:t>
            </w:r>
          </w:p>
        </w:tc>
        <w:tc>
          <w:tcPr>
            <w:tcW w:w="151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lang w:eastAsia="en-US"/>
              </w:rPr>
            </w:pPr>
            <w:r>
              <w:rPr>
                <w:rFonts w:eastAsiaTheme="minorEastAsia"/>
                <w:b/>
                <w:bCs/>
                <w:sz w:val="21"/>
                <w:szCs w:val="21"/>
              </w:rPr>
              <w:t>（一级学科</w:t>
            </w:r>
            <w:r>
              <w:rPr>
                <w:rFonts w:eastAsiaTheme="minorEastAsia" w:hint="eastAsia"/>
                <w:b/>
                <w:bCs/>
                <w:sz w:val="21"/>
                <w:szCs w:val="21"/>
              </w:rPr>
              <w:t>）</w:t>
            </w:r>
          </w:p>
        </w:tc>
        <w:tc>
          <w:tcPr>
            <w:tcW w:w="1632"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2023" w:type="dxa"/>
            <w:gridSpan w:val="3"/>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2835"/>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lang w:eastAsia="en-US"/>
              </w:rPr>
            </w:pPr>
            <w:r>
              <w:rPr>
                <w:rFonts w:eastAsiaTheme="minorEastAsia"/>
                <w:sz w:val="21"/>
                <w:szCs w:val="21"/>
                <w:lang w:eastAsia="en-US"/>
              </w:rPr>
              <w:t>新业务分类背景下信托业转型发展研究</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2</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lang w:eastAsia="en-US"/>
              </w:rPr>
            </w:pPr>
            <w:r>
              <w:rPr>
                <w:rFonts w:eastAsiaTheme="minorEastAsia" w:hint="eastAsia"/>
                <w:sz w:val="21"/>
                <w:szCs w:val="21"/>
              </w:rPr>
              <w:t>应用经济学</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20</w:t>
            </w:r>
          </w:p>
        </w:tc>
        <w:tc>
          <w:tcPr>
            <w:tcW w:w="2023" w:type="dxa"/>
            <w:gridSpan w:val="3"/>
            <w:vMerge w:val="restart"/>
            <w:shd w:val="clear" w:color="auto" w:fill="auto"/>
            <w:vAlign w:val="center"/>
          </w:tcPr>
          <w:p w:rsidR="00274B78" w:rsidRDefault="004E046F">
            <w:pPr>
              <w:spacing w:line="240" w:lineRule="auto"/>
              <w:ind w:firstLine="0"/>
              <w:rPr>
                <w:rFonts w:eastAsiaTheme="minorEastAsia"/>
                <w:sz w:val="21"/>
                <w:szCs w:val="21"/>
              </w:rPr>
            </w:pPr>
            <w:r>
              <w:rPr>
                <w:rFonts w:eastAsiaTheme="minorEastAsia"/>
                <w:sz w:val="21"/>
                <w:szCs w:val="21"/>
              </w:rPr>
              <w:t>已经或即将在国内外获得博士学位，品学兼优，身体健康，年龄原则上在</w:t>
            </w:r>
            <w:r>
              <w:rPr>
                <w:rFonts w:eastAsiaTheme="minorEastAsia"/>
                <w:sz w:val="21"/>
                <w:szCs w:val="21"/>
              </w:rPr>
              <w:t>35</w:t>
            </w:r>
            <w:r>
              <w:rPr>
                <w:rFonts w:eastAsiaTheme="minorEastAsia"/>
                <w:sz w:val="21"/>
                <w:szCs w:val="21"/>
              </w:rPr>
              <w:t>周岁以下，专业符合实践基地招收要求；具有较强的研究能力和敬业精神，能够尽职尽责的完成博士后研究工作。</w:t>
            </w:r>
          </w:p>
        </w:tc>
      </w:tr>
      <w:tr w:rsidR="00274B78">
        <w:trPr>
          <w:trHeight w:val="2835"/>
          <w:jc w:val="center"/>
        </w:trPr>
        <w:tc>
          <w:tcPr>
            <w:tcW w:w="2141" w:type="dxa"/>
            <w:gridSpan w:val="2"/>
            <w:shd w:val="clear" w:color="auto" w:fill="auto"/>
            <w:noWrap/>
            <w:vAlign w:val="center"/>
          </w:tcPr>
          <w:p w:rsidR="00274B78" w:rsidRDefault="004E046F">
            <w:pPr>
              <w:spacing w:line="240" w:lineRule="auto"/>
              <w:ind w:firstLine="0"/>
              <w:rPr>
                <w:rFonts w:eastAsiaTheme="minorEastAsia"/>
                <w:sz w:val="21"/>
                <w:szCs w:val="21"/>
              </w:rPr>
            </w:pPr>
            <w:r>
              <w:rPr>
                <w:rFonts w:eastAsiaTheme="minorEastAsia" w:hint="eastAsia"/>
                <w:sz w:val="21"/>
                <w:szCs w:val="21"/>
              </w:rPr>
              <w:t>自选课题</w:t>
            </w:r>
          </w:p>
        </w:tc>
        <w:tc>
          <w:tcPr>
            <w:tcW w:w="1132" w:type="dxa"/>
            <w:gridSpan w:val="2"/>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w:t>
            </w:r>
          </w:p>
        </w:tc>
        <w:tc>
          <w:tcPr>
            <w:tcW w:w="1116" w:type="dxa"/>
            <w:gridSpan w:val="2"/>
            <w:shd w:val="clear" w:color="auto" w:fill="auto"/>
            <w:vAlign w:val="center"/>
          </w:tcPr>
          <w:p w:rsidR="00274B78" w:rsidRDefault="004E046F">
            <w:pPr>
              <w:pStyle w:val="TableText"/>
              <w:spacing w:line="240" w:lineRule="auto"/>
              <w:ind w:firstLine="0"/>
              <w:jc w:val="center"/>
              <w:rPr>
                <w:rFonts w:ascii="Times New Roman" w:eastAsiaTheme="minorEastAsia" w:hAnsi="Times New Roman" w:cs="Times New Roman"/>
                <w:sz w:val="21"/>
                <w:szCs w:val="21"/>
              </w:rPr>
            </w:pPr>
            <w:r>
              <w:rPr>
                <w:rFonts w:ascii="Times New Roman" w:eastAsiaTheme="minorEastAsia" w:hAnsi="Times New Roman" w:cs="Times New Roman"/>
                <w:sz w:val="21"/>
                <w:szCs w:val="21"/>
              </w:rPr>
              <w:t>BSH</w:t>
            </w:r>
            <w:r>
              <w:rPr>
                <w:rFonts w:ascii="Times New Roman" w:eastAsiaTheme="minorEastAsia" w:hAnsi="Times New Roman" w:cs="Times New Roman"/>
                <w:spacing w:val="5"/>
                <w:sz w:val="21"/>
                <w:szCs w:val="21"/>
              </w:rPr>
              <w:t>00</w:t>
            </w:r>
            <w:r>
              <w:rPr>
                <w:rFonts w:ascii="Times New Roman" w:eastAsiaTheme="minorEastAsia" w:hAnsi="Times New Roman" w:cs="Times New Roman" w:hint="eastAsia"/>
                <w:spacing w:val="5"/>
                <w:sz w:val="21"/>
                <w:szCs w:val="21"/>
              </w:rPr>
              <w:t>3</w:t>
            </w:r>
          </w:p>
        </w:tc>
        <w:tc>
          <w:tcPr>
            <w:tcW w:w="1512" w:type="dxa"/>
            <w:gridSpan w:val="2"/>
            <w:shd w:val="clear" w:color="auto" w:fill="auto"/>
            <w:vAlign w:val="center"/>
          </w:tcPr>
          <w:p w:rsidR="00274B78" w:rsidRDefault="004E046F">
            <w:pPr>
              <w:spacing w:line="240" w:lineRule="auto"/>
              <w:ind w:firstLine="0"/>
              <w:jc w:val="center"/>
              <w:rPr>
                <w:rFonts w:eastAsiaTheme="minorEastAsia"/>
                <w:sz w:val="21"/>
                <w:szCs w:val="21"/>
                <w:lang w:eastAsia="en-US"/>
              </w:rPr>
            </w:pPr>
            <w:r>
              <w:rPr>
                <w:rFonts w:eastAsiaTheme="minorEastAsia" w:hint="eastAsia"/>
                <w:sz w:val="21"/>
                <w:szCs w:val="21"/>
              </w:rPr>
              <w:t>应用经济学</w:t>
            </w:r>
          </w:p>
        </w:tc>
        <w:tc>
          <w:tcPr>
            <w:tcW w:w="1632" w:type="dxa"/>
            <w:shd w:val="clear" w:color="auto" w:fill="auto"/>
            <w:vAlign w:val="center"/>
          </w:tcPr>
          <w:p w:rsidR="00274B78" w:rsidRDefault="004E046F">
            <w:pPr>
              <w:spacing w:line="240" w:lineRule="auto"/>
              <w:ind w:firstLine="0"/>
              <w:jc w:val="center"/>
              <w:rPr>
                <w:rFonts w:eastAsiaTheme="minorEastAsia"/>
                <w:sz w:val="21"/>
                <w:szCs w:val="21"/>
              </w:rPr>
            </w:pPr>
            <w:r>
              <w:rPr>
                <w:rFonts w:eastAsiaTheme="minorEastAsia" w:hint="eastAsia"/>
                <w:sz w:val="21"/>
                <w:szCs w:val="21"/>
              </w:rPr>
              <w:t>20</w:t>
            </w:r>
          </w:p>
        </w:tc>
        <w:tc>
          <w:tcPr>
            <w:tcW w:w="2023" w:type="dxa"/>
            <w:gridSpan w:val="3"/>
            <w:vMerge/>
            <w:shd w:val="clear" w:color="auto" w:fill="auto"/>
            <w:vAlign w:val="center"/>
          </w:tcPr>
          <w:p w:rsidR="00274B78" w:rsidRDefault="00274B78">
            <w:pPr>
              <w:spacing w:line="240" w:lineRule="auto"/>
              <w:ind w:firstLine="0"/>
              <w:jc w:val="center"/>
              <w:rPr>
                <w:rFonts w:eastAsiaTheme="minorEastAsia"/>
                <w:sz w:val="21"/>
                <w:szCs w:val="21"/>
              </w:rPr>
            </w:pPr>
          </w:p>
        </w:tc>
      </w:tr>
    </w:tbl>
    <w:p w:rsidR="00274B78" w:rsidRDefault="00274B78">
      <w:pPr>
        <w:pStyle w:val="a0"/>
        <w:adjustRightInd w:val="0"/>
        <w:snapToGrid w:val="0"/>
        <w:spacing w:line="240" w:lineRule="auto"/>
        <w:ind w:firstLine="0"/>
        <w:jc w:val="center"/>
        <w:rPr>
          <w:rFonts w:eastAsia="方正小标宋简体"/>
          <w:sz w:val="44"/>
          <w:szCs w:val="44"/>
          <w:highlight w:val="yellow"/>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1022" w:name="_Toc6777"/>
      <w:bookmarkStart w:id="1023" w:name="_Toc23175"/>
      <w:bookmarkStart w:id="1024" w:name="_Toc3017"/>
      <w:bookmarkStart w:id="1025" w:name="_Toc4685"/>
      <w:r>
        <w:rPr>
          <w:rFonts w:eastAsia="方正小标宋简体"/>
          <w:sz w:val="44"/>
          <w:szCs w:val="44"/>
        </w:rPr>
        <w:t>自贡市第四人民医院</w:t>
      </w:r>
      <w:bookmarkEnd w:id="620"/>
      <w:bookmarkEnd w:id="1022"/>
      <w:bookmarkEnd w:id="1023"/>
      <w:bookmarkEnd w:id="1024"/>
      <w:bookmarkEnd w:id="1025"/>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216"/>
        <w:gridCol w:w="341"/>
        <w:gridCol w:w="799"/>
        <w:gridCol w:w="887"/>
        <w:gridCol w:w="253"/>
        <w:gridCol w:w="1371"/>
        <w:gridCol w:w="371"/>
        <w:gridCol w:w="1192"/>
        <w:gridCol w:w="268"/>
        <w:gridCol w:w="1753"/>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5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77"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69" w:type="dxa"/>
            <w:gridSpan w:val="10"/>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自贡市自流井区檀木林街</w:t>
            </w:r>
            <w:r>
              <w:rPr>
                <w:rFonts w:eastAsiaTheme="minorEastAsia" w:hint="eastAsia"/>
                <w:sz w:val="21"/>
                <w:szCs w:val="21"/>
              </w:rPr>
              <w:t>19</w:t>
            </w:r>
            <w:r>
              <w:rPr>
                <w:rFonts w:eastAsiaTheme="minorEastAsia" w:hint="eastAsia"/>
                <w:sz w:val="21"/>
                <w:szCs w:val="21"/>
              </w:rPr>
              <w:t>号</w:t>
            </w:r>
          </w:p>
        </w:tc>
      </w:tr>
      <w:tr w:rsidR="00274B78">
        <w:trPr>
          <w:trHeight w:val="518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自贡市第四人民医院前身系</w:t>
            </w:r>
            <w:r>
              <w:rPr>
                <w:rFonts w:eastAsiaTheme="minorEastAsia" w:hint="eastAsia"/>
                <w:sz w:val="21"/>
                <w:szCs w:val="21"/>
              </w:rPr>
              <w:t>1942</w:t>
            </w:r>
            <w:r>
              <w:rPr>
                <w:rFonts w:eastAsiaTheme="minorEastAsia" w:hint="eastAsia"/>
                <w:sz w:val="21"/>
                <w:szCs w:val="21"/>
              </w:rPr>
              <w:t>年成立的自贡市卫生院。医院现为国家三级甲等综合医院、国家级爱婴医院、国家医疗器械临床试验机构、国家药物临床试验机构、国家级胸痛中心、国家级卒中中心、川南五地市直升机医疗救援基地。建有四川省医学检验临床医学研究中心、博士后创新实践基地、院士（专家）工作站、超声医疗国家工程研究中心前列腺疾病实验室、自贡市骨科与运动康复临床医学研究中心、自贡市数字医学中心等多个高水平创新平台。医院现年总诊疗</w:t>
            </w:r>
            <w:r>
              <w:rPr>
                <w:rFonts w:eastAsiaTheme="minorEastAsia" w:hint="eastAsia"/>
                <w:sz w:val="21"/>
                <w:szCs w:val="21"/>
              </w:rPr>
              <w:t>140</w:t>
            </w:r>
            <w:r>
              <w:rPr>
                <w:rFonts w:eastAsiaTheme="minorEastAsia" w:hint="eastAsia"/>
                <w:sz w:val="21"/>
                <w:szCs w:val="21"/>
              </w:rPr>
              <w:t>万人次、出院</w:t>
            </w:r>
            <w:r>
              <w:rPr>
                <w:rFonts w:eastAsiaTheme="minorEastAsia" w:hint="eastAsia"/>
                <w:sz w:val="21"/>
                <w:szCs w:val="21"/>
              </w:rPr>
              <w:t>9.8</w:t>
            </w:r>
            <w:r>
              <w:rPr>
                <w:rFonts w:eastAsiaTheme="minorEastAsia" w:hint="eastAsia"/>
                <w:sz w:val="21"/>
                <w:szCs w:val="21"/>
              </w:rPr>
              <w:t>万余人次、住院手术</w:t>
            </w:r>
            <w:r>
              <w:rPr>
                <w:rFonts w:eastAsiaTheme="minorEastAsia" w:hint="eastAsia"/>
                <w:sz w:val="21"/>
                <w:szCs w:val="21"/>
              </w:rPr>
              <w:t>3.1</w:t>
            </w:r>
            <w:r>
              <w:rPr>
                <w:rFonts w:eastAsiaTheme="minorEastAsia" w:hint="eastAsia"/>
                <w:sz w:val="21"/>
                <w:szCs w:val="21"/>
              </w:rPr>
              <w:t>万余人次，急救出车</w:t>
            </w:r>
            <w:r>
              <w:rPr>
                <w:rFonts w:eastAsiaTheme="minorEastAsia" w:hint="eastAsia"/>
                <w:sz w:val="21"/>
                <w:szCs w:val="21"/>
              </w:rPr>
              <w:t>1.3</w:t>
            </w:r>
            <w:r>
              <w:rPr>
                <w:rFonts w:eastAsiaTheme="minorEastAsia" w:hint="eastAsia"/>
                <w:sz w:val="21"/>
                <w:szCs w:val="21"/>
              </w:rPr>
              <w:t>万余车次。医院现有职</w:t>
            </w:r>
            <w:r>
              <w:rPr>
                <w:rFonts w:eastAsiaTheme="minorEastAsia" w:hint="eastAsia"/>
                <w:sz w:val="21"/>
                <w:szCs w:val="21"/>
              </w:rPr>
              <w:t>工</w:t>
            </w:r>
            <w:r>
              <w:rPr>
                <w:rFonts w:eastAsiaTheme="minorEastAsia" w:hint="eastAsia"/>
                <w:sz w:val="21"/>
                <w:szCs w:val="21"/>
              </w:rPr>
              <w:t>2937</w:t>
            </w:r>
            <w:r>
              <w:rPr>
                <w:rFonts w:eastAsiaTheme="minorEastAsia" w:hint="eastAsia"/>
                <w:sz w:val="21"/>
                <w:szCs w:val="21"/>
              </w:rPr>
              <w:t>人，高、中级职称人员</w:t>
            </w:r>
            <w:r>
              <w:rPr>
                <w:rFonts w:eastAsiaTheme="minorEastAsia" w:hint="eastAsia"/>
                <w:sz w:val="21"/>
                <w:szCs w:val="21"/>
              </w:rPr>
              <w:t>1192</w:t>
            </w:r>
            <w:r>
              <w:rPr>
                <w:rFonts w:eastAsiaTheme="minorEastAsia" w:hint="eastAsia"/>
                <w:sz w:val="21"/>
                <w:szCs w:val="21"/>
              </w:rPr>
              <w:t>人，硕博士研究生</w:t>
            </w:r>
            <w:r>
              <w:rPr>
                <w:rFonts w:eastAsiaTheme="minorEastAsia" w:hint="eastAsia"/>
                <w:sz w:val="21"/>
                <w:szCs w:val="21"/>
              </w:rPr>
              <w:t>434</w:t>
            </w:r>
            <w:r>
              <w:rPr>
                <w:rFonts w:eastAsiaTheme="minorEastAsia" w:hint="eastAsia"/>
                <w:sz w:val="21"/>
                <w:szCs w:val="21"/>
              </w:rPr>
              <w:t>人。医院设施设备先进，建有全市唯一的复合手术室。拥有西门子</w:t>
            </w:r>
            <w:r>
              <w:rPr>
                <w:rFonts w:eastAsiaTheme="minorEastAsia" w:hint="eastAsia"/>
                <w:sz w:val="21"/>
                <w:szCs w:val="21"/>
              </w:rPr>
              <w:t>Force</w:t>
            </w:r>
            <w:r>
              <w:rPr>
                <w:rFonts w:eastAsiaTheme="minorEastAsia" w:hint="eastAsia"/>
                <w:sz w:val="21"/>
                <w:szCs w:val="21"/>
              </w:rPr>
              <w:t>超高端双源</w:t>
            </w:r>
            <w:r>
              <w:rPr>
                <w:rFonts w:eastAsiaTheme="minorEastAsia" w:hint="eastAsia"/>
                <w:sz w:val="21"/>
                <w:szCs w:val="21"/>
              </w:rPr>
              <w:t>CT</w:t>
            </w:r>
            <w:r>
              <w:rPr>
                <w:rFonts w:eastAsiaTheme="minorEastAsia" w:hint="eastAsia"/>
                <w:sz w:val="21"/>
                <w:szCs w:val="21"/>
              </w:rPr>
              <w:t>、西门子领先生命感知</w:t>
            </w:r>
            <w:r>
              <w:rPr>
                <w:rFonts w:eastAsiaTheme="minorEastAsia" w:hint="eastAsia"/>
                <w:sz w:val="21"/>
                <w:szCs w:val="21"/>
              </w:rPr>
              <w:t>MRI</w:t>
            </w:r>
            <w:r>
              <w:rPr>
                <w:rFonts w:eastAsiaTheme="minorEastAsia" w:hint="eastAsia"/>
                <w:sz w:val="21"/>
                <w:szCs w:val="21"/>
              </w:rPr>
              <w:t>、飞利浦高端数字血管机、</w:t>
            </w:r>
            <w:r>
              <w:rPr>
                <w:rFonts w:eastAsiaTheme="minorEastAsia" w:hint="eastAsia"/>
                <w:sz w:val="21"/>
                <w:szCs w:val="21"/>
              </w:rPr>
              <w:t>64</w:t>
            </w:r>
            <w:r>
              <w:rPr>
                <w:rFonts w:eastAsiaTheme="minorEastAsia" w:hint="eastAsia"/>
                <w:sz w:val="21"/>
                <w:szCs w:val="21"/>
              </w:rPr>
              <w:t>排</w:t>
            </w:r>
            <w:r>
              <w:rPr>
                <w:rFonts w:eastAsiaTheme="minorEastAsia" w:hint="eastAsia"/>
                <w:sz w:val="21"/>
                <w:szCs w:val="21"/>
              </w:rPr>
              <w:t>128</w:t>
            </w:r>
            <w:r>
              <w:rPr>
                <w:rFonts w:eastAsiaTheme="minorEastAsia" w:hint="eastAsia"/>
                <w:sz w:val="21"/>
                <w:szCs w:val="21"/>
              </w:rPr>
              <w:t>层螺旋</w:t>
            </w:r>
            <w:r>
              <w:rPr>
                <w:rFonts w:eastAsiaTheme="minorEastAsia" w:hint="eastAsia"/>
                <w:sz w:val="21"/>
                <w:szCs w:val="21"/>
              </w:rPr>
              <w:t>CT</w:t>
            </w:r>
            <w:r>
              <w:rPr>
                <w:rFonts w:eastAsiaTheme="minorEastAsia" w:hint="eastAsia"/>
                <w:sz w:val="21"/>
                <w:szCs w:val="21"/>
              </w:rPr>
              <w:t>、</w:t>
            </w:r>
            <w:r>
              <w:rPr>
                <w:rFonts w:eastAsiaTheme="minorEastAsia" w:hint="eastAsia"/>
                <w:sz w:val="21"/>
                <w:szCs w:val="21"/>
              </w:rPr>
              <w:t>PET/CT</w:t>
            </w:r>
            <w:r>
              <w:rPr>
                <w:rFonts w:eastAsiaTheme="minorEastAsia" w:hint="eastAsia"/>
                <w:sz w:val="21"/>
                <w:szCs w:val="21"/>
              </w:rPr>
              <w:t>、骨科机器人等高精尖医疗设备。医院连续三年获得国家三级公立医院绩效考核等级</w:t>
            </w:r>
            <w:r>
              <w:rPr>
                <w:rFonts w:eastAsiaTheme="minorEastAsia" w:hint="eastAsia"/>
                <w:sz w:val="21"/>
                <w:szCs w:val="21"/>
              </w:rPr>
              <w:t>A</w:t>
            </w:r>
            <w:r>
              <w:rPr>
                <w:rFonts w:eastAsiaTheme="minorEastAsia" w:hint="eastAsia"/>
                <w:sz w:val="21"/>
                <w:szCs w:val="21"/>
              </w:rPr>
              <w:t>等次。</w:t>
            </w:r>
          </w:p>
        </w:tc>
      </w:tr>
      <w:tr w:rsidR="00274B78">
        <w:trPr>
          <w:trHeight w:val="3834"/>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lastRenderedPageBreak/>
              <w:t>单位博士后主要政策</w:t>
            </w:r>
          </w:p>
        </w:tc>
        <w:tc>
          <w:tcPr>
            <w:tcW w:w="8269" w:type="dxa"/>
            <w:gridSpan w:val="10"/>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1.</w:t>
            </w:r>
            <w:r>
              <w:rPr>
                <w:rFonts w:eastAsiaTheme="minorEastAsia" w:hint="eastAsia"/>
                <w:sz w:val="21"/>
                <w:szCs w:val="21"/>
              </w:rPr>
              <w:t>提供两室两厅住房一套；</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2.</w:t>
            </w:r>
            <w:r>
              <w:rPr>
                <w:rFonts w:eastAsiaTheme="minorEastAsia" w:hint="eastAsia"/>
                <w:sz w:val="21"/>
                <w:szCs w:val="21"/>
              </w:rPr>
              <w:t>每月发放人才津贴</w:t>
            </w:r>
            <w:r>
              <w:rPr>
                <w:rFonts w:eastAsiaTheme="minorEastAsia" w:hint="eastAsia"/>
                <w:sz w:val="21"/>
                <w:szCs w:val="21"/>
              </w:rPr>
              <w:t>2000</w:t>
            </w:r>
            <w:r>
              <w:rPr>
                <w:rFonts w:eastAsiaTheme="minorEastAsia" w:hint="eastAsia"/>
                <w:sz w:val="21"/>
                <w:szCs w:val="21"/>
              </w:rPr>
              <w:t>元；</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3.</w:t>
            </w:r>
            <w:r>
              <w:rPr>
                <w:rFonts w:eastAsiaTheme="minorEastAsia" w:hint="eastAsia"/>
                <w:sz w:val="21"/>
                <w:szCs w:val="21"/>
              </w:rPr>
              <w:t>薪酬及其他要求可与院长面谈</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4.</w:t>
            </w:r>
            <w:r>
              <w:rPr>
                <w:rFonts w:eastAsiaTheme="minorEastAsia" w:hint="eastAsia"/>
                <w:sz w:val="21"/>
                <w:szCs w:val="21"/>
              </w:rPr>
              <w:t>可在核定编制总量内办理入编手续，不受当年用编进人计划限制</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5.</w:t>
            </w:r>
            <w:r>
              <w:rPr>
                <w:rFonts w:eastAsiaTheme="minorEastAsia" w:hint="eastAsia"/>
                <w:sz w:val="21"/>
                <w:szCs w:val="21"/>
              </w:rPr>
              <w:t>优先晋升职称职级，优先聘任在中层及以上管理岗位，优先推荐各级“两代表一委员”、各级各类评先评优</w:t>
            </w:r>
            <w:r>
              <w:rPr>
                <w:rFonts w:eastAsiaTheme="minorEastAsia" w:hint="eastAsia"/>
                <w:sz w:val="21"/>
                <w:szCs w:val="21"/>
              </w:rPr>
              <w:t>；</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6.</w:t>
            </w:r>
            <w:r>
              <w:rPr>
                <w:rFonts w:eastAsiaTheme="minorEastAsia" w:hint="eastAsia"/>
                <w:sz w:val="21"/>
                <w:szCs w:val="21"/>
              </w:rPr>
              <w:t>落实市人才工作领导小组《关于服务高层次人才提供更好生活便利的五项措施》，积极协调提供高层次人才子女入学、医疗保健、配偶就业、政务服务等方面的优质服务和保障。</w:t>
            </w:r>
          </w:p>
        </w:tc>
      </w:tr>
      <w:tr w:rsidR="00274B78">
        <w:trPr>
          <w:trHeight w:val="747"/>
          <w:jc w:val="center"/>
        </w:trPr>
        <w:tc>
          <w:tcPr>
            <w:tcW w:w="2461"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1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704"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134"/>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急诊大数据与人工智能</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医学计算机相关专业</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1715"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748"/>
          <w:jc w:val="center"/>
        </w:trPr>
        <w:tc>
          <w:tcPr>
            <w:tcW w:w="2461" w:type="dxa"/>
            <w:gridSpan w:val="2"/>
            <w:shd w:val="clear" w:color="000000" w:fill="E7E6E6" w:themeFill="background2"/>
            <w:noWrap/>
            <w:vAlign w:val="center"/>
          </w:tcPr>
          <w:p w:rsidR="00274B78" w:rsidRDefault="004E046F">
            <w:pPr>
              <w:adjustRightInd w:val="0"/>
              <w:snapToGrid w:val="0"/>
              <w:spacing w:line="240" w:lineRule="auto"/>
              <w:ind w:firstLine="0"/>
              <w:jc w:val="center"/>
              <w:rPr>
                <w:rFonts w:eastAsiaTheme="minorEastAsia"/>
                <w:sz w:val="21"/>
                <w:szCs w:val="21"/>
                <w:lang/>
              </w:rPr>
            </w:pPr>
            <w:r>
              <w:rPr>
                <w:rFonts w:eastAsiaTheme="minorEastAsia"/>
                <w:b/>
                <w:bCs/>
                <w:sz w:val="21"/>
                <w:szCs w:val="21"/>
              </w:rPr>
              <w:t>项目名称</w:t>
            </w:r>
          </w:p>
        </w:tc>
        <w:tc>
          <w:tcPr>
            <w:tcW w:w="111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需求人数</w:t>
            </w:r>
          </w:p>
        </w:tc>
        <w:tc>
          <w:tcPr>
            <w:tcW w:w="1116"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kern w:val="0"/>
                <w:sz w:val="21"/>
                <w:szCs w:val="21"/>
              </w:rPr>
            </w:pPr>
            <w:r>
              <w:rPr>
                <w:rFonts w:eastAsiaTheme="minorEastAsia"/>
                <w:b/>
                <w:bCs/>
                <w:sz w:val="21"/>
                <w:szCs w:val="21"/>
              </w:rPr>
              <w:t>岗位编号</w:t>
            </w:r>
          </w:p>
        </w:tc>
        <w:tc>
          <w:tcPr>
            <w:tcW w:w="1704"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sz w:val="21"/>
                <w:szCs w:val="21"/>
                <w:lang/>
              </w:rPr>
            </w:pPr>
            <w:r>
              <w:rPr>
                <w:rFonts w:eastAsiaTheme="minorEastAsia"/>
                <w:b/>
                <w:bCs/>
                <w:sz w:val="21"/>
                <w:szCs w:val="21"/>
              </w:rPr>
              <w:t>（一级学科</w:t>
            </w:r>
            <w:r>
              <w:rPr>
                <w:rFonts w:eastAsiaTheme="minorEastAsia" w:hint="eastAsia"/>
                <w:b/>
                <w:bCs/>
                <w:sz w:val="21"/>
                <w:szCs w:val="21"/>
              </w:rPr>
              <w:t>）</w:t>
            </w:r>
          </w:p>
        </w:tc>
        <w:tc>
          <w:tcPr>
            <w:tcW w:w="1428" w:type="dxa"/>
            <w:gridSpan w:val="2"/>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715" w:type="dxa"/>
            <w:shd w:val="clear" w:color="000000"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sz w:val="21"/>
                <w:szCs w:val="21"/>
              </w:rPr>
            </w:pPr>
            <w:r>
              <w:rPr>
                <w:rFonts w:eastAsiaTheme="minorEastAsia"/>
                <w:b/>
                <w:bCs/>
                <w:sz w:val="21"/>
                <w:szCs w:val="21"/>
              </w:rPr>
              <w:t>等要求</w:t>
            </w:r>
          </w:p>
        </w:tc>
      </w:tr>
      <w:tr w:rsidR="00274B78">
        <w:trPr>
          <w:trHeight w:val="1134"/>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 xml:space="preserve">心肺复苏动物模型研究　</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2</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 xml:space="preserve">急诊重症或麻醉相关专业　</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5" w:type="dxa"/>
            <w:vMerge w:val="restart"/>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无</w:t>
            </w:r>
          </w:p>
        </w:tc>
      </w:tr>
      <w:tr w:rsidR="00274B78">
        <w:trPr>
          <w:trHeight w:val="1134"/>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自然语言处理与医疗大数据</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3</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医学信息与计算机软件</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3D</w:t>
            </w:r>
            <w:r>
              <w:rPr>
                <w:rFonts w:eastAsiaTheme="minorEastAsia"/>
                <w:sz w:val="21"/>
                <w:szCs w:val="21"/>
                <w:lang/>
              </w:rPr>
              <w:t>打印技术在外科手术中的应用研究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4</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临床医学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机器人导航辅助外科手术的临床应用研究</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5</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临床医学</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5</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r w:rsidR="00274B78">
        <w:trPr>
          <w:trHeight w:val="1134"/>
          <w:jc w:val="center"/>
        </w:trPr>
        <w:tc>
          <w:tcPr>
            <w:tcW w:w="2461"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lang/>
              </w:rPr>
              <w:t>医用小型</w:t>
            </w:r>
            <w:r>
              <w:rPr>
                <w:rFonts w:eastAsiaTheme="minorEastAsia"/>
                <w:sz w:val="21"/>
                <w:szCs w:val="21"/>
                <w:lang/>
              </w:rPr>
              <w:t>3D</w:t>
            </w:r>
            <w:r>
              <w:rPr>
                <w:rFonts w:eastAsiaTheme="minorEastAsia"/>
                <w:sz w:val="21"/>
                <w:szCs w:val="21"/>
                <w:lang/>
              </w:rPr>
              <w:t>打印机的研制和临床应用</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1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w:t>
            </w:r>
            <w:r>
              <w:rPr>
                <w:rFonts w:eastAsiaTheme="minorEastAsia"/>
                <w:kern w:val="0"/>
                <w:sz w:val="21"/>
                <w:szCs w:val="21"/>
              </w:rPr>
              <w:t>6</w:t>
            </w:r>
          </w:p>
        </w:tc>
        <w:tc>
          <w:tcPr>
            <w:tcW w:w="1704"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lang/>
              </w:rPr>
              <w:t>生物医学工程</w:t>
            </w:r>
          </w:p>
        </w:tc>
        <w:tc>
          <w:tcPr>
            <w:tcW w:w="142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715" w:type="dxa"/>
            <w:vMerge/>
            <w:shd w:val="clear" w:color="000000" w:fill="FFFFFF"/>
            <w:vAlign w:val="center"/>
          </w:tcPr>
          <w:p w:rsidR="00274B78" w:rsidRDefault="00274B78">
            <w:pPr>
              <w:adjustRightInd w:val="0"/>
              <w:snapToGrid w:val="0"/>
              <w:spacing w:line="240" w:lineRule="auto"/>
              <w:ind w:firstLine="0"/>
              <w:jc w:val="center"/>
              <w:rPr>
                <w:rFonts w:eastAsiaTheme="minorEastAsia"/>
                <w:sz w:val="21"/>
                <w:szCs w:val="21"/>
              </w:rPr>
            </w:pPr>
          </w:p>
        </w:tc>
      </w:tr>
    </w:tbl>
    <w:p w:rsidR="00274B78" w:rsidRDefault="004E046F">
      <w:pPr>
        <w:pStyle w:val="2"/>
        <w:spacing w:before="0" w:after="0" w:line="240" w:lineRule="auto"/>
        <w:rPr>
          <w:rFonts w:ascii="Times New Roman" w:eastAsia="方正小标宋简体" w:hAnsi="Times New Roman"/>
          <w:sz w:val="21"/>
          <w:szCs w:val="21"/>
        </w:rPr>
      </w:pPr>
      <w:r>
        <w:rPr>
          <w:rFonts w:ascii="Times New Roman" w:hAnsi="Times New Roman"/>
          <w:sz w:val="21"/>
          <w:szCs w:val="21"/>
        </w:rPr>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1026" w:name="_Toc18780"/>
      <w:bookmarkStart w:id="1027" w:name="_Toc13342"/>
      <w:bookmarkStart w:id="1028" w:name="_Toc30327"/>
      <w:bookmarkStart w:id="1029" w:name="_Toc13179"/>
      <w:bookmarkStart w:id="1030" w:name="_Toc2402"/>
      <w:r>
        <w:rPr>
          <w:rFonts w:eastAsia="方正小标宋简体"/>
          <w:sz w:val="44"/>
          <w:szCs w:val="44"/>
        </w:rPr>
        <w:t>自贡市第一人民医院</w:t>
      </w:r>
      <w:bookmarkEnd w:id="1026"/>
      <w:bookmarkEnd w:id="1027"/>
      <w:bookmarkEnd w:id="1028"/>
      <w:bookmarkEnd w:id="1029"/>
      <w:bookmarkEnd w:id="1030"/>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6"/>
        <w:gridCol w:w="1179"/>
        <w:gridCol w:w="364"/>
        <w:gridCol w:w="948"/>
        <w:gridCol w:w="713"/>
        <w:gridCol w:w="612"/>
        <w:gridCol w:w="1090"/>
        <w:gridCol w:w="586"/>
        <w:gridCol w:w="962"/>
        <w:gridCol w:w="387"/>
        <w:gridCol w:w="1616"/>
        <w:gridCol w:w="8"/>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681"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86" w:type="dxa"/>
            <w:gridSpan w:val="3"/>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360" w:type="dxa"/>
            <w:gridSpan w:val="11"/>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四川省自贡市自流井区尚一灏一支路</w:t>
            </w:r>
            <w:r>
              <w:rPr>
                <w:rFonts w:eastAsiaTheme="minorEastAsia" w:hint="eastAsia"/>
                <w:sz w:val="21"/>
                <w:szCs w:val="21"/>
              </w:rPr>
              <w:t>42</w:t>
            </w:r>
            <w:r>
              <w:rPr>
                <w:rFonts w:eastAsiaTheme="minorEastAsia" w:hint="eastAsia"/>
                <w:sz w:val="21"/>
                <w:szCs w:val="21"/>
              </w:rPr>
              <w:t>号</w:t>
            </w:r>
          </w:p>
        </w:tc>
      </w:tr>
      <w:tr w:rsidR="00274B78">
        <w:trPr>
          <w:trHeight w:val="90"/>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360" w:type="dxa"/>
            <w:gridSpan w:val="11"/>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自贡市第一人民医院始建于</w:t>
            </w:r>
            <w:r>
              <w:rPr>
                <w:rFonts w:eastAsiaTheme="minorEastAsia" w:hint="eastAsia"/>
                <w:sz w:val="21"/>
                <w:szCs w:val="21"/>
              </w:rPr>
              <w:t>1908</w:t>
            </w:r>
            <w:r>
              <w:rPr>
                <w:rFonts w:eastAsiaTheme="minorEastAsia" w:hint="eastAsia"/>
                <w:sz w:val="21"/>
                <w:szCs w:val="21"/>
              </w:rPr>
              <w:t>年，距今</w:t>
            </w:r>
            <w:r>
              <w:rPr>
                <w:rFonts w:eastAsiaTheme="minorEastAsia" w:hint="eastAsia"/>
                <w:sz w:val="21"/>
                <w:szCs w:val="21"/>
              </w:rPr>
              <w:t>115</w:t>
            </w:r>
            <w:r>
              <w:rPr>
                <w:rFonts w:eastAsiaTheme="minorEastAsia" w:hint="eastAsia"/>
                <w:sz w:val="21"/>
                <w:szCs w:val="21"/>
              </w:rPr>
              <w:t>年历史。现发展成为集预防、医疗、科研、教学为一体的三级甲等综合医院、公共卫生应急救治医院，现已建成为集医疗、教学、预防为一体的三级甲等综合医院，省级重点学科</w:t>
            </w:r>
            <w:r>
              <w:rPr>
                <w:rFonts w:eastAsiaTheme="minorEastAsia" w:hint="eastAsia"/>
                <w:sz w:val="21"/>
                <w:szCs w:val="21"/>
              </w:rPr>
              <w:t>1</w:t>
            </w:r>
            <w:r>
              <w:rPr>
                <w:rFonts w:eastAsiaTheme="minorEastAsia" w:hint="eastAsia"/>
                <w:sz w:val="21"/>
                <w:szCs w:val="21"/>
              </w:rPr>
              <w:t>个，省级重点专科</w:t>
            </w:r>
            <w:r>
              <w:rPr>
                <w:rFonts w:eastAsiaTheme="minorEastAsia" w:hint="eastAsia"/>
                <w:sz w:val="21"/>
                <w:szCs w:val="21"/>
              </w:rPr>
              <w:t>11</w:t>
            </w:r>
            <w:r>
              <w:rPr>
                <w:rFonts w:eastAsiaTheme="minorEastAsia" w:hint="eastAsia"/>
                <w:sz w:val="21"/>
                <w:szCs w:val="21"/>
              </w:rPr>
              <w:t>个，市级重点专科</w:t>
            </w:r>
            <w:r>
              <w:rPr>
                <w:rFonts w:eastAsiaTheme="minorEastAsia" w:hint="eastAsia"/>
                <w:sz w:val="21"/>
                <w:szCs w:val="21"/>
              </w:rPr>
              <w:t>21</w:t>
            </w:r>
            <w:r>
              <w:rPr>
                <w:rFonts w:eastAsiaTheme="minorEastAsia" w:hint="eastAsia"/>
                <w:sz w:val="21"/>
                <w:szCs w:val="21"/>
              </w:rPr>
              <w:t>个，市级质控中心</w:t>
            </w:r>
            <w:r>
              <w:rPr>
                <w:rFonts w:eastAsiaTheme="minorEastAsia" w:hint="eastAsia"/>
                <w:sz w:val="21"/>
                <w:szCs w:val="21"/>
              </w:rPr>
              <w:t>27</w:t>
            </w:r>
            <w:r>
              <w:rPr>
                <w:rFonts w:eastAsiaTheme="minorEastAsia" w:hint="eastAsia"/>
                <w:sz w:val="21"/>
                <w:szCs w:val="21"/>
              </w:rPr>
              <w:t>个，建有省级博士后创新实践基地、市级院士（专家）工作站</w:t>
            </w:r>
            <w:r>
              <w:rPr>
                <w:rFonts w:eastAsiaTheme="minorEastAsia" w:hint="eastAsia"/>
                <w:sz w:val="21"/>
                <w:szCs w:val="21"/>
              </w:rPr>
              <w:t>1</w:t>
            </w:r>
            <w:r>
              <w:rPr>
                <w:rFonts w:eastAsiaTheme="minorEastAsia" w:hint="eastAsia"/>
                <w:sz w:val="21"/>
                <w:szCs w:val="21"/>
              </w:rPr>
              <w:t>个。医院建成卒中中心、胸痛中心等</w:t>
            </w:r>
            <w:r>
              <w:rPr>
                <w:rFonts w:eastAsiaTheme="minorEastAsia" w:hint="eastAsia"/>
                <w:sz w:val="21"/>
                <w:szCs w:val="21"/>
              </w:rPr>
              <w:t>6</w:t>
            </w:r>
            <w:r>
              <w:rPr>
                <w:rFonts w:eastAsiaTheme="minorEastAsia" w:hint="eastAsia"/>
                <w:sz w:val="21"/>
                <w:szCs w:val="21"/>
              </w:rPr>
              <w:t>个国家级中心，有“国家中医药防治传染病临床基地”等</w:t>
            </w:r>
            <w:r>
              <w:rPr>
                <w:rFonts w:eastAsiaTheme="minorEastAsia" w:hint="eastAsia"/>
                <w:sz w:val="21"/>
                <w:szCs w:val="21"/>
              </w:rPr>
              <w:t>8</w:t>
            </w:r>
            <w:r>
              <w:rPr>
                <w:rFonts w:eastAsiaTheme="minorEastAsia" w:hint="eastAsia"/>
                <w:sz w:val="21"/>
                <w:szCs w:val="21"/>
              </w:rPr>
              <w:t>个国家基地。</w:t>
            </w:r>
          </w:p>
        </w:tc>
      </w:tr>
      <w:tr w:rsidR="00274B78">
        <w:trPr>
          <w:trHeight w:val="2665"/>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360" w:type="dxa"/>
            <w:gridSpan w:val="11"/>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我院博士后科研流动站、工作站和创新实践基地自筹经费招收博士后研究人员进站的，可申请博士后日常经费，资助期为两年，资助额</w:t>
            </w:r>
            <w:r>
              <w:rPr>
                <w:rFonts w:eastAsiaTheme="minorEastAsia" w:hint="eastAsia"/>
                <w:sz w:val="21"/>
                <w:szCs w:val="21"/>
              </w:rPr>
              <w:t>16</w:t>
            </w:r>
            <w:r>
              <w:rPr>
                <w:rFonts w:eastAsiaTheme="minorEastAsia" w:hint="eastAsia"/>
                <w:sz w:val="21"/>
                <w:szCs w:val="21"/>
              </w:rPr>
              <w:t>万元，主要用于博士后研究人员工资、奖金、生活补助和社会保险费用等。每年省财政根据实际招收进站和申请人数据实结算。</w:t>
            </w:r>
          </w:p>
        </w:tc>
      </w:tr>
      <w:tr w:rsidR="00274B78">
        <w:trPr>
          <w:gridAfter w:val="1"/>
          <w:wAfter w:w="8" w:type="dxa"/>
          <w:trHeight w:val="748"/>
          <w:jc w:val="center"/>
        </w:trPr>
        <w:tc>
          <w:tcPr>
            <w:tcW w:w="2435"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29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30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656"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32"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596"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gridAfter w:val="1"/>
          <w:wAfter w:w="8" w:type="dxa"/>
          <w:trHeight w:val="1417"/>
          <w:jc w:val="center"/>
        </w:trPr>
        <w:tc>
          <w:tcPr>
            <w:tcW w:w="243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增强肿瘤渗透和改善乏氧的白蛋白纳米平台介导切伦科夫光动力治疗联合放射治疗用于三阴性乳腺癌的诊疗一体化研究</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0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6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基础医学</w:t>
            </w:r>
            <w:r>
              <w:rPr>
                <w:rFonts w:eastAsiaTheme="minorEastAsia"/>
                <w:sz w:val="21"/>
                <w:szCs w:val="21"/>
              </w:rPr>
              <w:t>1001</w:t>
            </w:r>
          </w:p>
        </w:tc>
        <w:tc>
          <w:tcPr>
            <w:tcW w:w="133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10</w:t>
            </w:r>
          </w:p>
        </w:tc>
        <w:tc>
          <w:tcPr>
            <w:tcW w:w="15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gridAfter w:val="1"/>
          <w:wAfter w:w="8" w:type="dxa"/>
          <w:trHeight w:val="1417"/>
          <w:jc w:val="center"/>
        </w:trPr>
        <w:tc>
          <w:tcPr>
            <w:tcW w:w="243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w:t>
            </w:r>
            <w:r>
              <w:rPr>
                <w:rFonts w:eastAsiaTheme="minorEastAsia"/>
                <w:sz w:val="21"/>
                <w:szCs w:val="21"/>
              </w:rPr>
              <w:t>“</w:t>
            </w:r>
            <w:r>
              <w:rPr>
                <w:rFonts w:eastAsiaTheme="minorEastAsia"/>
                <w:sz w:val="21"/>
                <w:szCs w:val="21"/>
              </w:rPr>
              <w:t>痰瘀胜则阳气微</w:t>
            </w:r>
            <w:r>
              <w:rPr>
                <w:rFonts w:eastAsiaTheme="minorEastAsia"/>
                <w:sz w:val="21"/>
                <w:szCs w:val="21"/>
              </w:rPr>
              <w:t>”</w:t>
            </w:r>
            <w:r>
              <w:rPr>
                <w:rFonts w:eastAsiaTheme="minorEastAsia"/>
                <w:sz w:val="21"/>
                <w:szCs w:val="21"/>
              </w:rPr>
              <w:t>理论探讨泻肺强心方治疗慢性肺源性心脏病相关难治性心力衰竭的多中心随机对照双盲的临床疗效及多组学机制研究</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0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BSH002</w:t>
            </w:r>
          </w:p>
        </w:tc>
        <w:tc>
          <w:tcPr>
            <w:tcW w:w="16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中医学</w:t>
            </w:r>
            <w:r>
              <w:rPr>
                <w:rFonts w:eastAsiaTheme="minorEastAsia"/>
                <w:sz w:val="21"/>
                <w:szCs w:val="21"/>
              </w:rPr>
              <w:t>1005</w:t>
            </w:r>
          </w:p>
        </w:tc>
        <w:tc>
          <w:tcPr>
            <w:tcW w:w="133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20</w:t>
            </w:r>
          </w:p>
        </w:tc>
        <w:tc>
          <w:tcPr>
            <w:tcW w:w="15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r w:rsidR="00274B78">
        <w:trPr>
          <w:gridAfter w:val="1"/>
          <w:wAfter w:w="8" w:type="dxa"/>
          <w:trHeight w:val="1417"/>
          <w:jc w:val="center"/>
        </w:trPr>
        <w:tc>
          <w:tcPr>
            <w:tcW w:w="2435"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基于证据的老年人跌倒预防与管理系列科普短视频创作</w:t>
            </w:r>
          </w:p>
        </w:tc>
        <w:tc>
          <w:tcPr>
            <w:tcW w:w="129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30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BSH003</w:t>
            </w:r>
          </w:p>
        </w:tc>
        <w:tc>
          <w:tcPr>
            <w:tcW w:w="1656"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临床医学</w:t>
            </w:r>
            <w:r>
              <w:rPr>
                <w:rFonts w:eastAsiaTheme="minorEastAsia"/>
                <w:sz w:val="21"/>
                <w:szCs w:val="21"/>
              </w:rPr>
              <w:t>1002</w:t>
            </w:r>
          </w:p>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护理学</w:t>
            </w:r>
            <w:r>
              <w:rPr>
                <w:rFonts w:eastAsiaTheme="minorEastAsia"/>
                <w:sz w:val="21"/>
                <w:szCs w:val="21"/>
              </w:rPr>
              <w:t>1011</w:t>
            </w:r>
          </w:p>
        </w:tc>
        <w:tc>
          <w:tcPr>
            <w:tcW w:w="1332"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15</w:t>
            </w:r>
          </w:p>
        </w:tc>
        <w:tc>
          <w:tcPr>
            <w:tcW w:w="1596"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无</w:t>
            </w:r>
          </w:p>
        </w:tc>
      </w:tr>
    </w:tbl>
    <w:p w:rsidR="00274B78" w:rsidRDefault="004E046F">
      <w:pPr>
        <w:widowControl/>
        <w:spacing w:line="240" w:lineRule="auto"/>
        <w:ind w:firstLine="0"/>
        <w:jc w:val="left"/>
        <w:rPr>
          <w:rFonts w:eastAsia="方正小标宋简体"/>
          <w:sz w:val="44"/>
          <w:szCs w:val="44"/>
        </w:rPr>
      </w:pPr>
      <w:r>
        <w:rPr>
          <w:rFonts w:eastAsia="方正小标宋简体"/>
          <w:sz w:val="44"/>
          <w:szCs w:val="44"/>
        </w:rPr>
        <w:lastRenderedPageBreak/>
        <w:br w:type="page"/>
      </w:r>
    </w:p>
    <w:p w:rsidR="00274B78" w:rsidRDefault="00274B78">
      <w:pPr>
        <w:pStyle w:val="a0"/>
        <w:adjustRightInd w:val="0"/>
        <w:snapToGrid w:val="0"/>
        <w:spacing w:line="240" w:lineRule="auto"/>
        <w:ind w:firstLine="0"/>
        <w:jc w:val="center"/>
        <w:rPr>
          <w:rFonts w:eastAsia="方正小标宋简体"/>
          <w:sz w:val="44"/>
          <w:szCs w:val="44"/>
        </w:rPr>
      </w:pPr>
    </w:p>
    <w:p w:rsidR="00274B78" w:rsidRDefault="004E046F">
      <w:pPr>
        <w:pStyle w:val="a0"/>
        <w:adjustRightInd w:val="0"/>
        <w:snapToGrid w:val="0"/>
        <w:spacing w:line="240" w:lineRule="auto"/>
        <w:ind w:firstLine="0"/>
        <w:jc w:val="center"/>
        <w:outlineLvl w:val="0"/>
        <w:rPr>
          <w:rFonts w:eastAsia="方正小标宋简体"/>
          <w:sz w:val="44"/>
          <w:szCs w:val="44"/>
        </w:rPr>
      </w:pPr>
      <w:bookmarkStart w:id="1031" w:name="_Toc3567"/>
      <w:bookmarkStart w:id="1032" w:name="_Toc28425"/>
      <w:bookmarkStart w:id="1033" w:name="_Toc7190"/>
      <w:bookmarkStart w:id="1034" w:name="_Toc21892"/>
      <w:bookmarkStart w:id="1035" w:name="_Toc265"/>
      <w:r>
        <w:rPr>
          <w:rFonts w:eastAsia="方正小标宋简体"/>
          <w:sz w:val="44"/>
          <w:szCs w:val="44"/>
        </w:rPr>
        <w:t>自贡市精神卫生中心</w:t>
      </w:r>
      <w:bookmarkEnd w:id="1031"/>
      <w:bookmarkEnd w:id="1032"/>
      <w:bookmarkEnd w:id="1033"/>
      <w:bookmarkEnd w:id="1034"/>
      <w:bookmarkEnd w:id="1035"/>
    </w:p>
    <w:p w:rsidR="00274B78" w:rsidRDefault="00274B78">
      <w:pPr>
        <w:pStyle w:val="a0"/>
        <w:adjustRightInd w:val="0"/>
        <w:snapToGrid w:val="0"/>
        <w:spacing w:line="240" w:lineRule="auto"/>
        <w:ind w:firstLine="0"/>
        <w:jc w:val="center"/>
        <w:rPr>
          <w:sz w:val="21"/>
          <w:szCs w:val="21"/>
        </w:rPr>
      </w:pP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817"/>
        <w:gridCol w:w="749"/>
        <w:gridCol w:w="471"/>
        <w:gridCol w:w="1213"/>
        <w:gridCol w:w="1632"/>
        <w:gridCol w:w="421"/>
        <w:gridCol w:w="1149"/>
        <w:gridCol w:w="256"/>
        <w:gridCol w:w="1737"/>
      </w:tblGrid>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单位性质</w:t>
            </w:r>
          </w:p>
        </w:tc>
        <w:tc>
          <w:tcPr>
            <w:tcW w:w="1524"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医疗机构</w:t>
            </w:r>
          </w:p>
        </w:tc>
        <w:tc>
          <w:tcPr>
            <w:tcW w:w="1640"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设站单位类型</w:t>
            </w:r>
          </w:p>
        </w:tc>
        <w:tc>
          <w:tcPr>
            <w:tcW w:w="1589" w:type="dxa"/>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创新实践基地</w:t>
            </w:r>
          </w:p>
        </w:tc>
        <w:tc>
          <w:tcPr>
            <w:tcW w:w="1529"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单位所在城市</w:t>
            </w:r>
          </w:p>
        </w:tc>
        <w:tc>
          <w:tcPr>
            <w:tcW w:w="1940" w:type="dxa"/>
            <w:gridSpan w:val="2"/>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自贡</w:t>
            </w:r>
          </w:p>
        </w:tc>
      </w:tr>
      <w:tr w:rsidR="00274B78">
        <w:trPr>
          <w:trHeight w:val="56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通讯地址</w:t>
            </w:r>
          </w:p>
        </w:tc>
        <w:tc>
          <w:tcPr>
            <w:tcW w:w="8222" w:type="dxa"/>
            <w:gridSpan w:val="9"/>
            <w:shd w:val="clear" w:color="000000" w:fill="FFFFFF"/>
            <w:noWrap/>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hint="eastAsia"/>
                <w:sz w:val="21"/>
                <w:szCs w:val="21"/>
              </w:rPr>
              <w:t>四川省</w:t>
            </w:r>
            <w:r>
              <w:rPr>
                <w:rFonts w:eastAsiaTheme="minorEastAsia" w:hint="eastAsia"/>
                <w:sz w:val="21"/>
                <w:szCs w:val="21"/>
              </w:rPr>
              <w:t>自贡市贡井区贡舒路</w:t>
            </w:r>
            <w:r>
              <w:rPr>
                <w:rFonts w:eastAsiaTheme="minorEastAsia" w:hint="eastAsia"/>
                <w:sz w:val="21"/>
                <w:szCs w:val="21"/>
              </w:rPr>
              <w:t>666</w:t>
            </w:r>
            <w:r>
              <w:rPr>
                <w:rFonts w:eastAsiaTheme="minorEastAsia" w:hint="eastAsia"/>
                <w:sz w:val="21"/>
                <w:szCs w:val="21"/>
              </w:rPr>
              <w:t>号</w:t>
            </w:r>
          </w:p>
        </w:tc>
      </w:tr>
      <w:tr w:rsidR="00274B78">
        <w:trPr>
          <w:trHeight w:val="4668"/>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单位简介</w:t>
            </w:r>
          </w:p>
        </w:tc>
        <w:tc>
          <w:tcPr>
            <w:tcW w:w="8222"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自贡市精神卫生中心</w:t>
            </w:r>
            <w:r>
              <w:rPr>
                <w:rFonts w:eastAsiaTheme="minorEastAsia" w:hint="eastAsia"/>
                <w:sz w:val="21"/>
                <w:szCs w:val="21"/>
              </w:rPr>
              <w:t>.</w:t>
            </w:r>
            <w:r>
              <w:rPr>
                <w:rFonts w:eastAsiaTheme="minorEastAsia" w:hint="eastAsia"/>
                <w:sz w:val="21"/>
                <w:szCs w:val="21"/>
              </w:rPr>
              <w:t>西南医科大学附属自贡医院始建于</w:t>
            </w:r>
            <w:r>
              <w:rPr>
                <w:rFonts w:eastAsiaTheme="minorEastAsia" w:hint="eastAsia"/>
                <w:sz w:val="21"/>
                <w:szCs w:val="21"/>
              </w:rPr>
              <w:t>1959</w:t>
            </w:r>
            <w:r>
              <w:rPr>
                <w:rFonts w:eastAsiaTheme="minorEastAsia" w:hint="eastAsia"/>
                <w:sz w:val="21"/>
                <w:szCs w:val="21"/>
              </w:rPr>
              <w:t>年，是自川南医教学研防一体，以精神病、老年病、心理咨询与治疗为主，综合科系基本配套的临床教学医院。</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医院面积</w:t>
            </w:r>
            <w:r>
              <w:rPr>
                <w:rFonts w:eastAsiaTheme="minorEastAsia" w:hint="eastAsia"/>
                <w:sz w:val="21"/>
                <w:szCs w:val="21"/>
              </w:rPr>
              <w:t>257</w:t>
            </w:r>
            <w:r>
              <w:rPr>
                <w:rFonts w:eastAsiaTheme="minorEastAsia" w:hint="eastAsia"/>
                <w:sz w:val="21"/>
                <w:szCs w:val="21"/>
              </w:rPr>
              <w:t>余亩，总建筑面积</w:t>
            </w:r>
            <w:r>
              <w:rPr>
                <w:rFonts w:eastAsiaTheme="minorEastAsia" w:hint="eastAsia"/>
                <w:sz w:val="21"/>
                <w:szCs w:val="21"/>
              </w:rPr>
              <w:t>22.7</w:t>
            </w:r>
            <w:r>
              <w:rPr>
                <w:rFonts w:eastAsiaTheme="minorEastAsia" w:hint="eastAsia"/>
                <w:sz w:val="21"/>
                <w:szCs w:val="21"/>
              </w:rPr>
              <w:t>万平方米，设置编制床位</w:t>
            </w:r>
            <w:r>
              <w:rPr>
                <w:rFonts w:eastAsiaTheme="minorEastAsia" w:hint="eastAsia"/>
                <w:sz w:val="21"/>
                <w:szCs w:val="21"/>
              </w:rPr>
              <w:t>1450</w:t>
            </w:r>
            <w:r>
              <w:rPr>
                <w:rFonts w:eastAsiaTheme="minorEastAsia" w:hint="eastAsia"/>
                <w:sz w:val="21"/>
                <w:szCs w:val="21"/>
              </w:rPr>
              <w:t>张，开放床位</w:t>
            </w:r>
            <w:r>
              <w:rPr>
                <w:rFonts w:eastAsiaTheme="minorEastAsia" w:hint="eastAsia"/>
                <w:sz w:val="21"/>
                <w:szCs w:val="21"/>
              </w:rPr>
              <w:t>2650</w:t>
            </w:r>
            <w:r>
              <w:rPr>
                <w:rFonts w:eastAsiaTheme="minorEastAsia" w:hint="eastAsia"/>
                <w:sz w:val="21"/>
                <w:szCs w:val="21"/>
              </w:rPr>
              <w:t>张。精神科为省乙级重点学科、省临床重点专科，老年科为省甲级重点专科。博士导师</w:t>
            </w:r>
            <w:r>
              <w:rPr>
                <w:rFonts w:eastAsiaTheme="minorEastAsia" w:hint="eastAsia"/>
                <w:sz w:val="21"/>
                <w:szCs w:val="21"/>
              </w:rPr>
              <w:t>1</w:t>
            </w:r>
            <w:r>
              <w:rPr>
                <w:rFonts w:eastAsiaTheme="minorEastAsia" w:hint="eastAsia"/>
                <w:sz w:val="21"/>
                <w:szCs w:val="21"/>
              </w:rPr>
              <w:t>人，硕士导师</w:t>
            </w:r>
            <w:r>
              <w:rPr>
                <w:rFonts w:eastAsiaTheme="minorEastAsia" w:hint="eastAsia"/>
                <w:sz w:val="21"/>
                <w:szCs w:val="21"/>
              </w:rPr>
              <w:t>2</w:t>
            </w:r>
            <w:r>
              <w:rPr>
                <w:rFonts w:eastAsiaTheme="minorEastAsia" w:hint="eastAsia"/>
                <w:sz w:val="21"/>
                <w:szCs w:val="21"/>
              </w:rPr>
              <w:t>人，高级职称</w:t>
            </w:r>
            <w:r>
              <w:rPr>
                <w:rFonts w:eastAsiaTheme="minorEastAsia" w:hint="eastAsia"/>
                <w:sz w:val="21"/>
                <w:szCs w:val="21"/>
              </w:rPr>
              <w:t>115</w:t>
            </w:r>
            <w:r>
              <w:rPr>
                <w:rFonts w:eastAsiaTheme="minorEastAsia" w:hint="eastAsia"/>
                <w:sz w:val="21"/>
                <w:szCs w:val="21"/>
              </w:rPr>
              <w:t>人。</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医院有独立法人资质的自贡市脑科学研究院，占地</w:t>
            </w:r>
            <w:r>
              <w:rPr>
                <w:rFonts w:eastAsiaTheme="minorEastAsia" w:hint="eastAsia"/>
                <w:sz w:val="21"/>
                <w:szCs w:val="21"/>
              </w:rPr>
              <w:t>3000</w:t>
            </w:r>
            <w:r>
              <w:rPr>
                <w:rFonts w:eastAsiaTheme="minorEastAsia" w:hint="eastAsia"/>
                <w:sz w:val="21"/>
                <w:szCs w:val="21"/>
              </w:rPr>
              <w:t>平米，</w:t>
            </w:r>
            <w:r>
              <w:rPr>
                <w:rFonts w:eastAsiaTheme="minorEastAsia" w:hint="eastAsia"/>
                <w:sz w:val="21"/>
                <w:szCs w:val="21"/>
              </w:rPr>
              <w:t>3000</w:t>
            </w:r>
            <w:r>
              <w:rPr>
                <w:rFonts w:eastAsiaTheme="minorEastAsia" w:hint="eastAsia"/>
                <w:sz w:val="21"/>
                <w:szCs w:val="21"/>
              </w:rPr>
              <w:t>平米，基础设施投入</w:t>
            </w:r>
            <w:r>
              <w:rPr>
                <w:rFonts w:eastAsiaTheme="minorEastAsia" w:hint="eastAsia"/>
                <w:sz w:val="21"/>
                <w:szCs w:val="21"/>
              </w:rPr>
              <w:t>2800</w:t>
            </w:r>
            <w:r>
              <w:rPr>
                <w:rFonts w:eastAsiaTheme="minorEastAsia" w:hint="eastAsia"/>
                <w:sz w:val="21"/>
                <w:szCs w:val="21"/>
              </w:rPr>
              <w:t>余万，设备投入</w:t>
            </w:r>
            <w:r>
              <w:rPr>
                <w:rFonts w:eastAsiaTheme="minorEastAsia" w:hint="eastAsia"/>
                <w:sz w:val="21"/>
                <w:szCs w:val="21"/>
              </w:rPr>
              <w:t>1800</w:t>
            </w:r>
            <w:r>
              <w:rPr>
                <w:rFonts w:eastAsiaTheme="minorEastAsia" w:hint="eastAsia"/>
                <w:sz w:val="21"/>
                <w:szCs w:val="21"/>
              </w:rPr>
              <w:t>万，</w:t>
            </w:r>
            <w:r>
              <w:rPr>
                <w:rFonts w:eastAsiaTheme="minorEastAsia" w:hint="eastAsia"/>
                <w:sz w:val="21"/>
                <w:szCs w:val="21"/>
              </w:rPr>
              <w:t xml:space="preserve"> </w:t>
            </w:r>
            <w:r>
              <w:rPr>
                <w:rFonts w:eastAsiaTheme="minorEastAsia" w:hint="eastAsia"/>
                <w:sz w:val="21"/>
                <w:szCs w:val="21"/>
              </w:rPr>
              <w:t>专职研究员</w:t>
            </w:r>
            <w:r>
              <w:rPr>
                <w:rFonts w:eastAsiaTheme="minorEastAsia" w:hint="eastAsia"/>
                <w:sz w:val="21"/>
                <w:szCs w:val="21"/>
              </w:rPr>
              <w:t>16</w:t>
            </w:r>
            <w:r>
              <w:rPr>
                <w:rFonts w:eastAsiaTheme="minorEastAsia" w:hint="eastAsia"/>
                <w:sz w:val="21"/>
                <w:szCs w:val="21"/>
              </w:rPr>
              <w:t>人，有全市唯一的</w:t>
            </w:r>
            <w:r>
              <w:rPr>
                <w:rFonts w:eastAsiaTheme="minorEastAsia" w:hint="eastAsia"/>
                <w:sz w:val="21"/>
                <w:szCs w:val="21"/>
              </w:rPr>
              <w:t>SPF</w:t>
            </w:r>
            <w:r>
              <w:rPr>
                <w:rFonts w:eastAsiaTheme="minorEastAsia" w:hint="eastAsia"/>
                <w:sz w:val="21"/>
                <w:szCs w:val="21"/>
              </w:rPr>
              <w:t>级动物房实验平台、组织化学实验平台、分子生物实验平台、细胞培养平台、电生理平台、光学成像平台、全市唯一的生物样本库。创建了自贡市智慧医养大数据服务平台、自贡市社会心理服务平台。</w:t>
            </w:r>
          </w:p>
        </w:tc>
      </w:tr>
      <w:tr w:rsidR="00274B78">
        <w:trPr>
          <w:trHeight w:val="3717"/>
          <w:jc w:val="center"/>
        </w:trPr>
        <w:tc>
          <w:tcPr>
            <w:tcW w:w="1271" w:type="dxa"/>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单位博士后主要政策</w:t>
            </w:r>
          </w:p>
        </w:tc>
        <w:tc>
          <w:tcPr>
            <w:tcW w:w="8222" w:type="dxa"/>
            <w:gridSpan w:val="9"/>
            <w:shd w:val="clear" w:color="000000" w:fill="FFFFFF"/>
            <w:vAlign w:val="center"/>
          </w:tcPr>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博士后实行年薪制，年薪为</w:t>
            </w:r>
            <w:r>
              <w:rPr>
                <w:rFonts w:eastAsiaTheme="minorEastAsia" w:hint="eastAsia"/>
                <w:sz w:val="21"/>
                <w:szCs w:val="21"/>
              </w:rPr>
              <w:t>30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年（含税），包括基本工资、绩效工资、承担规定的教学科研工作量激励、各类社会保险个人缴纳部分、住房公积金个人缴纳部分、博士后住房补贴等各种薪资和福利。</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医院提供博士后科研启动经费</w:t>
            </w:r>
            <w:r>
              <w:rPr>
                <w:rFonts w:eastAsiaTheme="minorEastAsia" w:hint="eastAsia"/>
                <w:sz w:val="21"/>
                <w:szCs w:val="21"/>
              </w:rPr>
              <w:t>20</w:t>
            </w:r>
            <w:r>
              <w:rPr>
                <w:rFonts w:eastAsiaTheme="minorEastAsia" w:hint="eastAsia"/>
                <w:sz w:val="21"/>
                <w:szCs w:val="21"/>
              </w:rPr>
              <w:t>万元</w:t>
            </w:r>
            <w:r>
              <w:rPr>
                <w:rFonts w:eastAsiaTheme="minorEastAsia" w:hint="eastAsia"/>
                <w:sz w:val="21"/>
                <w:szCs w:val="21"/>
              </w:rPr>
              <w:t>/</w:t>
            </w:r>
            <w:r>
              <w:rPr>
                <w:rFonts w:eastAsiaTheme="minorEastAsia" w:hint="eastAsia"/>
                <w:sz w:val="21"/>
                <w:szCs w:val="21"/>
              </w:rPr>
              <w:t>人，该经费单独立账，由科技教育科统一管理，经费开支需合作导师签字。</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博士后期满出站考核优秀者，医院一次性奖励</w:t>
            </w:r>
            <w:r>
              <w:rPr>
                <w:rFonts w:eastAsiaTheme="minorEastAsia" w:hint="eastAsia"/>
                <w:sz w:val="21"/>
                <w:szCs w:val="21"/>
              </w:rPr>
              <w:t>10</w:t>
            </w:r>
            <w:r>
              <w:rPr>
                <w:rFonts w:eastAsiaTheme="minorEastAsia" w:hint="eastAsia"/>
                <w:sz w:val="21"/>
                <w:szCs w:val="21"/>
              </w:rPr>
              <w:t>万元</w:t>
            </w:r>
            <w:r>
              <w:rPr>
                <w:rFonts w:eastAsiaTheme="minorEastAsia" w:hint="eastAsia"/>
                <w:sz w:val="21"/>
                <w:szCs w:val="21"/>
              </w:rPr>
              <w:t xml:space="preserve"> </w:t>
            </w:r>
            <w:r>
              <w:rPr>
                <w:rFonts w:eastAsiaTheme="minorEastAsia" w:hint="eastAsia"/>
                <w:sz w:val="21"/>
                <w:szCs w:val="21"/>
              </w:rPr>
              <w:t>（税前）。</w:t>
            </w:r>
          </w:p>
          <w:p w:rsidR="00274B78" w:rsidRDefault="004E046F">
            <w:pPr>
              <w:adjustRightInd w:val="0"/>
              <w:snapToGrid w:val="0"/>
              <w:spacing w:line="360" w:lineRule="auto"/>
              <w:ind w:firstLineChars="200" w:firstLine="420"/>
              <w:rPr>
                <w:rFonts w:eastAsiaTheme="minorEastAsia"/>
                <w:sz w:val="21"/>
                <w:szCs w:val="21"/>
              </w:rPr>
            </w:pPr>
            <w:r>
              <w:rPr>
                <w:rFonts w:eastAsiaTheme="minorEastAsia" w:hint="eastAsia"/>
                <w:sz w:val="21"/>
                <w:szCs w:val="21"/>
              </w:rPr>
              <w:t>以医院为第一完成单位或共同一作排名第一，共同通讯排名第一的按照医院科研绩效奖励办法奖励。</w:t>
            </w:r>
          </w:p>
        </w:tc>
      </w:tr>
      <w:tr w:rsidR="00274B78">
        <w:trPr>
          <w:trHeight w:val="747"/>
          <w:jc w:val="center"/>
        </w:trPr>
        <w:tc>
          <w:tcPr>
            <w:tcW w:w="2066" w:type="dxa"/>
            <w:gridSpan w:val="2"/>
            <w:shd w:val="clear" w:color="auto" w:fill="E7E6E6" w:themeFill="background2"/>
            <w:noWrap/>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项目名称</w:t>
            </w:r>
          </w:p>
        </w:tc>
        <w:tc>
          <w:tcPr>
            <w:tcW w:w="118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需求人数</w:t>
            </w:r>
          </w:p>
        </w:tc>
        <w:tc>
          <w:tcPr>
            <w:tcW w:w="118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岗位编号</w:t>
            </w:r>
          </w:p>
        </w:tc>
        <w:tc>
          <w:tcPr>
            <w:tcW w:w="1999"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所需专业方向</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（一级学科</w:t>
            </w:r>
            <w:r>
              <w:rPr>
                <w:rFonts w:eastAsiaTheme="minorEastAsia" w:hint="eastAsia"/>
                <w:b/>
                <w:bCs/>
                <w:sz w:val="21"/>
                <w:szCs w:val="21"/>
              </w:rPr>
              <w:t>）</w:t>
            </w:r>
          </w:p>
        </w:tc>
        <w:tc>
          <w:tcPr>
            <w:tcW w:w="1368" w:type="dxa"/>
            <w:gridSpan w:val="2"/>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拟提供经费</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hint="eastAsia"/>
                <w:b/>
                <w:bCs/>
                <w:sz w:val="21"/>
                <w:szCs w:val="21"/>
              </w:rPr>
              <w:t>（</w:t>
            </w:r>
            <w:r>
              <w:rPr>
                <w:rFonts w:eastAsiaTheme="minorEastAsia"/>
                <w:b/>
                <w:bCs/>
                <w:sz w:val="21"/>
                <w:szCs w:val="21"/>
              </w:rPr>
              <w:t>万元</w:t>
            </w:r>
            <w:r>
              <w:rPr>
                <w:rFonts w:eastAsiaTheme="minorEastAsia"/>
                <w:b/>
                <w:bCs/>
                <w:sz w:val="21"/>
                <w:szCs w:val="21"/>
              </w:rPr>
              <w:t>/</w:t>
            </w:r>
            <w:r>
              <w:rPr>
                <w:rFonts w:eastAsiaTheme="minorEastAsia"/>
                <w:b/>
                <w:bCs/>
                <w:sz w:val="21"/>
                <w:szCs w:val="21"/>
              </w:rPr>
              <w:t>年</w:t>
            </w:r>
            <w:r>
              <w:rPr>
                <w:rFonts w:eastAsiaTheme="minorEastAsia" w:hint="eastAsia"/>
                <w:b/>
                <w:bCs/>
                <w:sz w:val="21"/>
                <w:szCs w:val="21"/>
              </w:rPr>
              <w:t>）</w:t>
            </w:r>
          </w:p>
        </w:tc>
        <w:tc>
          <w:tcPr>
            <w:tcW w:w="1691" w:type="dxa"/>
            <w:shd w:val="clear" w:color="auto" w:fill="E7E6E6" w:themeFill="background2"/>
            <w:vAlign w:val="center"/>
          </w:tcPr>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博士生源单位</w:t>
            </w:r>
          </w:p>
          <w:p w:rsidR="00274B78" w:rsidRDefault="004E046F">
            <w:pPr>
              <w:adjustRightInd w:val="0"/>
              <w:snapToGrid w:val="0"/>
              <w:spacing w:line="240" w:lineRule="auto"/>
              <w:ind w:firstLine="0"/>
              <w:jc w:val="center"/>
              <w:rPr>
                <w:rFonts w:eastAsiaTheme="minorEastAsia"/>
                <w:b/>
                <w:bCs/>
                <w:sz w:val="21"/>
                <w:szCs w:val="21"/>
              </w:rPr>
            </w:pPr>
            <w:r>
              <w:rPr>
                <w:rFonts w:eastAsiaTheme="minorEastAsia"/>
                <w:b/>
                <w:bCs/>
                <w:sz w:val="21"/>
                <w:szCs w:val="21"/>
              </w:rPr>
              <w:t>等要求</w:t>
            </w:r>
          </w:p>
        </w:tc>
      </w:tr>
      <w:tr w:rsidR="00274B78">
        <w:trPr>
          <w:trHeight w:val="1297"/>
          <w:jc w:val="center"/>
        </w:trPr>
        <w:tc>
          <w:tcPr>
            <w:tcW w:w="2066" w:type="dxa"/>
            <w:gridSpan w:val="2"/>
            <w:shd w:val="clear" w:color="000000" w:fill="FFFFFF"/>
            <w:noWrap/>
            <w:vAlign w:val="center"/>
          </w:tcPr>
          <w:p w:rsidR="00274B78" w:rsidRDefault="004E046F">
            <w:pPr>
              <w:adjustRightInd w:val="0"/>
              <w:snapToGrid w:val="0"/>
              <w:spacing w:line="240" w:lineRule="auto"/>
              <w:ind w:firstLine="0"/>
              <w:rPr>
                <w:rFonts w:eastAsiaTheme="minorEastAsia"/>
                <w:sz w:val="21"/>
                <w:szCs w:val="21"/>
              </w:rPr>
            </w:pPr>
            <w:r>
              <w:rPr>
                <w:rFonts w:eastAsiaTheme="minorEastAsia"/>
                <w:sz w:val="21"/>
                <w:szCs w:val="21"/>
              </w:rPr>
              <w:t>创新中医药对老年认知功能改善作用和临床转化研究</w:t>
            </w:r>
          </w:p>
        </w:tc>
        <w:tc>
          <w:tcPr>
            <w:tcW w:w="118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18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kern w:val="0"/>
                <w:sz w:val="21"/>
                <w:szCs w:val="21"/>
              </w:rPr>
              <w:t>BSH001</w:t>
            </w:r>
          </w:p>
        </w:tc>
        <w:tc>
          <w:tcPr>
            <w:tcW w:w="1999"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中医学</w:t>
            </w:r>
          </w:p>
        </w:tc>
        <w:tc>
          <w:tcPr>
            <w:tcW w:w="1368" w:type="dxa"/>
            <w:gridSpan w:val="2"/>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30</w:t>
            </w:r>
          </w:p>
        </w:tc>
        <w:tc>
          <w:tcPr>
            <w:tcW w:w="1691" w:type="dxa"/>
            <w:shd w:val="clear" w:color="000000" w:fill="FFFFFF"/>
            <w:vAlign w:val="center"/>
          </w:tcPr>
          <w:p w:rsidR="00274B78" w:rsidRDefault="004E046F">
            <w:pPr>
              <w:adjustRightInd w:val="0"/>
              <w:snapToGrid w:val="0"/>
              <w:spacing w:line="240" w:lineRule="auto"/>
              <w:ind w:firstLine="0"/>
              <w:jc w:val="center"/>
              <w:rPr>
                <w:rFonts w:eastAsiaTheme="minorEastAsia"/>
                <w:sz w:val="21"/>
                <w:szCs w:val="21"/>
              </w:rPr>
            </w:pPr>
            <w:r>
              <w:rPr>
                <w:rFonts w:eastAsiaTheme="minorEastAsia"/>
                <w:sz w:val="21"/>
                <w:szCs w:val="21"/>
              </w:rPr>
              <w:t>成都中医药大学</w:t>
            </w:r>
          </w:p>
        </w:tc>
      </w:tr>
    </w:tbl>
    <w:p w:rsidR="00274B78" w:rsidRDefault="00274B78">
      <w:pPr>
        <w:widowControl/>
        <w:adjustRightInd w:val="0"/>
        <w:snapToGrid w:val="0"/>
        <w:spacing w:line="240" w:lineRule="auto"/>
        <w:ind w:firstLine="0"/>
        <w:jc w:val="left"/>
        <w:rPr>
          <w:rFonts w:eastAsia="方正小标宋简体"/>
          <w:sz w:val="44"/>
          <w:szCs w:val="44"/>
        </w:rPr>
      </w:pPr>
    </w:p>
    <w:sectPr w:rsidR="00274B78" w:rsidSect="00274B78">
      <w:footerReference w:type="default" r:id="rId23"/>
      <w:pgSz w:w="11906" w:h="16838"/>
      <w:pgMar w:top="1588" w:right="1077" w:bottom="1588" w:left="1077" w:header="964" w:footer="1134" w:gutter="0"/>
      <w:pgNumType w:start="1"/>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46F" w:rsidRDefault="004E046F">
      <w:pPr>
        <w:spacing w:line="240" w:lineRule="auto"/>
      </w:pPr>
      <w:r>
        <w:separator/>
      </w:r>
    </w:p>
  </w:endnote>
  <w:endnote w:type="continuationSeparator" w:id="0">
    <w:p w:rsidR="004E046F" w:rsidRDefault="004E046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AF26DE48-7EE0-4F1D-BDBE-145B2716AA09}"/>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notTrueType/>
    <w:pitch w:val="fixed"/>
    <w:sig w:usb0="00000001" w:usb1="08080000" w:usb2="00000010" w:usb3="00000000" w:csb0="00100000" w:csb1="00000000"/>
  </w:font>
  <w:font w:name="等线">
    <w:charset w:val="86"/>
    <w:family w:val="auto"/>
    <w:pitch w:val="default"/>
    <w:sig w:usb0="A00002BF" w:usb1="38CF7CFA" w:usb2="00000016" w:usb3="00000000" w:csb0="0004000F" w:csb1="00000000"/>
  </w:font>
  <w:font w:name="方正小标宋简体">
    <w:altName w:val="仿宋_GB2312"/>
    <w:panose1 w:val="03000509000000000000"/>
    <w:charset w:val="86"/>
    <w:family w:val="script"/>
    <w:pitch w:val="fixed"/>
    <w:sig w:usb0="00000001" w:usb1="080E0000" w:usb2="00000010" w:usb3="00000000" w:csb0="00040000" w:csb1="00000000"/>
    <w:embedRegular r:id="rId2" w:subsetted="1" w:fontKey="{CAA7D58F-3C26-4C9B-8024-EAAA428078E7}"/>
  </w:font>
  <w:font w:name="Calibri Light">
    <w:panose1 w:val="020F0302020204030204"/>
    <w:charset w:val="00"/>
    <w:family w:val="swiss"/>
    <w:pitch w:val="variable"/>
    <w:sig w:usb0="A00002EF" w:usb1="4000207B" w:usb2="00000000" w:usb3="00000000" w:csb0="0000019F" w:csb1="00000000"/>
  </w:font>
  <w:font w:name="方正仿宋简体">
    <w:altName w:val="微软雅黑"/>
    <w:charset w:val="86"/>
    <w:family w:val="auto"/>
    <w:pitch w:val="default"/>
    <w:sig w:usb0="00000000" w:usb1="00000000" w:usb2="00000000" w:usb3="00000000" w:csb0="00040000" w:csb1="00000000"/>
  </w:font>
  <w:font w:name="方正小标宋_GBK">
    <w:charset w:val="86"/>
    <w:family w:val="auto"/>
    <w:pitch w:val="default"/>
    <w:sig w:usb0="00000001" w:usb1="080E0000" w:usb2="00000000" w:usb3="00000000" w:csb0="00040000" w:csb1="00000000"/>
    <w:embedRegular r:id="rId3" w:subsetted="1" w:fontKey="{7181E354-0431-4953-A9E2-D6C4887797A3}"/>
    <w:embedBold r:id="rId4" w:subsetted="1" w:fontKey="{FBFDC733-D1F1-4A97-8469-18829E8F2D3C}"/>
  </w:font>
  <w:font w:name="楷体">
    <w:panose1 w:val="02010609060101010101"/>
    <w:charset w:val="86"/>
    <w:family w:val="modern"/>
    <w:pitch w:val="fixed"/>
    <w:sig w:usb0="800002BF" w:usb1="38CF7CFA" w:usb2="00000016" w:usb3="00000000" w:csb0="00040001" w:csb1="00000000"/>
    <w:embedRegular r:id="rId5" w:subsetted="1" w:fontKey="{6E312203-2C25-4FAF-97AC-18AC30749CE9}"/>
  </w:font>
  <w:font w:name="方正仿宋_GBK">
    <w:charset w:val="86"/>
    <w:family w:val="script"/>
    <w:pitch w:val="default"/>
    <w:sig w:usb0="00000001" w:usb1="080E0000" w:usb2="00000000" w:usb3="00000000" w:csb0="00040000" w:csb1="00000000"/>
  </w:font>
  <w:font w:name="*KSRHUCJLKS0_23_0">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78" w:rsidRDefault="00274B78">
    <w:pPr>
      <w:pStyle w:val="a9"/>
      <w:jc w:val="center"/>
      <w:rPr>
        <w:rFonts w:ascii="宋体" w:eastAsia="宋体" w:hAnsi="宋体"/>
        <w:b/>
        <w:bCs/>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78" w:rsidRDefault="00274B78">
    <w:pPr>
      <w:pStyle w:val="a9"/>
      <w:jc w:val="center"/>
      <w:rPr>
        <w:rFonts w:ascii="宋体" w:eastAsia="宋体" w:hAnsi="宋体"/>
        <w:b/>
        <w:bCs/>
        <w:sz w:val="24"/>
        <w:szCs w:val="24"/>
      </w:rPr>
    </w:pPr>
    <w:r w:rsidRPr="00274B78">
      <w:rPr>
        <w:sz w:val="24"/>
      </w:rPr>
      <w:pict>
        <v:shapetype id="_x0000_t202" coordsize="21600,21600" o:spt="202" path="m,l,21600r21600,l21600,xe">
          <v:stroke joinstyle="miter"/>
          <v:path gradientshapeok="t" o:connecttype="rect"/>
        </v:shapetype>
        <v:shape id="_x0000_s1026" type="#_x0000_t202" style="position:absolute;left:0;text-align:left;margin-left:-53.45pt;margin-top:10.45pt;width:594.9pt;height:22.3pt;z-index:-251657216;mso-position-horizontal-relative:margin" wrapcoords="9 242 21591 242 21591 21358 9 21358 9 242" o:gfxdata="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bC5Kc2QAAAAsBAAAPAAAAAAAAAAEAIAAAACIAAABkcnMvZG93bnJl&#10;di54bWxQSwECFAAUAAAACACHTuJAA3CNvTUCAABiBAAADgAAAAAAAAABACAAAAAoAQAAZHJzL2Uy&#10;b0RvYy54bWxQSwUGAAAAAAYABgBZAQAAzwUAAAAA&#10;" filled="f" stroked="f" strokeweight=".5pt">
          <v:textbox inset="0,0,0,0">
            <w:txbxContent>
              <w:p w:rsidR="00274B78" w:rsidRDefault="00274B78">
                <w:pPr>
                  <w:pStyle w:val="a9"/>
                  <w:ind w:firstLine="0"/>
                  <w:jc w:val="center"/>
                </w:pPr>
                <w:r>
                  <w:fldChar w:fldCharType="begin"/>
                </w:r>
                <w:r w:rsidR="004E046F">
                  <w:instrText xml:space="preserve"> PAGE  \* MERGEFORMAT </w:instrText>
                </w:r>
                <w:r>
                  <w:fldChar w:fldCharType="separate"/>
                </w:r>
                <w:r w:rsidR="004E046F">
                  <w:t>1</w:t>
                </w:r>
                <w:r>
                  <w:fldChar w:fldCharType="end"/>
                </w:r>
              </w:p>
            </w:txbxContent>
          </v:textbox>
          <w10:wrap type="tight"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78" w:rsidRDefault="00274B78">
    <w:pPr>
      <w:pStyle w:val="a9"/>
      <w:jc w:val="center"/>
      <w:rPr>
        <w:rFonts w:ascii="宋体" w:eastAsia="宋体" w:hAnsi="宋体"/>
        <w:b/>
        <w:bCs/>
        <w:sz w:val="24"/>
        <w:szCs w:val="24"/>
      </w:rPr>
    </w:pPr>
    <w:r w:rsidRPr="00274B78">
      <w:rPr>
        <w:sz w:val="24"/>
      </w:rPr>
      <w:pict>
        <v:shapetype id="_x0000_t202" coordsize="21600,21600" o:spt="202" path="m,l,21600r21600,l21600,xe">
          <v:stroke joinstyle="miter"/>
          <v:path gradientshapeok="t" o:connecttype="rect"/>
        </v:shapetype>
        <v:shape id="_x0000_s1027" type="#_x0000_t202" style="position:absolute;left:0;text-align:left;margin-left:-53.45pt;margin-top:10.45pt;width:594.9pt;height:22.3pt;z-index:-251656192;mso-position-horizontal-relative:margin" wrapcoords="9 242 21591 242 21591 21358 9 21358 9 242" o:gfxdata="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sLkpzZAAAACwEAAA8AAAAAAAAAAQAgAAAAIgAAAGRycy9kb3du&#10;cmV2LnhtbFBLAQIUABQAAAAIAIdO4kAFk6FbNwIAAGIEAAAOAAAAAAAAAAEAIAAAACgBAABkcnMv&#10;ZTJvRG9jLnhtbFBLBQYAAAAABgAGAFkBAADRBQAAAAA=&#10;" filled="f" stroked="f" strokeweight=".5pt">
          <v:textbox inset="0,0,0,0">
            <w:txbxContent>
              <w:p w:rsidR="00274B78" w:rsidRDefault="00274B78">
                <w:pPr>
                  <w:pStyle w:val="a9"/>
                  <w:ind w:firstLine="0"/>
                  <w:jc w:val="center"/>
                  <w:rPr>
                    <w:sz w:val="24"/>
                    <w:szCs w:val="24"/>
                  </w:rPr>
                </w:pPr>
                <w:r>
                  <w:rPr>
                    <w:sz w:val="24"/>
                    <w:szCs w:val="24"/>
                  </w:rPr>
                  <w:fldChar w:fldCharType="begin"/>
                </w:r>
                <w:r w:rsidR="004E046F">
                  <w:rPr>
                    <w:sz w:val="24"/>
                    <w:szCs w:val="24"/>
                  </w:rPr>
                  <w:instrText xml:space="preserve"> PAGE  \* MERGEFORMAT </w:instrText>
                </w:r>
                <w:r>
                  <w:rPr>
                    <w:sz w:val="24"/>
                    <w:szCs w:val="24"/>
                  </w:rPr>
                  <w:fldChar w:fldCharType="separate"/>
                </w:r>
                <w:r w:rsidR="003F2E10">
                  <w:rPr>
                    <w:noProof/>
                    <w:sz w:val="24"/>
                    <w:szCs w:val="24"/>
                  </w:rPr>
                  <w:t>383</w:t>
                </w:r>
                <w:r>
                  <w:rPr>
                    <w:sz w:val="24"/>
                    <w:szCs w:val="24"/>
                  </w:rPr>
                  <w:fldChar w:fldCharType="end"/>
                </w:r>
              </w:p>
            </w:txbxContent>
          </v:textbox>
          <w10:wrap type="tigh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46F" w:rsidRDefault="004E046F">
      <w:pPr>
        <w:spacing w:line="240" w:lineRule="auto"/>
      </w:pPr>
      <w:r>
        <w:separator/>
      </w:r>
    </w:p>
  </w:footnote>
  <w:footnote w:type="continuationSeparator" w:id="0">
    <w:p w:rsidR="004E046F" w:rsidRDefault="004E046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78" w:rsidRDefault="00274B78">
    <w:pPr>
      <w:pStyle w:val="aa"/>
      <w:pBdr>
        <w:bottom w:val="none" w:sz="0" w:space="1" w:color="auto"/>
      </w:pBdr>
      <w:rPr>
        <w:rFonts w:eastAsia="楷体"/>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B78" w:rsidRDefault="004E046F">
    <w:pPr>
      <w:pStyle w:val="aa"/>
      <w:pBdr>
        <w:bottom w:val="double" w:sz="4" w:space="1" w:color="auto"/>
      </w:pBdr>
      <w:tabs>
        <w:tab w:val="left" w:pos="3114"/>
        <w:tab w:val="center" w:pos="5247"/>
      </w:tabs>
      <w:ind w:firstLine="0"/>
      <w:rPr>
        <w:rFonts w:eastAsia="楷体"/>
        <w:sz w:val="21"/>
        <w:szCs w:val="21"/>
      </w:rPr>
    </w:pPr>
    <w:r>
      <w:rPr>
        <w:rFonts w:eastAsia="楷体"/>
        <w:sz w:val="21"/>
        <w:szCs w:val="21"/>
      </w:rPr>
      <w:t>四川省博士后需求信息（</w:t>
    </w:r>
    <w:r>
      <w:rPr>
        <w:rFonts w:eastAsia="楷体"/>
        <w:sz w:val="21"/>
        <w:szCs w:val="21"/>
      </w:rPr>
      <w:t>202</w:t>
    </w:r>
    <w:r>
      <w:rPr>
        <w:rFonts w:eastAsia="楷体"/>
        <w:sz w:val="21"/>
        <w:szCs w:val="21"/>
      </w:rPr>
      <w:t>5</w:t>
    </w:r>
    <w:r>
      <w:rPr>
        <w:rFonts w:eastAsia="楷体"/>
        <w:sz w:val="21"/>
        <w:szCs w:val="21"/>
      </w:rPr>
      <w:t>年度）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5CACD0"/>
    <w:multiLevelType w:val="singleLevel"/>
    <w:tmpl w:val="805CACD0"/>
    <w:lvl w:ilvl="0">
      <w:start w:val="1"/>
      <w:numFmt w:val="decimal"/>
      <w:suff w:val="nothing"/>
      <w:lvlText w:val="%1"/>
      <w:lvlJc w:val="left"/>
      <w:pPr>
        <w:ind w:left="425" w:hanging="425"/>
      </w:pPr>
      <w:rPr>
        <w:rFonts w:ascii="宋体" w:eastAsia="宋体" w:hAnsi="宋体" w:cs="宋体" w:hint="default"/>
        <w:b w:val="0"/>
        <w:bCs w:val="0"/>
      </w:rPr>
    </w:lvl>
  </w:abstractNum>
  <w:abstractNum w:abstractNumId="1">
    <w:nsid w:val="BF2AA72B"/>
    <w:multiLevelType w:val="singleLevel"/>
    <w:tmpl w:val="BF2AA72B"/>
    <w:lvl w:ilvl="0">
      <w:start w:val="1"/>
      <w:numFmt w:val="decimal"/>
      <w:lvlText w:val="%1."/>
      <w:lvlJc w:val="left"/>
      <w:pPr>
        <w:tabs>
          <w:tab w:val="left" w:pos="312"/>
        </w:tabs>
      </w:pPr>
    </w:lvl>
  </w:abstractNum>
  <w:abstractNum w:abstractNumId="2">
    <w:nsid w:val="0B98E74F"/>
    <w:multiLevelType w:val="singleLevel"/>
    <w:tmpl w:val="0B98E74F"/>
    <w:lvl w:ilvl="0">
      <w:start w:val="1"/>
      <w:numFmt w:val="decimal"/>
      <w:lvlText w:val="%1."/>
      <w:lvlJc w:val="left"/>
      <w:pPr>
        <w:tabs>
          <w:tab w:val="left" w:pos="312"/>
        </w:tabs>
      </w:pPr>
    </w:lvl>
  </w:abstractNum>
  <w:abstractNum w:abstractNumId="3">
    <w:nsid w:val="184711F1"/>
    <w:multiLevelType w:val="multilevel"/>
    <w:tmpl w:val="184711F1"/>
    <w:lvl w:ilvl="0">
      <w:start w:val="1"/>
      <w:numFmt w:val="decimal"/>
      <w:isLgl/>
      <w:suff w:val="space"/>
      <w:lvlText w:val="%1  "/>
      <w:lvlJc w:val="left"/>
      <w:pPr>
        <w:ind w:left="0" w:firstLine="0"/>
      </w:pPr>
      <w:rPr>
        <w:rFonts w:ascii="Times New Roman" w:eastAsia="黑体" w:hAnsi="Times New Roman" w:hint="default"/>
        <w:b w:val="0"/>
        <w:i w:val="0"/>
        <w:snapToGrid w:val="0"/>
        <w:spacing w:val="0"/>
        <w:w w:val="100"/>
        <w:kern w:val="24"/>
        <w:position w:val="0"/>
        <w:sz w:val="24"/>
      </w:rPr>
    </w:lvl>
    <w:lvl w:ilvl="1">
      <w:start w:val="1"/>
      <w:numFmt w:val="decimal"/>
      <w:suff w:val="space"/>
      <w:lvlText w:val="%1.%2  "/>
      <w:lvlJc w:val="left"/>
      <w:pPr>
        <w:ind w:left="0" w:firstLine="0"/>
      </w:pPr>
      <w:rPr>
        <w:rFonts w:ascii="Times New Roman" w:eastAsia="黑体" w:hAnsi="Times New Roman" w:hint="default"/>
        <w:b w:val="0"/>
        <w:i w:val="0"/>
        <w:snapToGrid w:val="0"/>
        <w:spacing w:val="0"/>
        <w:w w:val="100"/>
        <w:kern w:val="24"/>
        <w:position w:val="0"/>
        <w:sz w:val="24"/>
      </w:rPr>
    </w:lvl>
    <w:lvl w:ilvl="2">
      <w:start w:val="1"/>
      <w:numFmt w:val="decimal"/>
      <w:pStyle w:val="3"/>
      <w:suff w:val="space"/>
      <w:lvlText w:val="%1.%2.%3  "/>
      <w:lvlJc w:val="left"/>
      <w:pPr>
        <w:ind w:left="0" w:firstLine="0"/>
      </w:pPr>
      <w:rPr>
        <w:rFonts w:ascii="Times New Roman" w:eastAsia="黑体" w:hAnsi="Times New Roman" w:hint="default"/>
        <w:b w:val="0"/>
        <w:i w:val="0"/>
        <w:snapToGrid w:val="0"/>
        <w:spacing w:val="0"/>
        <w:w w:val="100"/>
        <w:kern w:val="24"/>
        <w:position w:val="0"/>
        <w:sz w:val="24"/>
      </w:rPr>
    </w:lvl>
    <w:lvl w:ilvl="3">
      <w:start w:val="1"/>
      <w:numFmt w:val="decimal"/>
      <w:suff w:val="space"/>
      <w:lvlText w:val="%1.%2.%3.%4  "/>
      <w:lvlJc w:val="left"/>
      <w:pPr>
        <w:ind w:left="0" w:firstLine="0"/>
      </w:pPr>
      <w:rPr>
        <w:rFonts w:ascii="Times New Roman" w:eastAsia="黑体" w:hAnsi="Times New Roman" w:hint="default"/>
        <w:b w:val="0"/>
        <w:i w:val="0"/>
        <w:snapToGrid w:val="0"/>
        <w:spacing w:val="0"/>
        <w:w w:val="100"/>
        <w:kern w:val="24"/>
        <w:position w:val="0"/>
        <w:sz w:val="24"/>
      </w:rPr>
    </w:lvl>
    <w:lvl w:ilvl="4">
      <w:start w:val="1"/>
      <w:numFmt w:val="decimal"/>
      <w:suff w:val="space"/>
      <w:lvlText w:val="%1.%2.%3.%4.%5   "/>
      <w:lvlJc w:val="left"/>
      <w:pPr>
        <w:ind w:left="0" w:firstLine="0"/>
      </w:pPr>
      <w:rPr>
        <w:rFonts w:ascii="Times New Roman" w:eastAsia="黑体" w:hAnsi="Times New Roman" w:hint="default"/>
        <w:b w:val="0"/>
        <w:i w:val="0"/>
        <w:snapToGrid w:val="0"/>
        <w:spacing w:val="0"/>
        <w:w w:val="100"/>
        <w:kern w:val="24"/>
        <w:position w:val="0"/>
        <w:sz w:val="24"/>
      </w:rPr>
    </w:lvl>
    <w:lvl w:ilvl="5">
      <w:start w:val="1"/>
      <w:numFmt w:val="decimal"/>
      <w:suff w:val="space"/>
      <w:lvlText w:val="%1.%2.%3.%4.%5.%6  "/>
      <w:lvlJc w:val="left"/>
      <w:pPr>
        <w:ind w:left="0" w:firstLine="0"/>
      </w:pPr>
      <w:rPr>
        <w:rFonts w:ascii="Times New Roman" w:eastAsia="黑体" w:hAnsi="Times New Roman" w:hint="default"/>
        <w:b w:val="0"/>
        <w:i w:val="0"/>
        <w:snapToGrid w:val="0"/>
        <w:spacing w:val="0"/>
        <w:w w:val="100"/>
        <w:kern w:val="24"/>
        <w:position w:val="0"/>
        <w:sz w:val="24"/>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nsid w:val="235A28C1"/>
    <w:multiLevelType w:val="singleLevel"/>
    <w:tmpl w:val="235A28C1"/>
    <w:lvl w:ilvl="0">
      <w:start w:val="1"/>
      <w:numFmt w:val="decimal"/>
      <w:suff w:val="nothing"/>
      <w:lvlText w:val="%1"/>
      <w:lvlJc w:val="left"/>
      <w:pPr>
        <w:ind w:left="425" w:hanging="425"/>
      </w:pPr>
      <w:rPr>
        <w:rFonts w:ascii="宋体" w:eastAsia="宋体" w:hAnsi="宋体" w:cs="宋体" w:hint="default"/>
        <w:b w:val="0"/>
        <w:bCs w:val="0"/>
      </w:rPr>
    </w:lvl>
  </w:abstractNum>
  <w:abstractNum w:abstractNumId="5">
    <w:nsid w:val="3C1474FD"/>
    <w:multiLevelType w:val="singleLevel"/>
    <w:tmpl w:val="3C1474FD"/>
    <w:lvl w:ilvl="0">
      <w:start w:val="1"/>
      <w:numFmt w:val="decimal"/>
      <w:lvlText w:val="%1."/>
      <w:lvlJc w:val="left"/>
      <w:pPr>
        <w:tabs>
          <w:tab w:val="left" w:pos="312"/>
        </w:tabs>
      </w:pPr>
    </w:lvl>
  </w:abstractNum>
  <w:abstractNum w:abstractNumId="6">
    <w:nsid w:val="45C0F5D7"/>
    <w:multiLevelType w:val="singleLevel"/>
    <w:tmpl w:val="45C0F5D7"/>
    <w:lvl w:ilvl="0">
      <w:start w:val="1"/>
      <w:numFmt w:val="decimal"/>
      <w:lvlText w:val="%1."/>
      <w:lvlJc w:val="left"/>
      <w:pPr>
        <w:tabs>
          <w:tab w:val="left" w:pos="312"/>
        </w:tabs>
      </w:pPr>
    </w:lvl>
  </w:abstractNum>
  <w:num w:numId="1">
    <w:abstractNumId w:val="3"/>
  </w:num>
  <w:num w:numId="2">
    <w:abstractNumId w:val="4"/>
  </w:num>
  <w:num w:numId="3">
    <w:abstractNumId w:val="0"/>
  </w:num>
  <w:num w:numId="4">
    <w:abstractNumId w:val="1"/>
  </w:num>
  <w:num w:numId="5">
    <w:abstractNumId w:val="6"/>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aveSubsetFonts/>
  <w:hideSpellingErrors/>
  <w:defaultTabStop w:val="420"/>
  <w:drawingGridHorizontalSpacing w:val="160"/>
  <w:drawingGridVerticalSpacing w:val="435"/>
  <w:noPunctuationKerning/>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俾ѵ\က䭸'章标题F搒Ńꐓꐔ␱㤁Ʉ崀袄懿Ĥ⩂䌆ቊ伀J儀J瀀ｨFuFŃĀāāऀĀﾈɰś耀&amp;ÿdЉࠄЁ＀＀＀＀&#10;&#10;+&#10;%ÿ呄jæ魛Õ緭1ꖥ¥샿牄Ä군G挅Á侕rÿæ呄j&#10;&#10;%耀＀dЀЀ縤׷縤׷ଥ삠ଥ䬀匀挀☀䤀夀␀　　攀攀唀挀䔀㼀䬀匀䬀㪒ే闸㪑艆Ā耀A"/>
  </w:docVars>
  <w:rsids>
    <w:rsidRoot w:val="00172A27"/>
    <w:rsid w:val="000039D4"/>
    <w:rsid w:val="000056E0"/>
    <w:rsid w:val="00005705"/>
    <w:rsid w:val="000063B0"/>
    <w:rsid w:val="000063CD"/>
    <w:rsid w:val="000068D5"/>
    <w:rsid w:val="00007B3A"/>
    <w:rsid w:val="00011906"/>
    <w:rsid w:val="00012843"/>
    <w:rsid w:val="00012C92"/>
    <w:rsid w:val="00013770"/>
    <w:rsid w:val="000142FA"/>
    <w:rsid w:val="0001546C"/>
    <w:rsid w:val="00015B28"/>
    <w:rsid w:val="00016026"/>
    <w:rsid w:val="000163C6"/>
    <w:rsid w:val="00020CF5"/>
    <w:rsid w:val="000239B4"/>
    <w:rsid w:val="000247B0"/>
    <w:rsid w:val="00026EF3"/>
    <w:rsid w:val="00027BF4"/>
    <w:rsid w:val="000328EA"/>
    <w:rsid w:val="00034EB1"/>
    <w:rsid w:val="00035754"/>
    <w:rsid w:val="000358A0"/>
    <w:rsid w:val="00036FB3"/>
    <w:rsid w:val="00041491"/>
    <w:rsid w:val="00041CDA"/>
    <w:rsid w:val="000423FC"/>
    <w:rsid w:val="000436EA"/>
    <w:rsid w:val="00046511"/>
    <w:rsid w:val="000506C1"/>
    <w:rsid w:val="00050FC5"/>
    <w:rsid w:val="00051930"/>
    <w:rsid w:val="00051C83"/>
    <w:rsid w:val="00051E3D"/>
    <w:rsid w:val="00052D0D"/>
    <w:rsid w:val="00052E36"/>
    <w:rsid w:val="000541C8"/>
    <w:rsid w:val="00055B61"/>
    <w:rsid w:val="00055CA3"/>
    <w:rsid w:val="0006052C"/>
    <w:rsid w:val="000623C4"/>
    <w:rsid w:val="00062D79"/>
    <w:rsid w:val="00063B14"/>
    <w:rsid w:val="00064A9E"/>
    <w:rsid w:val="00064AF6"/>
    <w:rsid w:val="00065275"/>
    <w:rsid w:val="00065563"/>
    <w:rsid w:val="00066DE6"/>
    <w:rsid w:val="00072164"/>
    <w:rsid w:val="00072805"/>
    <w:rsid w:val="00077463"/>
    <w:rsid w:val="00080D5E"/>
    <w:rsid w:val="000814B2"/>
    <w:rsid w:val="0008311F"/>
    <w:rsid w:val="000833E9"/>
    <w:rsid w:val="00083AF0"/>
    <w:rsid w:val="00091D6A"/>
    <w:rsid w:val="00095F71"/>
    <w:rsid w:val="00097D5A"/>
    <w:rsid w:val="000A1C66"/>
    <w:rsid w:val="000A21F3"/>
    <w:rsid w:val="000A3917"/>
    <w:rsid w:val="000B0620"/>
    <w:rsid w:val="000B1BB5"/>
    <w:rsid w:val="000B2149"/>
    <w:rsid w:val="000B3188"/>
    <w:rsid w:val="000B3637"/>
    <w:rsid w:val="000B39F7"/>
    <w:rsid w:val="000B77C8"/>
    <w:rsid w:val="000C12FA"/>
    <w:rsid w:val="000C474C"/>
    <w:rsid w:val="000C6FF1"/>
    <w:rsid w:val="000D0BA0"/>
    <w:rsid w:val="000D3B55"/>
    <w:rsid w:val="000D7867"/>
    <w:rsid w:val="000D7A8F"/>
    <w:rsid w:val="000E3CE1"/>
    <w:rsid w:val="000E473F"/>
    <w:rsid w:val="000E5C3B"/>
    <w:rsid w:val="000F00A0"/>
    <w:rsid w:val="000F4000"/>
    <w:rsid w:val="000F5DA2"/>
    <w:rsid w:val="000F7CCF"/>
    <w:rsid w:val="0010011F"/>
    <w:rsid w:val="00103A76"/>
    <w:rsid w:val="00105B29"/>
    <w:rsid w:val="00105E4B"/>
    <w:rsid w:val="001064AC"/>
    <w:rsid w:val="00106A87"/>
    <w:rsid w:val="001103D1"/>
    <w:rsid w:val="00110E10"/>
    <w:rsid w:val="00111D99"/>
    <w:rsid w:val="00112C35"/>
    <w:rsid w:val="00121FC2"/>
    <w:rsid w:val="00122E45"/>
    <w:rsid w:val="001254D5"/>
    <w:rsid w:val="00125673"/>
    <w:rsid w:val="00127471"/>
    <w:rsid w:val="00130162"/>
    <w:rsid w:val="001306A5"/>
    <w:rsid w:val="001307CA"/>
    <w:rsid w:val="00130B67"/>
    <w:rsid w:val="001325F6"/>
    <w:rsid w:val="00132BCA"/>
    <w:rsid w:val="001349E0"/>
    <w:rsid w:val="00135C34"/>
    <w:rsid w:val="00136DB6"/>
    <w:rsid w:val="00137903"/>
    <w:rsid w:val="00137C8C"/>
    <w:rsid w:val="00144AEC"/>
    <w:rsid w:val="00146262"/>
    <w:rsid w:val="001475D5"/>
    <w:rsid w:val="001510E9"/>
    <w:rsid w:val="00154339"/>
    <w:rsid w:val="00157A80"/>
    <w:rsid w:val="001644F9"/>
    <w:rsid w:val="00170983"/>
    <w:rsid w:val="001710DB"/>
    <w:rsid w:val="00171CF3"/>
    <w:rsid w:val="00172764"/>
    <w:rsid w:val="00172A27"/>
    <w:rsid w:val="00175074"/>
    <w:rsid w:val="00175D12"/>
    <w:rsid w:val="001766E6"/>
    <w:rsid w:val="00176D8D"/>
    <w:rsid w:val="001844A0"/>
    <w:rsid w:val="00190B80"/>
    <w:rsid w:val="00190DFD"/>
    <w:rsid w:val="00191755"/>
    <w:rsid w:val="00195243"/>
    <w:rsid w:val="001A00F8"/>
    <w:rsid w:val="001A04A6"/>
    <w:rsid w:val="001A0C95"/>
    <w:rsid w:val="001A1264"/>
    <w:rsid w:val="001A16D7"/>
    <w:rsid w:val="001A5C32"/>
    <w:rsid w:val="001A75E3"/>
    <w:rsid w:val="001B085E"/>
    <w:rsid w:val="001B1CB8"/>
    <w:rsid w:val="001B45B6"/>
    <w:rsid w:val="001B4FD0"/>
    <w:rsid w:val="001B61AD"/>
    <w:rsid w:val="001B62DF"/>
    <w:rsid w:val="001D3A61"/>
    <w:rsid w:val="001D5FE1"/>
    <w:rsid w:val="001E2EEF"/>
    <w:rsid w:val="001E4277"/>
    <w:rsid w:val="001E4687"/>
    <w:rsid w:val="001E5C39"/>
    <w:rsid w:val="001E6FEC"/>
    <w:rsid w:val="001F0219"/>
    <w:rsid w:val="001F07BA"/>
    <w:rsid w:val="001F081B"/>
    <w:rsid w:val="001F5792"/>
    <w:rsid w:val="00200032"/>
    <w:rsid w:val="0020055C"/>
    <w:rsid w:val="00201018"/>
    <w:rsid w:val="0021203C"/>
    <w:rsid w:val="002125C0"/>
    <w:rsid w:val="00212F94"/>
    <w:rsid w:val="00213F64"/>
    <w:rsid w:val="0021446A"/>
    <w:rsid w:val="00214709"/>
    <w:rsid w:val="002156E0"/>
    <w:rsid w:val="002162E9"/>
    <w:rsid w:val="00217005"/>
    <w:rsid w:val="00220E8D"/>
    <w:rsid w:val="002218FF"/>
    <w:rsid w:val="002236DF"/>
    <w:rsid w:val="0022463A"/>
    <w:rsid w:val="0022517A"/>
    <w:rsid w:val="00226568"/>
    <w:rsid w:val="0023041C"/>
    <w:rsid w:val="0023216B"/>
    <w:rsid w:val="00235D75"/>
    <w:rsid w:val="0024006F"/>
    <w:rsid w:val="0024033D"/>
    <w:rsid w:val="00242355"/>
    <w:rsid w:val="0024370B"/>
    <w:rsid w:val="00243A4E"/>
    <w:rsid w:val="00246D88"/>
    <w:rsid w:val="0024784A"/>
    <w:rsid w:val="00250C49"/>
    <w:rsid w:val="00257005"/>
    <w:rsid w:val="002659FF"/>
    <w:rsid w:val="00266B7C"/>
    <w:rsid w:val="00267536"/>
    <w:rsid w:val="00274B78"/>
    <w:rsid w:val="00275E9F"/>
    <w:rsid w:val="00276603"/>
    <w:rsid w:val="00277AF4"/>
    <w:rsid w:val="0028483A"/>
    <w:rsid w:val="00284903"/>
    <w:rsid w:val="0028562B"/>
    <w:rsid w:val="00287486"/>
    <w:rsid w:val="00290083"/>
    <w:rsid w:val="0029021E"/>
    <w:rsid w:val="002903EA"/>
    <w:rsid w:val="00290C74"/>
    <w:rsid w:val="00291612"/>
    <w:rsid w:val="002926B5"/>
    <w:rsid w:val="00293399"/>
    <w:rsid w:val="00293A88"/>
    <w:rsid w:val="00294CDC"/>
    <w:rsid w:val="00296009"/>
    <w:rsid w:val="00297746"/>
    <w:rsid w:val="002A0CE8"/>
    <w:rsid w:val="002A51AF"/>
    <w:rsid w:val="002A7A12"/>
    <w:rsid w:val="002B199C"/>
    <w:rsid w:val="002B1AEB"/>
    <w:rsid w:val="002B3333"/>
    <w:rsid w:val="002B47F1"/>
    <w:rsid w:val="002B52A9"/>
    <w:rsid w:val="002B6047"/>
    <w:rsid w:val="002B6CC9"/>
    <w:rsid w:val="002C0577"/>
    <w:rsid w:val="002C08E9"/>
    <w:rsid w:val="002C1FF0"/>
    <w:rsid w:val="002C2A3A"/>
    <w:rsid w:val="002C4C75"/>
    <w:rsid w:val="002C56F6"/>
    <w:rsid w:val="002C73CE"/>
    <w:rsid w:val="002D181E"/>
    <w:rsid w:val="002D359F"/>
    <w:rsid w:val="002D7098"/>
    <w:rsid w:val="002E1C7C"/>
    <w:rsid w:val="002E2773"/>
    <w:rsid w:val="002E6115"/>
    <w:rsid w:val="002E7EDB"/>
    <w:rsid w:val="002F30AB"/>
    <w:rsid w:val="002F68B1"/>
    <w:rsid w:val="003006C5"/>
    <w:rsid w:val="00302789"/>
    <w:rsid w:val="00302FEF"/>
    <w:rsid w:val="003034B2"/>
    <w:rsid w:val="00303FE4"/>
    <w:rsid w:val="00304A00"/>
    <w:rsid w:val="00304F34"/>
    <w:rsid w:val="00311983"/>
    <w:rsid w:val="0031243C"/>
    <w:rsid w:val="00312E3F"/>
    <w:rsid w:val="0031354A"/>
    <w:rsid w:val="00313AC7"/>
    <w:rsid w:val="003156EF"/>
    <w:rsid w:val="003236E6"/>
    <w:rsid w:val="0032480D"/>
    <w:rsid w:val="0032561E"/>
    <w:rsid w:val="00327658"/>
    <w:rsid w:val="003279FD"/>
    <w:rsid w:val="0033543F"/>
    <w:rsid w:val="003371A8"/>
    <w:rsid w:val="00337E2C"/>
    <w:rsid w:val="00341274"/>
    <w:rsid w:val="00344A6F"/>
    <w:rsid w:val="00347DBA"/>
    <w:rsid w:val="00350851"/>
    <w:rsid w:val="00350D8C"/>
    <w:rsid w:val="003517B0"/>
    <w:rsid w:val="0035265F"/>
    <w:rsid w:val="00352B32"/>
    <w:rsid w:val="00353316"/>
    <w:rsid w:val="00353CA4"/>
    <w:rsid w:val="00355603"/>
    <w:rsid w:val="003567A1"/>
    <w:rsid w:val="003568CD"/>
    <w:rsid w:val="00356F83"/>
    <w:rsid w:val="003575E7"/>
    <w:rsid w:val="00362F98"/>
    <w:rsid w:val="00363591"/>
    <w:rsid w:val="0036369F"/>
    <w:rsid w:val="003638C8"/>
    <w:rsid w:val="00364170"/>
    <w:rsid w:val="00364321"/>
    <w:rsid w:val="00364361"/>
    <w:rsid w:val="003651FD"/>
    <w:rsid w:val="00365226"/>
    <w:rsid w:val="00366C33"/>
    <w:rsid w:val="00373D44"/>
    <w:rsid w:val="00374FFD"/>
    <w:rsid w:val="00376652"/>
    <w:rsid w:val="0038027D"/>
    <w:rsid w:val="003830D3"/>
    <w:rsid w:val="003844A8"/>
    <w:rsid w:val="00384AFF"/>
    <w:rsid w:val="00385299"/>
    <w:rsid w:val="00385CA0"/>
    <w:rsid w:val="00391257"/>
    <w:rsid w:val="00391EBE"/>
    <w:rsid w:val="003938F4"/>
    <w:rsid w:val="0039415D"/>
    <w:rsid w:val="00394AD9"/>
    <w:rsid w:val="00395B7A"/>
    <w:rsid w:val="00395ED9"/>
    <w:rsid w:val="0039763B"/>
    <w:rsid w:val="003A10D6"/>
    <w:rsid w:val="003A1FE8"/>
    <w:rsid w:val="003A2E88"/>
    <w:rsid w:val="003A5318"/>
    <w:rsid w:val="003A6E17"/>
    <w:rsid w:val="003B0A22"/>
    <w:rsid w:val="003B147D"/>
    <w:rsid w:val="003B5C85"/>
    <w:rsid w:val="003B6252"/>
    <w:rsid w:val="003C1B09"/>
    <w:rsid w:val="003C1ED1"/>
    <w:rsid w:val="003C2CBA"/>
    <w:rsid w:val="003C3817"/>
    <w:rsid w:val="003C447A"/>
    <w:rsid w:val="003C4D32"/>
    <w:rsid w:val="003C63C3"/>
    <w:rsid w:val="003C664B"/>
    <w:rsid w:val="003C6CD8"/>
    <w:rsid w:val="003D1EAB"/>
    <w:rsid w:val="003D2947"/>
    <w:rsid w:val="003D3431"/>
    <w:rsid w:val="003D6E84"/>
    <w:rsid w:val="003E13AB"/>
    <w:rsid w:val="003E1603"/>
    <w:rsid w:val="003E3285"/>
    <w:rsid w:val="003E3ED1"/>
    <w:rsid w:val="003E739A"/>
    <w:rsid w:val="003F2395"/>
    <w:rsid w:val="003F25D9"/>
    <w:rsid w:val="003F2E10"/>
    <w:rsid w:val="003F30AD"/>
    <w:rsid w:val="003F3896"/>
    <w:rsid w:val="003F4286"/>
    <w:rsid w:val="003F5F50"/>
    <w:rsid w:val="003F7A12"/>
    <w:rsid w:val="00400345"/>
    <w:rsid w:val="00403252"/>
    <w:rsid w:val="00404946"/>
    <w:rsid w:val="00405A4D"/>
    <w:rsid w:val="00406A52"/>
    <w:rsid w:val="00406E32"/>
    <w:rsid w:val="0040755D"/>
    <w:rsid w:val="00411908"/>
    <w:rsid w:val="0041296B"/>
    <w:rsid w:val="00416CC3"/>
    <w:rsid w:val="0042029A"/>
    <w:rsid w:val="00420F84"/>
    <w:rsid w:val="00421314"/>
    <w:rsid w:val="00421987"/>
    <w:rsid w:val="00424A72"/>
    <w:rsid w:val="00424AD3"/>
    <w:rsid w:val="00427D16"/>
    <w:rsid w:val="00430684"/>
    <w:rsid w:val="00431CDD"/>
    <w:rsid w:val="00435B8A"/>
    <w:rsid w:val="00437DEE"/>
    <w:rsid w:val="004416DA"/>
    <w:rsid w:val="00442CEB"/>
    <w:rsid w:val="004441DA"/>
    <w:rsid w:val="004500A5"/>
    <w:rsid w:val="00450446"/>
    <w:rsid w:val="00451A90"/>
    <w:rsid w:val="00451EA0"/>
    <w:rsid w:val="00456987"/>
    <w:rsid w:val="00457701"/>
    <w:rsid w:val="004578D5"/>
    <w:rsid w:val="004619A5"/>
    <w:rsid w:val="00461F01"/>
    <w:rsid w:val="00463A61"/>
    <w:rsid w:val="00467F82"/>
    <w:rsid w:val="00471131"/>
    <w:rsid w:val="00471277"/>
    <w:rsid w:val="00473427"/>
    <w:rsid w:val="00473534"/>
    <w:rsid w:val="00481BDA"/>
    <w:rsid w:val="00481C82"/>
    <w:rsid w:val="004826CA"/>
    <w:rsid w:val="00485A0D"/>
    <w:rsid w:val="00486603"/>
    <w:rsid w:val="00487891"/>
    <w:rsid w:val="004929A4"/>
    <w:rsid w:val="0049491F"/>
    <w:rsid w:val="0049508C"/>
    <w:rsid w:val="004950B3"/>
    <w:rsid w:val="00495EF4"/>
    <w:rsid w:val="00496363"/>
    <w:rsid w:val="00497B8B"/>
    <w:rsid w:val="004A0099"/>
    <w:rsid w:val="004A0854"/>
    <w:rsid w:val="004A20FE"/>
    <w:rsid w:val="004A255C"/>
    <w:rsid w:val="004A3199"/>
    <w:rsid w:val="004A3E08"/>
    <w:rsid w:val="004B0370"/>
    <w:rsid w:val="004B2243"/>
    <w:rsid w:val="004B45CA"/>
    <w:rsid w:val="004B6CA0"/>
    <w:rsid w:val="004B6FFF"/>
    <w:rsid w:val="004B729D"/>
    <w:rsid w:val="004B7519"/>
    <w:rsid w:val="004B7DC2"/>
    <w:rsid w:val="004C0392"/>
    <w:rsid w:val="004C1A2D"/>
    <w:rsid w:val="004C1A5C"/>
    <w:rsid w:val="004C338C"/>
    <w:rsid w:val="004C4D8B"/>
    <w:rsid w:val="004C5C60"/>
    <w:rsid w:val="004C7AD3"/>
    <w:rsid w:val="004D1EF0"/>
    <w:rsid w:val="004D2798"/>
    <w:rsid w:val="004D27C4"/>
    <w:rsid w:val="004D2866"/>
    <w:rsid w:val="004D364A"/>
    <w:rsid w:val="004D36DC"/>
    <w:rsid w:val="004D6AFD"/>
    <w:rsid w:val="004E046F"/>
    <w:rsid w:val="004E13D7"/>
    <w:rsid w:val="004E2A89"/>
    <w:rsid w:val="004E57F9"/>
    <w:rsid w:val="004E628B"/>
    <w:rsid w:val="004F1642"/>
    <w:rsid w:val="004F4769"/>
    <w:rsid w:val="00500C19"/>
    <w:rsid w:val="00501AF6"/>
    <w:rsid w:val="00502B7F"/>
    <w:rsid w:val="00503F23"/>
    <w:rsid w:val="00507B16"/>
    <w:rsid w:val="005118A8"/>
    <w:rsid w:val="00516F6C"/>
    <w:rsid w:val="005205A6"/>
    <w:rsid w:val="00521A24"/>
    <w:rsid w:val="00522433"/>
    <w:rsid w:val="00526DB8"/>
    <w:rsid w:val="00530B56"/>
    <w:rsid w:val="00530D0E"/>
    <w:rsid w:val="00532D8A"/>
    <w:rsid w:val="005345D7"/>
    <w:rsid w:val="00534D46"/>
    <w:rsid w:val="00534E7C"/>
    <w:rsid w:val="005364C0"/>
    <w:rsid w:val="00536A3B"/>
    <w:rsid w:val="005409B4"/>
    <w:rsid w:val="00540A11"/>
    <w:rsid w:val="00542C5F"/>
    <w:rsid w:val="0054402A"/>
    <w:rsid w:val="00545345"/>
    <w:rsid w:val="00547DF4"/>
    <w:rsid w:val="005507AB"/>
    <w:rsid w:val="0055249F"/>
    <w:rsid w:val="00553069"/>
    <w:rsid w:val="0055358E"/>
    <w:rsid w:val="0055414B"/>
    <w:rsid w:val="005542A6"/>
    <w:rsid w:val="00554DF5"/>
    <w:rsid w:val="005561FE"/>
    <w:rsid w:val="0056067E"/>
    <w:rsid w:val="0056299C"/>
    <w:rsid w:val="0057142E"/>
    <w:rsid w:val="00572F54"/>
    <w:rsid w:val="005739E1"/>
    <w:rsid w:val="00574353"/>
    <w:rsid w:val="00576B0B"/>
    <w:rsid w:val="00580285"/>
    <w:rsid w:val="005804D0"/>
    <w:rsid w:val="00580B64"/>
    <w:rsid w:val="00581AD0"/>
    <w:rsid w:val="00582725"/>
    <w:rsid w:val="00583A5F"/>
    <w:rsid w:val="00583F89"/>
    <w:rsid w:val="00584D33"/>
    <w:rsid w:val="00586DF5"/>
    <w:rsid w:val="00587218"/>
    <w:rsid w:val="00587307"/>
    <w:rsid w:val="00591434"/>
    <w:rsid w:val="005914DF"/>
    <w:rsid w:val="005919EC"/>
    <w:rsid w:val="0059223B"/>
    <w:rsid w:val="00593BAA"/>
    <w:rsid w:val="00594D6B"/>
    <w:rsid w:val="005A0CB3"/>
    <w:rsid w:val="005A1D7E"/>
    <w:rsid w:val="005A245C"/>
    <w:rsid w:val="005A4215"/>
    <w:rsid w:val="005B107D"/>
    <w:rsid w:val="005B1987"/>
    <w:rsid w:val="005B477A"/>
    <w:rsid w:val="005B5E4B"/>
    <w:rsid w:val="005C21C1"/>
    <w:rsid w:val="005C29DA"/>
    <w:rsid w:val="005C6697"/>
    <w:rsid w:val="005C71BE"/>
    <w:rsid w:val="005D1792"/>
    <w:rsid w:val="005D4A90"/>
    <w:rsid w:val="005D4D43"/>
    <w:rsid w:val="005D5731"/>
    <w:rsid w:val="005E39D9"/>
    <w:rsid w:val="005E3A66"/>
    <w:rsid w:val="005E4E02"/>
    <w:rsid w:val="005E5754"/>
    <w:rsid w:val="005E7B69"/>
    <w:rsid w:val="005F0B7B"/>
    <w:rsid w:val="006019A5"/>
    <w:rsid w:val="006043BF"/>
    <w:rsid w:val="006048A6"/>
    <w:rsid w:val="00605824"/>
    <w:rsid w:val="00606C13"/>
    <w:rsid w:val="0060742B"/>
    <w:rsid w:val="00611248"/>
    <w:rsid w:val="00612C56"/>
    <w:rsid w:val="00613D27"/>
    <w:rsid w:val="00614649"/>
    <w:rsid w:val="00617804"/>
    <w:rsid w:val="0061784D"/>
    <w:rsid w:val="0062309A"/>
    <w:rsid w:val="00626B66"/>
    <w:rsid w:val="00637368"/>
    <w:rsid w:val="00640C98"/>
    <w:rsid w:val="006414C3"/>
    <w:rsid w:val="00641665"/>
    <w:rsid w:val="006469FE"/>
    <w:rsid w:val="00647E4A"/>
    <w:rsid w:val="006504C2"/>
    <w:rsid w:val="006509CE"/>
    <w:rsid w:val="00650F93"/>
    <w:rsid w:val="00651CCD"/>
    <w:rsid w:val="00651FB4"/>
    <w:rsid w:val="00653ECE"/>
    <w:rsid w:val="00654AA2"/>
    <w:rsid w:val="00655436"/>
    <w:rsid w:val="00656B8F"/>
    <w:rsid w:val="00660478"/>
    <w:rsid w:val="00661191"/>
    <w:rsid w:val="00664E95"/>
    <w:rsid w:val="00666864"/>
    <w:rsid w:val="006717A3"/>
    <w:rsid w:val="006809A6"/>
    <w:rsid w:val="0068242A"/>
    <w:rsid w:val="0068546E"/>
    <w:rsid w:val="00685C0B"/>
    <w:rsid w:val="00685E63"/>
    <w:rsid w:val="00690D99"/>
    <w:rsid w:val="006928B9"/>
    <w:rsid w:val="00692FB9"/>
    <w:rsid w:val="006947A0"/>
    <w:rsid w:val="00694F1F"/>
    <w:rsid w:val="00695303"/>
    <w:rsid w:val="006A261D"/>
    <w:rsid w:val="006A2772"/>
    <w:rsid w:val="006A48B7"/>
    <w:rsid w:val="006A7698"/>
    <w:rsid w:val="006B2945"/>
    <w:rsid w:val="006B3F8C"/>
    <w:rsid w:val="006B4051"/>
    <w:rsid w:val="006C2C01"/>
    <w:rsid w:val="006C2C13"/>
    <w:rsid w:val="006C2EC7"/>
    <w:rsid w:val="006C487D"/>
    <w:rsid w:val="006C5650"/>
    <w:rsid w:val="006C73EB"/>
    <w:rsid w:val="006D09D4"/>
    <w:rsid w:val="006D1C33"/>
    <w:rsid w:val="006D2EFD"/>
    <w:rsid w:val="006D30C6"/>
    <w:rsid w:val="006D6243"/>
    <w:rsid w:val="006D6C91"/>
    <w:rsid w:val="006D6D67"/>
    <w:rsid w:val="006D710B"/>
    <w:rsid w:val="006E17A1"/>
    <w:rsid w:val="006E1AA7"/>
    <w:rsid w:val="006E40B5"/>
    <w:rsid w:val="006E57CA"/>
    <w:rsid w:val="006E7137"/>
    <w:rsid w:val="006F0052"/>
    <w:rsid w:val="006F2EDF"/>
    <w:rsid w:val="006F4875"/>
    <w:rsid w:val="006F7666"/>
    <w:rsid w:val="006F7DC0"/>
    <w:rsid w:val="007016B5"/>
    <w:rsid w:val="00704C39"/>
    <w:rsid w:val="00711181"/>
    <w:rsid w:val="00711C42"/>
    <w:rsid w:val="00713153"/>
    <w:rsid w:val="00715666"/>
    <w:rsid w:val="0071636E"/>
    <w:rsid w:val="0071688C"/>
    <w:rsid w:val="00720305"/>
    <w:rsid w:val="0072101F"/>
    <w:rsid w:val="007227AE"/>
    <w:rsid w:val="00724BD0"/>
    <w:rsid w:val="00726F0C"/>
    <w:rsid w:val="00730557"/>
    <w:rsid w:val="00733979"/>
    <w:rsid w:val="00733ADD"/>
    <w:rsid w:val="00734A16"/>
    <w:rsid w:val="007418C9"/>
    <w:rsid w:val="00741B90"/>
    <w:rsid w:val="00741CDF"/>
    <w:rsid w:val="00742F57"/>
    <w:rsid w:val="00744BBA"/>
    <w:rsid w:val="00744DDE"/>
    <w:rsid w:val="0075211B"/>
    <w:rsid w:val="007521F8"/>
    <w:rsid w:val="007550E4"/>
    <w:rsid w:val="007561B1"/>
    <w:rsid w:val="007562D8"/>
    <w:rsid w:val="00756CBA"/>
    <w:rsid w:val="007573C6"/>
    <w:rsid w:val="00757514"/>
    <w:rsid w:val="007579AD"/>
    <w:rsid w:val="00757B9E"/>
    <w:rsid w:val="00761902"/>
    <w:rsid w:val="0076391F"/>
    <w:rsid w:val="00764DAF"/>
    <w:rsid w:val="0076656C"/>
    <w:rsid w:val="00767366"/>
    <w:rsid w:val="00767808"/>
    <w:rsid w:val="00776612"/>
    <w:rsid w:val="00780250"/>
    <w:rsid w:val="0078101B"/>
    <w:rsid w:val="007815AB"/>
    <w:rsid w:val="00782DE2"/>
    <w:rsid w:val="0078613B"/>
    <w:rsid w:val="00787138"/>
    <w:rsid w:val="00787CC8"/>
    <w:rsid w:val="007900EB"/>
    <w:rsid w:val="0079032F"/>
    <w:rsid w:val="00791500"/>
    <w:rsid w:val="0079209F"/>
    <w:rsid w:val="00794804"/>
    <w:rsid w:val="00795484"/>
    <w:rsid w:val="00797122"/>
    <w:rsid w:val="007976DB"/>
    <w:rsid w:val="007A20F7"/>
    <w:rsid w:val="007A503E"/>
    <w:rsid w:val="007A542E"/>
    <w:rsid w:val="007A7660"/>
    <w:rsid w:val="007B34C3"/>
    <w:rsid w:val="007B5AAC"/>
    <w:rsid w:val="007B731E"/>
    <w:rsid w:val="007C13F6"/>
    <w:rsid w:val="007C577A"/>
    <w:rsid w:val="007D0A39"/>
    <w:rsid w:val="007D12DD"/>
    <w:rsid w:val="007D1A47"/>
    <w:rsid w:val="007D1A65"/>
    <w:rsid w:val="007D1E43"/>
    <w:rsid w:val="007D278F"/>
    <w:rsid w:val="007D4618"/>
    <w:rsid w:val="007E226A"/>
    <w:rsid w:val="007E5211"/>
    <w:rsid w:val="007E6975"/>
    <w:rsid w:val="007E7E61"/>
    <w:rsid w:val="007F0236"/>
    <w:rsid w:val="007F04F3"/>
    <w:rsid w:val="007F0C8A"/>
    <w:rsid w:val="007F189D"/>
    <w:rsid w:val="007F2B37"/>
    <w:rsid w:val="007F2C99"/>
    <w:rsid w:val="007F389E"/>
    <w:rsid w:val="00802DC9"/>
    <w:rsid w:val="00803963"/>
    <w:rsid w:val="008045B8"/>
    <w:rsid w:val="00805EF6"/>
    <w:rsid w:val="008063B9"/>
    <w:rsid w:val="008100DA"/>
    <w:rsid w:val="00813E40"/>
    <w:rsid w:val="008148B3"/>
    <w:rsid w:val="0081687D"/>
    <w:rsid w:val="00821151"/>
    <w:rsid w:val="00822969"/>
    <w:rsid w:val="008255AA"/>
    <w:rsid w:val="008264D3"/>
    <w:rsid w:val="008312DD"/>
    <w:rsid w:val="00831503"/>
    <w:rsid w:val="00834E1D"/>
    <w:rsid w:val="00835B9B"/>
    <w:rsid w:val="008377E3"/>
    <w:rsid w:val="00841BC1"/>
    <w:rsid w:val="00847FB5"/>
    <w:rsid w:val="008502FB"/>
    <w:rsid w:val="00852226"/>
    <w:rsid w:val="00854566"/>
    <w:rsid w:val="00854BBD"/>
    <w:rsid w:val="00857C93"/>
    <w:rsid w:val="0086143D"/>
    <w:rsid w:val="00862C64"/>
    <w:rsid w:val="00864617"/>
    <w:rsid w:val="008648F4"/>
    <w:rsid w:val="0086590B"/>
    <w:rsid w:val="00867179"/>
    <w:rsid w:val="0087017F"/>
    <w:rsid w:val="00870420"/>
    <w:rsid w:val="008704DF"/>
    <w:rsid w:val="008708E6"/>
    <w:rsid w:val="0087149B"/>
    <w:rsid w:val="008722B1"/>
    <w:rsid w:val="008754FE"/>
    <w:rsid w:val="00875677"/>
    <w:rsid w:val="00875A02"/>
    <w:rsid w:val="00875D9E"/>
    <w:rsid w:val="00876998"/>
    <w:rsid w:val="008803DD"/>
    <w:rsid w:val="008812DE"/>
    <w:rsid w:val="00881DDB"/>
    <w:rsid w:val="00882023"/>
    <w:rsid w:val="008822F9"/>
    <w:rsid w:val="0088271C"/>
    <w:rsid w:val="00884C18"/>
    <w:rsid w:val="00884DBA"/>
    <w:rsid w:val="00886041"/>
    <w:rsid w:val="0088633A"/>
    <w:rsid w:val="0088685D"/>
    <w:rsid w:val="00886F64"/>
    <w:rsid w:val="008926F1"/>
    <w:rsid w:val="00896B44"/>
    <w:rsid w:val="00897B45"/>
    <w:rsid w:val="008A1016"/>
    <w:rsid w:val="008A262A"/>
    <w:rsid w:val="008A7711"/>
    <w:rsid w:val="008B34C5"/>
    <w:rsid w:val="008B7B50"/>
    <w:rsid w:val="008C0B79"/>
    <w:rsid w:val="008C3DDE"/>
    <w:rsid w:val="008C4EF6"/>
    <w:rsid w:val="008C4FFD"/>
    <w:rsid w:val="008C64A5"/>
    <w:rsid w:val="008D26AD"/>
    <w:rsid w:val="008D34F7"/>
    <w:rsid w:val="008D5C9B"/>
    <w:rsid w:val="008E57FE"/>
    <w:rsid w:val="008F355D"/>
    <w:rsid w:val="008F562B"/>
    <w:rsid w:val="008F66E7"/>
    <w:rsid w:val="00903E85"/>
    <w:rsid w:val="00903EED"/>
    <w:rsid w:val="00911A3F"/>
    <w:rsid w:val="00911D1F"/>
    <w:rsid w:val="009164F7"/>
    <w:rsid w:val="00917E53"/>
    <w:rsid w:val="00920051"/>
    <w:rsid w:val="0092067C"/>
    <w:rsid w:val="0092123A"/>
    <w:rsid w:val="009238DA"/>
    <w:rsid w:val="00925BF0"/>
    <w:rsid w:val="00926606"/>
    <w:rsid w:val="00932762"/>
    <w:rsid w:val="009362A7"/>
    <w:rsid w:val="00941C8F"/>
    <w:rsid w:val="00944370"/>
    <w:rsid w:val="00946746"/>
    <w:rsid w:val="0094733C"/>
    <w:rsid w:val="009528E7"/>
    <w:rsid w:val="00954BCA"/>
    <w:rsid w:val="00956978"/>
    <w:rsid w:val="00961B3C"/>
    <w:rsid w:val="00961FAE"/>
    <w:rsid w:val="00967BA0"/>
    <w:rsid w:val="00967C25"/>
    <w:rsid w:val="0097038F"/>
    <w:rsid w:val="00970637"/>
    <w:rsid w:val="00971371"/>
    <w:rsid w:val="00972244"/>
    <w:rsid w:val="009736D4"/>
    <w:rsid w:val="0097420C"/>
    <w:rsid w:val="00974AFE"/>
    <w:rsid w:val="009758A6"/>
    <w:rsid w:val="00975990"/>
    <w:rsid w:val="0097734B"/>
    <w:rsid w:val="00977B31"/>
    <w:rsid w:val="0098520B"/>
    <w:rsid w:val="009905F1"/>
    <w:rsid w:val="0099089D"/>
    <w:rsid w:val="00990A1F"/>
    <w:rsid w:val="00992F1A"/>
    <w:rsid w:val="00997B17"/>
    <w:rsid w:val="009A3144"/>
    <w:rsid w:val="009A3464"/>
    <w:rsid w:val="009A5DD0"/>
    <w:rsid w:val="009A6594"/>
    <w:rsid w:val="009A7248"/>
    <w:rsid w:val="009B2735"/>
    <w:rsid w:val="009B3D76"/>
    <w:rsid w:val="009B4246"/>
    <w:rsid w:val="009B4833"/>
    <w:rsid w:val="009B5305"/>
    <w:rsid w:val="009B57A7"/>
    <w:rsid w:val="009B5A95"/>
    <w:rsid w:val="009C257E"/>
    <w:rsid w:val="009C27F4"/>
    <w:rsid w:val="009C3FB2"/>
    <w:rsid w:val="009C6F33"/>
    <w:rsid w:val="009D103D"/>
    <w:rsid w:val="009D2720"/>
    <w:rsid w:val="009D7A8E"/>
    <w:rsid w:val="009E089E"/>
    <w:rsid w:val="009E202C"/>
    <w:rsid w:val="009E2177"/>
    <w:rsid w:val="009E43AC"/>
    <w:rsid w:val="009E527B"/>
    <w:rsid w:val="009E60BF"/>
    <w:rsid w:val="009E7410"/>
    <w:rsid w:val="009E7516"/>
    <w:rsid w:val="009F1FF8"/>
    <w:rsid w:val="009F36E0"/>
    <w:rsid w:val="009F4CD6"/>
    <w:rsid w:val="009F6BEA"/>
    <w:rsid w:val="00A00EDC"/>
    <w:rsid w:val="00A014A7"/>
    <w:rsid w:val="00A02A00"/>
    <w:rsid w:val="00A073C4"/>
    <w:rsid w:val="00A075D2"/>
    <w:rsid w:val="00A1135F"/>
    <w:rsid w:val="00A1382C"/>
    <w:rsid w:val="00A205AD"/>
    <w:rsid w:val="00A20F0B"/>
    <w:rsid w:val="00A2106F"/>
    <w:rsid w:val="00A2214A"/>
    <w:rsid w:val="00A23014"/>
    <w:rsid w:val="00A241BA"/>
    <w:rsid w:val="00A25A37"/>
    <w:rsid w:val="00A2751F"/>
    <w:rsid w:val="00A302CB"/>
    <w:rsid w:val="00A310C6"/>
    <w:rsid w:val="00A3280E"/>
    <w:rsid w:val="00A3591F"/>
    <w:rsid w:val="00A36E85"/>
    <w:rsid w:val="00A36EB9"/>
    <w:rsid w:val="00A37BC3"/>
    <w:rsid w:val="00A4062E"/>
    <w:rsid w:val="00A40E4C"/>
    <w:rsid w:val="00A41837"/>
    <w:rsid w:val="00A427A9"/>
    <w:rsid w:val="00A441FC"/>
    <w:rsid w:val="00A46C6B"/>
    <w:rsid w:val="00A474F7"/>
    <w:rsid w:val="00A51A4A"/>
    <w:rsid w:val="00A51A95"/>
    <w:rsid w:val="00A52ABB"/>
    <w:rsid w:val="00A61F40"/>
    <w:rsid w:val="00A66C44"/>
    <w:rsid w:val="00A70879"/>
    <w:rsid w:val="00A70E7F"/>
    <w:rsid w:val="00A714BF"/>
    <w:rsid w:val="00A71A21"/>
    <w:rsid w:val="00A72279"/>
    <w:rsid w:val="00A72A31"/>
    <w:rsid w:val="00A75DEB"/>
    <w:rsid w:val="00A76906"/>
    <w:rsid w:val="00A80CED"/>
    <w:rsid w:val="00A8429C"/>
    <w:rsid w:val="00A85D35"/>
    <w:rsid w:val="00A86104"/>
    <w:rsid w:val="00A903B8"/>
    <w:rsid w:val="00A9073E"/>
    <w:rsid w:val="00A91095"/>
    <w:rsid w:val="00A91970"/>
    <w:rsid w:val="00A91E96"/>
    <w:rsid w:val="00A925E2"/>
    <w:rsid w:val="00A962FF"/>
    <w:rsid w:val="00A963D4"/>
    <w:rsid w:val="00A97CB1"/>
    <w:rsid w:val="00AA01A2"/>
    <w:rsid w:val="00AA0AC8"/>
    <w:rsid w:val="00AA11B8"/>
    <w:rsid w:val="00AA42E4"/>
    <w:rsid w:val="00AA4432"/>
    <w:rsid w:val="00AB0B3C"/>
    <w:rsid w:val="00AB1375"/>
    <w:rsid w:val="00AB32FD"/>
    <w:rsid w:val="00AB3E54"/>
    <w:rsid w:val="00AB5053"/>
    <w:rsid w:val="00AB6877"/>
    <w:rsid w:val="00AB7897"/>
    <w:rsid w:val="00AC62D4"/>
    <w:rsid w:val="00AC6515"/>
    <w:rsid w:val="00AD01A5"/>
    <w:rsid w:val="00AD4377"/>
    <w:rsid w:val="00AD61AA"/>
    <w:rsid w:val="00AD7ED6"/>
    <w:rsid w:val="00AE046C"/>
    <w:rsid w:val="00AE1444"/>
    <w:rsid w:val="00AE3FE1"/>
    <w:rsid w:val="00AE4607"/>
    <w:rsid w:val="00AF08F7"/>
    <w:rsid w:val="00AF1C1F"/>
    <w:rsid w:val="00AF1C24"/>
    <w:rsid w:val="00AF4198"/>
    <w:rsid w:val="00AF46FC"/>
    <w:rsid w:val="00AF7685"/>
    <w:rsid w:val="00B00FC0"/>
    <w:rsid w:val="00B02A46"/>
    <w:rsid w:val="00B05FF7"/>
    <w:rsid w:val="00B0657E"/>
    <w:rsid w:val="00B07850"/>
    <w:rsid w:val="00B136FA"/>
    <w:rsid w:val="00B138EE"/>
    <w:rsid w:val="00B1424C"/>
    <w:rsid w:val="00B17BD4"/>
    <w:rsid w:val="00B17FB2"/>
    <w:rsid w:val="00B23705"/>
    <w:rsid w:val="00B264BD"/>
    <w:rsid w:val="00B27B7C"/>
    <w:rsid w:val="00B27F96"/>
    <w:rsid w:val="00B3114C"/>
    <w:rsid w:val="00B311DA"/>
    <w:rsid w:val="00B315C1"/>
    <w:rsid w:val="00B3317B"/>
    <w:rsid w:val="00B33779"/>
    <w:rsid w:val="00B36820"/>
    <w:rsid w:val="00B374CF"/>
    <w:rsid w:val="00B377D0"/>
    <w:rsid w:val="00B37977"/>
    <w:rsid w:val="00B37FED"/>
    <w:rsid w:val="00B4029B"/>
    <w:rsid w:val="00B405C1"/>
    <w:rsid w:val="00B410B9"/>
    <w:rsid w:val="00B44E5E"/>
    <w:rsid w:val="00B44E63"/>
    <w:rsid w:val="00B471A2"/>
    <w:rsid w:val="00B479C1"/>
    <w:rsid w:val="00B52274"/>
    <w:rsid w:val="00B52CC9"/>
    <w:rsid w:val="00B53FC2"/>
    <w:rsid w:val="00B54534"/>
    <w:rsid w:val="00B56B40"/>
    <w:rsid w:val="00B56FC0"/>
    <w:rsid w:val="00B57FF3"/>
    <w:rsid w:val="00B61F4A"/>
    <w:rsid w:val="00B62789"/>
    <w:rsid w:val="00B62D32"/>
    <w:rsid w:val="00B63C93"/>
    <w:rsid w:val="00B725AE"/>
    <w:rsid w:val="00B757A2"/>
    <w:rsid w:val="00B76C01"/>
    <w:rsid w:val="00B76D8B"/>
    <w:rsid w:val="00B8111D"/>
    <w:rsid w:val="00B86B79"/>
    <w:rsid w:val="00B909E6"/>
    <w:rsid w:val="00B941E3"/>
    <w:rsid w:val="00B944DC"/>
    <w:rsid w:val="00B96134"/>
    <w:rsid w:val="00B97EBC"/>
    <w:rsid w:val="00BA0E53"/>
    <w:rsid w:val="00BA0F05"/>
    <w:rsid w:val="00BA165D"/>
    <w:rsid w:val="00BA4435"/>
    <w:rsid w:val="00BA4D79"/>
    <w:rsid w:val="00BA798E"/>
    <w:rsid w:val="00BA7A28"/>
    <w:rsid w:val="00BB11DD"/>
    <w:rsid w:val="00BB28E6"/>
    <w:rsid w:val="00BB3125"/>
    <w:rsid w:val="00BB505C"/>
    <w:rsid w:val="00BB561B"/>
    <w:rsid w:val="00BB5E0D"/>
    <w:rsid w:val="00BB6C20"/>
    <w:rsid w:val="00BB7A47"/>
    <w:rsid w:val="00BC014F"/>
    <w:rsid w:val="00BC0961"/>
    <w:rsid w:val="00BC1548"/>
    <w:rsid w:val="00BC3AFB"/>
    <w:rsid w:val="00BC3CBC"/>
    <w:rsid w:val="00BC58FF"/>
    <w:rsid w:val="00BC619C"/>
    <w:rsid w:val="00BC6A4C"/>
    <w:rsid w:val="00BC7167"/>
    <w:rsid w:val="00BC75B8"/>
    <w:rsid w:val="00BD17B1"/>
    <w:rsid w:val="00BD246E"/>
    <w:rsid w:val="00BD38C6"/>
    <w:rsid w:val="00BD3EBA"/>
    <w:rsid w:val="00BD416F"/>
    <w:rsid w:val="00BD54DF"/>
    <w:rsid w:val="00BD6C9A"/>
    <w:rsid w:val="00BD792D"/>
    <w:rsid w:val="00BE0132"/>
    <w:rsid w:val="00BE176E"/>
    <w:rsid w:val="00BE37B2"/>
    <w:rsid w:val="00BE45C7"/>
    <w:rsid w:val="00BE5EA5"/>
    <w:rsid w:val="00BE6719"/>
    <w:rsid w:val="00BE7E3A"/>
    <w:rsid w:val="00BF3455"/>
    <w:rsid w:val="00BF4130"/>
    <w:rsid w:val="00BF4EF2"/>
    <w:rsid w:val="00BF617A"/>
    <w:rsid w:val="00BF6FDA"/>
    <w:rsid w:val="00BF7E7B"/>
    <w:rsid w:val="00C03B19"/>
    <w:rsid w:val="00C04B6B"/>
    <w:rsid w:val="00C06EE4"/>
    <w:rsid w:val="00C06EEA"/>
    <w:rsid w:val="00C07621"/>
    <w:rsid w:val="00C11EAE"/>
    <w:rsid w:val="00C1362F"/>
    <w:rsid w:val="00C16B0C"/>
    <w:rsid w:val="00C2362A"/>
    <w:rsid w:val="00C23E4B"/>
    <w:rsid w:val="00C262AC"/>
    <w:rsid w:val="00C339F1"/>
    <w:rsid w:val="00C349F2"/>
    <w:rsid w:val="00C356DD"/>
    <w:rsid w:val="00C36F07"/>
    <w:rsid w:val="00C4069C"/>
    <w:rsid w:val="00C41227"/>
    <w:rsid w:val="00C45272"/>
    <w:rsid w:val="00C4724B"/>
    <w:rsid w:val="00C473CC"/>
    <w:rsid w:val="00C518AC"/>
    <w:rsid w:val="00C53833"/>
    <w:rsid w:val="00C6099A"/>
    <w:rsid w:val="00C63E36"/>
    <w:rsid w:val="00C6487C"/>
    <w:rsid w:val="00C65C8C"/>
    <w:rsid w:val="00C66E94"/>
    <w:rsid w:val="00C67531"/>
    <w:rsid w:val="00C70463"/>
    <w:rsid w:val="00C71953"/>
    <w:rsid w:val="00C72577"/>
    <w:rsid w:val="00C7443E"/>
    <w:rsid w:val="00C7463B"/>
    <w:rsid w:val="00C7481C"/>
    <w:rsid w:val="00C75D62"/>
    <w:rsid w:val="00C75EA9"/>
    <w:rsid w:val="00C76B58"/>
    <w:rsid w:val="00C80618"/>
    <w:rsid w:val="00C81519"/>
    <w:rsid w:val="00C82D3A"/>
    <w:rsid w:val="00C839CD"/>
    <w:rsid w:val="00C853CE"/>
    <w:rsid w:val="00C85F2D"/>
    <w:rsid w:val="00C87D78"/>
    <w:rsid w:val="00C916A7"/>
    <w:rsid w:val="00C92A10"/>
    <w:rsid w:val="00C92C00"/>
    <w:rsid w:val="00C961C7"/>
    <w:rsid w:val="00C969B5"/>
    <w:rsid w:val="00CA010E"/>
    <w:rsid w:val="00CA082C"/>
    <w:rsid w:val="00CA3664"/>
    <w:rsid w:val="00CA3CD3"/>
    <w:rsid w:val="00CA43A0"/>
    <w:rsid w:val="00CA6951"/>
    <w:rsid w:val="00CA7326"/>
    <w:rsid w:val="00CB0C95"/>
    <w:rsid w:val="00CB2BD7"/>
    <w:rsid w:val="00CB3482"/>
    <w:rsid w:val="00CB384A"/>
    <w:rsid w:val="00CB511E"/>
    <w:rsid w:val="00CB6970"/>
    <w:rsid w:val="00CB70DB"/>
    <w:rsid w:val="00CC1C6D"/>
    <w:rsid w:val="00CC2A12"/>
    <w:rsid w:val="00CC2CE7"/>
    <w:rsid w:val="00CC3EB7"/>
    <w:rsid w:val="00CD42F6"/>
    <w:rsid w:val="00CD5992"/>
    <w:rsid w:val="00CD66E0"/>
    <w:rsid w:val="00CD738F"/>
    <w:rsid w:val="00CE0CF1"/>
    <w:rsid w:val="00CE404D"/>
    <w:rsid w:val="00CE5DE5"/>
    <w:rsid w:val="00CF0526"/>
    <w:rsid w:val="00CF1D3E"/>
    <w:rsid w:val="00CF222F"/>
    <w:rsid w:val="00CF3BEB"/>
    <w:rsid w:val="00CF4F1E"/>
    <w:rsid w:val="00CF61AC"/>
    <w:rsid w:val="00CF7EBD"/>
    <w:rsid w:val="00D0054E"/>
    <w:rsid w:val="00D00A0A"/>
    <w:rsid w:val="00D0394D"/>
    <w:rsid w:val="00D0427E"/>
    <w:rsid w:val="00D047D2"/>
    <w:rsid w:val="00D0496A"/>
    <w:rsid w:val="00D04CD6"/>
    <w:rsid w:val="00D116A4"/>
    <w:rsid w:val="00D126A5"/>
    <w:rsid w:val="00D21F04"/>
    <w:rsid w:val="00D23A30"/>
    <w:rsid w:val="00D26EFD"/>
    <w:rsid w:val="00D275F2"/>
    <w:rsid w:val="00D27DC7"/>
    <w:rsid w:val="00D3009C"/>
    <w:rsid w:val="00D31311"/>
    <w:rsid w:val="00D344E6"/>
    <w:rsid w:val="00D36690"/>
    <w:rsid w:val="00D37474"/>
    <w:rsid w:val="00D42FAF"/>
    <w:rsid w:val="00D45F01"/>
    <w:rsid w:val="00D46795"/>
    <w:rsid w:val="00D46A7E"/>
    <w:rsid w:val="00D51B56"/>
    <w:rsid w:val="00D52754"/>
    <w:rsid w:val="00D5401F"/>
    <w:rsid w:val="00D57480"/>
    <w:rsid w:val="00D6004B"/>
    <w:rsid w:val="00D62905"/>
    <w:rsid w:val="00D62A0B"/>
    <w:rsid w:val="00D63BC9"/>
    <w:rsid w:val="00D67BD6"/>
    <w:rsid w:val="00D727AE"/>
    <w:rsid w:val="00D7391D"/>
    <w:rsid w:val="00D747D0"/>
    <w:rsid w:val="00D74822"/>
    <w:rsid w:val="00D8158A"/>
    <w:rsid w:val="00D82A84"/>
    <w:rsid w:val="00D8444A"/>
    <w:rsid w:val="00D86303"/>
    <w:rsid w:val="00D86A25"/>
    <w:rsid w:val="00D87277"/>
    <w:rsid w:val="00D904AC"/>
    <w:rsid w:val="00D92239"/>
    <w:rsid w:val="00D93233"/>
    <w:rsid w:val="00D93999"/>
    <w:rsid w:val="00D94654"/>
    <w:rsid w:val="00D9700F"/>
    <w:rsid w:val="00DA0AEF"/>
    <w:rsid w:val="00DA2D97"/>
    <w:rsid w:val="00DA4F77"/>
    <w:rsid w:val="00DA5A40"/>
    <w:rsid w:val="00DA6761"/>
    <w:rsid w:val="00DB1AFE"/>
    <w:rsid w:val="00DC2AB0"/>
    <w:rsid w:val="00DC3C5F"/>
    <w:rsid w:val="00DC6403"/>
    <w:rsid w:val="00DC7BFB"/>
    <w:rsid w:val="00DD1BA8"/>
    <w:rsid w:val="00DD65D5"/>
    <w:rsid w:val="00DD6C50"/>
    <w:rsid w:val="00DE06A9"/>
    <w:rsid w:val="00DE09FC"/>
    <w:rsid w:val="00DE0A98"/>
    <w:rsid w:val="00DE1677"/>
    <w:rsid w:val="00DE268A"/>
    <w:rsid w:val="00DE2E77"/>
    <w:rsid w:val="00DE3196"/>
    <w:rsid w:val="00DE34DB"/>
    <w:rsid w:val="00DE4843"/>
    <w:rsid w:val="00DE5432"/>
    <w:rsid w:val="00DE5805"/>
    <w:rsid w:val="00DE5B3C"/>
    <w:rsid w:val="00DE7354"/>
    <w:rsid w:val="00DF0570"/>
    <w:rsid w:val="00DF2A63"/>
    <w:rsid w:val="00DF33DE"/>
    <w:rsid w:val="00DF6CB8"/>
    <w:rsid w:val="00DF7163"/>
    <w:rsid w:val="00DF717F"/>
    <w:rsid w:val="00DF7951"/>
    <w:rsid w:val="00DF7F99"/>
    <w:rsid w:val="00E01636"/>
    <w:rsid w:val="00E03925"/>
    <w:rsid w:val="00E04815"/>
    <w:rsid w:val="00E05D4B"/>
    <w:rsid w:val="00E065E9"/>
    <w:rsid w:val="00E1088D"/>
    <w:rsid w:val="00E1142A"/>
    <w:rsid w:val="00E12F48"/>
    <w:rsid w:val="00E159DE"/>
    <w:rsid w:val="00E166DB"/>
    <w:rsid w:val="00E1737F"/>
    <w:rsid w:val="00E2231E"/>
    <w:rsid w:val="00E232D9"/>
    <w:rsid w:val="00E23973"/>
    <w:rsid w:val="00E243A2"/>
    <w:rsid w:val="00E249BA"/>
    <w:rsid w:val="00E25C5D"/>
    <w:rsid w:val="00E26BB5"/>
    <w:rsid w:val="00E31009"/>
    <w:rsid w:val="00E319CE"/>
    <w:rsid w:val="00E32592"/>
    <w:rsid w:val="00E34868"/>
    <w:rsid w:val="00E35309"/>
    <w:rsid w:val="00E3594F"/>
    <w:rsid w:val="00E3723B"/>
    <w:rsid w:val="00E37C19"/>
    <w:rsid w:val="00E40CF9"/>
    <w:rsid w:val="00E44EFD"/>
    <w:rsid w:val="00E4786B"/>
    <w:rsid w:val="00E47DCC"/>
    <w:rsid w:val="00E520C2"/>
    <w:rsid w:val="00E52886"/>
    <w:rsid w:val="00E52E61"/>
    <w:rsid w:val="00E5676E"/>
    <w:rsid w:val="00E56E04"/>
    <w:rsid w:val="00E6140F"/>
    <w:rsid w:val="00E625C2"/>
    <w:rsid w:val="00E6497B"/>
    <w:rsid w:val="00E6734A"/>
    <w:rsid w:val="00E677DB"/>
    <w:rsid w:val="00E70845"/>
    <w:rsid w:val="00E71F4F"/>
    <w:rsid w:val="00E74085"/>
    <w:rsid w:val="00E77984"/>
    <w:rsid w:val="00E80CD5"/>
    <w:rsid w:val="00E81FCF"/>
    <w:rsid w:val="00E82929"/>
    <w:rsid w:val="00E833DD"/>
    <w:rsid w:val="00E847A2"/>
    <w:rsid w:val="00E85961"/>
    <w:rsid w:val="00E86BBA"/>
    <w:rsid w:val="00E87E7E"/>
    <w:rsid w:val="00E90198"/>
    <w:rsid w:val="00E9327A"/>
    <w:rsid w:val="00E964D4"/>
    <w:rsid w:val="00EA3E58"/>
    <w:rsid w:val="00EA446D"/>
    <w:rsid w:val="00EA44E1"/>
    <w:rsid w:val="00EA7D0B"/>
    <w:rsid w:val="00EB454E"/>
    <w:rsid w:val="00EB505C"/>
    <w:rsid w:val="00EC37C0"/>
    <w:rsid w:val="00EC6DFC"/>
    <w:rsid w:val="00ED1264"/>
    <w:rsid w:val="00ED42C4"/>
    <w:rsid w:val="00ED5111"/>
    <w:rsid w:val="00EE5048"/>
    <w:rsid w:val="00EE532F"/>
    <w:rsid w:val="00EF1BCC"/>
    <w:rsid w:val="00EF2454"/>
    <w:rsid w:val="00EF365A"/>
    <w:rsid w:val="00EF5D9B"/>
    <w:rsid w:val="00F01C07"/>
    <w:rsid w:val="00F01C31"/>
    <w:rsid w:val="00F0207C"/>
    <w:rsid w:val="00F03A8D"/>
    <w:rsid w:val="00F03F04"/>
    <w:rsid w:val="00F05D56"/>
    <w:rsid w:val="00F06AD6"/>
    <w:rsid w:val="00F102D5"/>
    <w:rsid w:val="00F11259"/>
    <w:rsid w:val="00F11A5C"/>
    <w:rsid w:val="00F1416B"/>
    <w:rsid w:val="00F16E40"/>
    <w:rsid w:val="00F2015D"/>
    <w:rsid w:val="00F22FC4"/>
    <w:rsid w:val="00F24199"/>
    <w:rsid w:val="00F25D5D"/>
    <w:rsid w:val="00F26221"/>
    <w:rsid w:val="00F26FC2"/>
    <w:rsid w:val="00F311AB"/>
    <w:rsid w:val="00F3122D"/>
    <w:rsid w:val="00F323BA"/>
    <w:rsid w:val="00F32937"/>
    <w:rsid w:val="00F33380"/>
    <w:rsid w:val="00F35ECC"/>
    <w:rsid w:val="00F41881"/>
    <w:rsid w:val="00F4276F"/>
    <w:rsid w:val="00F43BEE"/>
    <w:rsid w:val="00F51C06"/>
    <w:rsid w:val="00F527B5"/>
    <w:rsid w:val="00F53B7A"/>
    <w:rsid w:val="00F53EB0"/>
    <w:rsid w:val="00F60643"/>
    <w:rsid w:val="00F61429"/>
    <w:rsid w:val="00F65DE4"/>
    <w:rsid w:val="00F65EAF"/>
    <w:rsid w:val="00F70A09"/>
    <w:rsid w:val="00F7143D"/>
    <w:rsid w:val="00F72B1E"/>
    <w:rsid w:val="00F741FC"/>
    <w:rsid w:val="00F75EAB"/>
    <w:rsid w:val="00F76B03"/>
    <w:rsid w:val="00F771BE"/>
    <w:rsid w:val="00F81432"/>
    <w:rsid w:val="00F84C16"/>
    <w:rsid w:val="00F85197"/>
    <w:rsid w:val="00F920E0"/>
    <w:rsid w:val="00F943A0"/>
    <w:rsid w:val="00F95BCC"/>
    <w:rsid w:val="00F970E0"/>
    <w:rsid w:val="00FA1665"/>
    <w:rsid w:val="00FA202F"/>
    <w:rsid w:val="00FA3AD4"/>
    <w:rsid w:val="00FA515F"/>
    <w:rsid w:val="00FB0722"/>
    <w:rsid w:val="00FB0976"/>
    <w:rsid w:val="00FB26DF"/>
    <w:rsid w:val="00FB56E4"/>
    <w:rsid w:val="00FB5C54"/>
    <w:rsid w:val="00FC3512"/>
    <w:rsid w:val="00FC3E42"/>
    <w:rsid w:val="00FC6022"/>
    <w:rsid w:val="00FC6A26"/>
    <w:rsid w:val="00FC755E"/>
    <w:rsid w:val="00FD1A1D"/>
    <w:rsid w:val="00FD28FF"/>
    <w:rsid w:val="00FD7F6C"/>
    <w:rsid w:val="00FE0C63"/>
    <w:rsid w:val="00FE12C6"/>
    <w:rsid w:val="00FE286D"/>
    <w:rsid w:val="00FE2C54"/>
    <w:rsid w:val="00FE40CD"/>
    <w:rsid w:val="00FF030A"/>
    <w:rsid w:val="00FF2AFE"/>
    <w:rsid w:val="00FF397C"/>
    <w:rsid w:val="00FF59B6"/>
    <w:rsid w:val="00FF792F"/>
    <w:rsid w:val="01183646"/>
    <w:rsid w:val="0120536C"/>
    <w:rsid w:val="01253372"/>
    <w:rsid w:val="012F4E25"/>
    <w:rsid w:val="01323881"/>
    <w:rsid w:val="013B1C1C"/>
    <w:rsid w:val="014721F5"/>
    <w:rsid w:val="015A3B55"/>
    <w:rsid w:val="01B778BD"/>
    <w:rsid w:val="01BC6619"/>
    <w:rsid w:val="01E47F4C"/>
    <w:rsid w:val="01E763F8"/>
    <w:rsid w:val="01EC3E90"/>
    <w:rsid w:val="02037CFF"/>
    <w:rsid w:val="0209134C"/>
    <w:rsid w:val="021601E0"/>
    <w:rsid w:val="022D4FE8"/>
    <w:rsid w:val="02351335"/>
    <w:rsid w:val="02504B3F"/>
    <w:rsid w:val="02551AC2"/>
    <w:rsid w:val="025B5041"/>
    <w:rsid w:val="02631826"/>
    <w:rsid w:val="02747981"/>
    <w:rsid w:val="0293535A"/>
    <w:rsid w:val="02A85A02"/>
    <w:rsid w:val="02B12EE8"/>
    <w:rsid w:val="02C27347"/>
    <w:rsid w:val="02D13675"/>
    <w:rsid w:val="02F67614"/>
    <w:rsid w:val="02FB500D"/>
    <w:rsid w:val="03000022"/>
    <w:rsid w:val="03134C69"/>
    <w:rsid w:val="032C54E5"/>
    <w:rsid w:val="03573FDD"/>
    <w:rsid w:val="036767F7"/>
    <w:rsid w:val="036B5C21"/>
    <w:rsid w:val="03B01D24"/>
    <w:rsid w:val="03C54999"/>
    <w:rsid w:val="03C721F0"/>
    <w:rsid w:val="03CD122E"/>
    <w:rsid w:val="03D3502E"/>
    <w:rsid w:val="03ED6BAC"/>
    <w:rsid w:val="03EE1094"/>
    <w:rsid w:val="03FB2EAA"/>
    <w:rsid w:val="04323B94"/>
    <w:rsid w:val="043A177E"/>
    <w:rsid w:val="045C1796"/>
    <w:rsid w:val="046C12B8"/>
    <w:rsid w:val="04864C88"/>
    <w:rsid w:val="04B2190F"/>
    <w:rsid w:val="04B7280B"/>
    <w:rsid w:val="04C8511C"/>
    <w:rsid w:val="04E13A54"/>
    <w:rsid w:val="04F70181"/>
    <w:rsid w:val="051A3008"/>
    <w:rsid w:val="05320427"/>
    <w:rsid w:val="05350F80"/>
    <w:rsid w:val="053F642A"/>
    <w:rsid w:val="058C1D27"/>
    <w:rsid w:val="05FC6DEA"/>
    <w:rsid w:val="05FE61C4"/>
    <w:rsid w:val="060C2C24"/>
    <w:rsid w:val="0634147B"/>
    <w:rsid w:val="06505AD9"/>
    <w:rsid w:val="067D0C91"/>
    <w:rsid w:val="06990101"/>
    <w:rsid w:val="06AC2C43"/>
    <w:rsid w:val="06BB419F"/>
    <w:rsid w:val="06C510C8"/>
    <w:rsid w:val="06E27285"/>
    <w:rsid w:val="06F66606"/>
    <w:rsid w:val="06FC0D38"/>
    <w:rsid w:val="07033FDE"/>
    <w:rsid w:val="07121477"/>
    <w:rsid w:val="07133C4B"/>
    <w:rsid w:val="0717553F"/>
    <w:rsid w:val="072125D9"/>
    <w:rsid w:val="074E14F9"/>
    <w:rsid w:val="075851CD"/>
    <w:rsid w:val="076F6596"/>
    <w:rsid w:val="07731B53"/>
    <w:rsid w:val="07873133"/>
    <w:rsid w:val="079B71E6"/>
    <w:rsid w:val="07AB04D1"/>
    <w:rsid w:val="081A221A"/>
    <w:rsid w:val="083B5CD4"/>
    <w:rsid w:val="08665C49"/>
    <w:rsid w:val="08A431BE"/>
    <w:rsid w:val="08AD1795"/>
    <w:rsid w:val="08BE59B3"/>
    <w:rsid w:val="08C60418"/>
    <w:rsid w:val="08E77F1B"/>
    <w:rsid w:val="090E139C"/>
    <w:rsid w:val="09165665"/>
    <w:rsid w:val="09280DA2"/>
    <w:rsid w:val="09887F3A"/>
    <w:rsid w:val="0997408E"/>
    <w:rsid w:val="09A432A2"/>
    <w:rsid w:val="09CF235C"/>
    <w:rsid w:val="09D26D8F"/>
    <w:rsid w:val="09D5091A"/>
    <w:rsid w:val="09EC5274"/>
    <w:rsid w:val="09ED75FA"/>
    <w:rsid w:val="09F475DC"/>
    <w:rsid w:val="0A004910"/>
    <w:rsid w:val="0A131E33"/>
    <w:rsid w:val="0A1D5398"/>
    <w:rsid w:val="0A2D5046"/>
    <w:rsid w:val="0A473759"/>
    <w:rsid w:val="0A4B1877"/>
    <w:rsid w:val="0A5E0F59"/>
    <w:rsid w:val="0A717B62"/>
    <w:rsid w:val="0A7869EB"/>
    <w:rsid w:val="0A8B6D96"/>
    <w:rsid w:val="0A9C413B"/>
    <w:rsid w:val="0AAB7D08"/>
    <w:rsid w:val="0AB57505"/>
    <w:rsid w:val="0AC1792D"/>
    <w:rsid w:val="0AD945C2"/>
    <w:rsid w:val="0AF64B66"/>
    <w:rsid w:val="0AF6531E"/>
    <w:rsid w:val="0B065F1C"/>
    <w:rsid w:val="0B074FB8"/>
    <w:rsid w:val="0B0E044C"/>
    <w:rsid w:val="0B1C0E41"/>
    <w:rsid w:val="0B407B92"/>
    <w:rsid w:val="0B4534E4"/>
    <w:rsid w:val="0B472D11"/>
    <w:rsid w:val="0B6144D6"/>
    <w:rsid w:val="0B65095A"/>
    <w:rsid w:val="0B83731D"/>
    <w:rsid w:val="0B8976CD"/>
    <w:rsid w:val="0B9A64F8"/>
    <w:rsid w:val="0C0B13B7"/>
    <w:rsid w:val="0C1C6534"/>
    <w:rsid w:val="0C4A6383"/>
    <w:rsid w:val="0C504395"/>
    <w:rsid w:val="0C7F44E7"/>
    <w:rsid w:val="0C861A75"/>
    <w:rsid w:val="0C9175DC"/>
    <w:rsid w:val="0C9F4A71"/>
    <w:rsid w:val="0CA313A7"/>
    <w:rsid w:val="0CC848DB"/>
    <w:rsid w:val="0CDA1990"/>
    <w:rsid w:val="0CE06855"/>
    <w:rsid w:val="0CEC5DBF"/>
    <w:rsid w:val="0D0E115E"/>
    <w:rsid w:val="0D437BD7"/>
    <w:rsid w:val="0D5F4D68"/>
    <w:rsid w:val="0DA366C3"/>
    <w:rsid w:val="0DAA53D6"/>
    <w:rsid w:val="0DBF3BED"/>
    <w:rsid w:val="0E341FF9"/>
    <w:rsid w:val="0E4014C2"/>
    <w:rsid w:val="0E5D1D25"/>
    <w:rsid w:val="0EA63509"/>
    <w:rsid w:val="0EB160DE"/>
    <w:rsid w:val="0EC175D5"/>
    <w:rsid w:val="0EE163D8"/>
    <w:rsid w:val="0EFC63E0"/>
    <w:rsid w:val="0F024CF3"/>
    <w:rsid w:val="0F2155DC"/>
    <w:rsid w:val="0F24183D"/>
    <w:rsid w:val="0F320AD5"/>
    <w:rsid w:val="0F343580"/>
    <w:rsid w:val="0F5A3093"/>
    <w:rsid w:val="0FA96587"/>
    <w:rsid w:val="0FB33A92"/>
    <w:rsid w:val="0FDD1C6C"/>
    <w:rsid w:val="0FE011E8"/>
    <w:rsid w:val="1003276D"/>
    <w:rsid w:val="100E2E3F"/>
    <w:rsid w:val="10117C38"/>
    <w:rsid w:val="1012414F"/>
    <w:rsid w:val="101702C9"/>
    <w:rsid w:val="102768B1"/>
    <w:rsid w:val="104B4D53"/>
    <w:rsid w:val="105A6BE5"/>
    <w:rsid w:val="10623697"/>
    <w:rsid w:val="10692007"/>
    <w:rsid w:val="10934EEA"/>
    <w:rsid w:val="10B86F3B"/>
    <w:rsid w:val="10F361B3"/>
    <w:rsid w:val="111B32AC"/>
    <w:rsid w:val="11240BF0"/>
    <w:rsid w:val="113D5A24"/>
    <w:rsid w:val="11570766"/>
    <w:rsid w:val="117139B7"/>
    <w:rsid w:val="11741818"/>
    <w:rsid w:val="11A752CB"/>
    <w:rsid w:val="11B3447B"/>
    <w:rsid w:val="11E3491C"/>
    <w:rsid w:val="11FA033C"/>
    <w:rsid w:val="12067E9E"/>
    <w:rsid w:val="12241424"/>
    <w:rsid w:val="122B3102"/>
    <w:rsid w:val="123E0A77"/>
    <w:rsid w:val="123E361C"/>
    <w:rsid w:val="12405362"/>
    <w:rsid w:val="124A0B2E"/>
    <w:rsid w:val="124F1D88"/>
    <w:rsid w:val="128B1223"/>
    <w:rsid w:val="128F7F0A"/>
    <w:rsid w:val="12C8623A"/>
    <w:rsid w:val="12E86064"/>
    <w:rsid w:val="131503F8"/>
    <w:rsid w:val="13570888"/>
    <w:rsid w:val="13581385"/>
    <w:rsid w:val="137218B0"/>
    <w:rsid w:val="13757AB5"/>
    <w:rsid w:val="138A5FE6"/>
    <w:rsid w:val="13914026"/>
    <w:rsid w:val="13A02527"/>
    <w:rsid w:val="13A34E8D"/>
    <w:rsid w:val="13B3143D"/>
    <w:rsid w:val="13DA51D7"/>
    <w:rsid w:val="13DC2A5A"/>
    <w:rsid w:val="13FB2465"/>
    <w:rsid w:val="13FD55EF"/>
    <w:rsid w:val="14025795"/>
    <w:rsid w:val="14026E46"/>
    <w:rsid w:val="14071DEE"/>
    <w:rsid w:val="14177758"/>
    <w:rsid w:val="143133E6"/>
    <w:rsid w:val="14351CEE"/>
    <w:rsid w:val="146B0DEE"/>
    <w:rsid w:val="147F1F98"/>
    <w:rsid w:val="14804BB0"/>
    <w:rsid w:val="14AD6D45"/>
    <w:rsid w:val="14AF130E"/>
    <w:rsid w:val="14DA4AFF"/>
    <w:rsid w:val="14E839A0"/>
    <w:rsid w:val="151A0182"/>
    <w:rsid w:val="15204C96"/>
    <w:rsid w:val="1538040E"/>
    <w:rsid w:val="156D33AE"/>
    <w:rsid w:val="15985372"/>
    <w:rsid w:val="159E392C"/>
    <w:rsid w:val="15C82583"/>
    <w:rsid w:val="15E66196"/>
    <w:rsid w:val="15F61368"/>
    <w:rsid w:val="161364DF"/>
    <w:rsid w:val="16226C3B"/>
    <w:rsid w:val="164F469C"/>
    <w:rsid w:val="16571DC8"/>
    <w:rsid w:val="165E20EE"/>
    <w:rsid w:val="16804EFD"/>
    <w:rsid w:val="169268B2"/>
    <w:rsid w:val="1695479B"/>
    <w:rsid w:val="169E2CEC"/>
    <w:rsid w:val="16CA65C2"/>
    <w:rsid w:val="16E04C7C"/>
    <w:rsid w:val="17071502"/>
    <w:rsid w:val="17090BB0"/>
    <w:rsid w:val="170F26A3"/>
    <w:rsid w:val="170F7ED3"/>
    <w:rsid w:val="17115314"/>
    <w:rsid w:val="173B31AD"/>
    <w:rsid w:val="174A16E8"/>
    <w:rsid w:val="174F79FC"/>
    <w:rsid w:val="175B2FC5"/>
    <w:rsid w:val="176302F9"/>
    <w:rsid w:val="177D0EFD"/>
    <w:rsid w:val="178F3981"/>
    <w:rsid w:val="1799681E"/>
    <w:rsid w:val="17C90AA4"/>
    <w:rsid w:val="17CF0964"/>
    <w:rsid w:val="17D65518"/>
    <w:rsid w:val="17D76FE5"/>
    <w:rsid w:val="17E14F00"/>
    <w:rsid w:val="17E81255"/>
    <w:rsid w:val="181B7231"/>
    <w:rsid w:val="18221906"/>
    <w:rsid w:val="18301889"/>
    <w:rsid w:val="18374B60"/>
    <w:rsid w:val="185D3CDA"/>
    <w:rsid w:val="188F2DCB"/>
    <w:rsid w:val="18986D05"/>
    <w:rsid w:val="189C4BEB"/>
    <w:rsid w:val="18BE6358"/>
    <w:rsid w:val="18C64F93"/>
    <w:rsid w:val="18CF0AF0"/>
    <w:rsid w:val="18D741FC"/>
    <w:rsid w:val="18E4557D"/>
    <w:rsid w:val="18E54373"/>
    <w:rsid w:val="18ED14A8"/>
    <w:rsid w:val="18ED2570"/>
    <w:rsid w:val="18F27EF9"/>
    <w:rsid w:val="1928798F"/>
    <w:rsid w:val="192A5997"/>
    <w:rsid w:val="194D3138"/>
    <w:rsid w:val="194D6990"/>
    <w:rsid w:val="195C6C7E"/>
    <w:rsid w:val="196255DB"/>
    <w:rsid w:val="197E58BE"/>
    <w:rsid w:val="19A02FBF"/>
    <w:rsid w:val="19A35324"/>
    <w:rsid w:val="19CA0B03"/>
    <w:rsid w:val="19D254FD"/>
    <w:rsid w:val="19D4321C"/>
    <w:rsid w:val="19DF0261"/>
    <w:rsid w:val="19DF509A"/>
    <w:rsid w:val="1A296F75"/>
    <w:rsid w:val="1A334CD1"/>
    <w:rsid w:val="1A454768"/>
    <w:rsid w:val="1A487918"/>
    <w:rsid w:val="1A5C5819"/>
    <w:rsid w:val="1A767624"/>
    <w:rsid w:val="1A852F47"/>
    <w:rsid w:val="1A945B3D"/>
    <w:rsid w:val="1A94728A"/>
    <w:rsid w:val="1A991EB8"/>
    <w:rsid w:val="1AA15211"/>
    <w:rsid w:val="1AC57CD1"/>
    <w:rsid w:val="1AE66180"/>
    <w:rsid w:val="1AEE5641"/>
    <w:rsid w:val="1AF35E0A"/>
    <w:rsid w:val="1B1865B7"/>
    <w:rsid w:val="1B1D05DB"/>
    <w:rsid w:val="1B1E5ABD"/>
    <w:rsid w:val="1B20508D"/>
    <w:rsid w:val="1B391F85"/>
    <w:rsid w:val="1B495FFE"/>
    <w:rsid w:val="1B685B30"/>
    <w:rsid w:val="1B7C5E2D"/>
    <w:rsid w:val="1B826A8E"/>
    <w:rsid w:val="1B856239"/>
    <w:rsid w:val="1B876A10"/>
    <w:rsid w:val="1B9653AA"/>
    <w:rsid w:val="1B9773CF"/>
    <w:rsid w:val="1BA45A25"/>
    <w:rsid w:val="1BBA0851"/>
    <w:rsid w:val="1BC731AF"/>
    <w:rsid w:val="1BCB0C52"/>
    <w:rsid w:val="1C784846"/>
    <w:rsid w:val="1C8B6986"/>
    <w:rsid w:val="1C926909"/>
    <w:rsid w:val="1C9A47BD"/>
    <w:rsid w:val="1CAD5A4A"/>
    <w:rsid w:val="1CC80C7B"/>
    <w:rsid w:val="1CF85A58"/>
    <w:rsid w:val="1D092879"/>
    <w:rsid w:val="1D1A1DA3"/>
    <w:rsid w:val="1D1A2D42"/>
    <w:rsid w:val="1D4003B9"/>
    <w:rsid w:val="1D526B34"/>
    <w:rsid w:val="1D60335A"/>
    <w:rsid w:val="1D8C1CFE"/>
    <w:rsid w:val="1D8E4603"/>
    <w:rsid w:val="1D931251"/>
    <w:rsid w:val="1D9C27B6"/>
    <w:rsid w:val="1DA309BA"/>
    <w:rsid w:val="1DA538EE"/>
    <w:rsid w:val="1DA766E2"/>
    <w:rsid w:val="1DB86BA2"/>
    <w:rsid w:val="1DC86577"/>
    <w:rsid w:val="1DD85973"/>
    <w:rsid w:val="1DF122C0"/>
    <w:rsid w:val="1E0D357B"/>
    <w:rsid w:val="1E170E52"/>
    <w:rsid w:val="1E18229A"/>
    <w:rsid w:val="1E190E05"/>
    <w:rsid w:val="1E21609F"/>
    <w:rsid w:val="1E313FED"/>
    <w:rsid w:val="1E68299E"/>
    <w:rsid w:val="1E701FAE"/>
    <w:rsid w:val="1E914C91"/>
    <w:rsid w:val="1EB65B93"/>
    <w:rsid w:val="1EB9723C"/>
    <w:rsid w:val="1EBA1FBA"/>
    <w:rsid w:val="1EBA3826"/>
    <w:rsid w:val="1EFD4561"/>
    <w:rsid w:val="1F014F72"/>
    <w:rsid w:val="1F1A1BE5"/>
    <w:rsid w:val="1F2918A5"/>
    <w:rsid w:val="1F2A4657"/>
    <w:rsid w:val="1F9A6739"/>
    <w:rsid w:val="1FB430C5"/>
    <w:rsid w:val="1FD96270"/>
    <w:rsid w:val="1FF06E29"/>
    <w:rsid w:val="1FF20786"/>
    <w:rsid w:val="1FF35DEF"/>
    <w:rsid w:val="20083B56"/>
    <w:rsid w:val="200D3DE2"/>
    <w:rsid w:val="20213DFC"/>
    <w:rsid w:val="202A5E57"/>
    <w:rsid w:val="2035726B"/>
    <w:rsid w:val="204623E3"/>
    <w:rsid w:val="20582896"/>
    <w:rsid w:val="20787535"/>
    <w:rsid w:val="207924CC"/>
    <w:rsid w:val="20891227"/>
    <w:rsid w:val="209B6F09"/>
    <w:rsid w:val="209C3AE6"/>
    <w:rsid w:val="209D0D1F"/>
    <w:rsid w:val="20A92915"/>
    <w:rsid w:val="20B263D2"/>
    <w:rsid w:val="20D338F9"/>
    <w:rsid w:val="20FA3635"/>
    <w:rsid w:val="21127CC5"/>
    <w:rsid w:val="21350578"/>
    <w:rsid w:val="213D11C0"/>
    <w:rsid w:val="21434876"/>
    <w:rsid w:val="21567601"/>
    <w:rsid w:val="21A55A64"/>
    <w:rsid w:val="21C6159D"/>
    <w:rsid w:val="21DD5930"/>
    <w:rsid w:val="21E43620"/>
    <w:rsid w:val="22460088"/>
    <w:rsid w:val="22540BE6"/>
    <w:rsid w:val="2256111D"/>
    <w:rsid w:val="225F1E54"/>
    <w:rsid w:val="227B6E3E"/>
    <w:rsid w:val="228F34C0"/>
    <w:rsid w:val="229D070C"/>
    <w:rsid w:val="22B87E1D"/>
    <w:rsid w:val="22BB53A6"/>
    <w:rsid w:val="22CB791E"/>
    <w:rsid w:val="22DA309E"/>
    <w:rsid w:val="23033823"/>
    <w:rsid w:val="23212A0B"/>
    <w:rsid w:val="233F5ED5"/>
    <w:rsid w:val="2349323F"/>
    <w:rsid w:val="23553279"/>
    <w:rsid w:val="23AB0D47"/>
    <w:rsid w:val="23DE58A1"/>
    <w:rsid w:val="23E71C3B"/>
    <w:rsid w:val="2406098A"/>
    <w:rsid w:val="24150AF1"/>
    <w:rsid w:val="242E1C8E"/>
    <w:rsid w:val="24356535"/>
    <w:rsid w:val="24357C0A"/>
    <w:rsid w:val="245B2450"/>
    <w:rsid w:val="245F0F7A"/>
    <w:rsid w:val="246C5081"/>
    <w:rsid w:val="247426A1"/>
    <w:rsid w:val="247D6F52"/>
    <w:rsid w:val="248D2C4B"/>
    <w:rsid w:val="24DA2BF8"/>
    <w:rsid w:val="24DB5972"/>
    <w:rsid w:val="24EA20E1"/>
    <w:rsid w:val="24EB1DD0"/>
    <w:rsid w:val="24F07B69"/>
    <w:rsid w:val="251A1B36"/>
    <w:rsid w:val="251C7F42"/>
    <w:rsid w:val="254241ED"/>
    <w:rsid w:val="25590AAD"/>
    <w:rsid w:val="25590BAD"/>
    <w:rsid w:val="25646FD1"/>
    <w:rsid w:val="25826558"/>
    <w:rsid w:val="258879CA"/>
    <w:rsid w:val="25A16BBC"/>
    <w:rsid w:val="25B20DC9"/>
    <w:rsid w:val="25BF50D7"/>
    <w:rsid w:val="25C110EF"/>
    <w:rsid w:val="25EB38A2"/>
    <w:rsid w:val="25FC696D"/>
    <w:rsid w:val="260B0397"/>
    <w:rsid w:val="260C2C7D"/>
    <w:rsid w:val="2645704A"/>
    <w:rsid w:val="264D014C"/>
    <w:rsid w:val="265C6AD6"/>
    <w:rsid w:val="265E0957"/>
    <w:rsid w:val="267267AA"/>
    <w:rsid w:val="26913870"/>
    <w:rsid w:val="26AA3637"/>
    <w:rsid w:val="26D608D1"/>
    <w:rsid w:val="26EF7951"/>
    <w:rsid w:val="26EF79D8"/>
    <w:rsid w:val="26F75140"/>
    <w:rsid w:val="26F76517"/>
    <w:rsid w:val="27064F5F"/>
    <w:rsid w:val="27082240"/>
    <w:rsid w:val="272D6FA1"/>
    <w:rsid w:val="27574C29"/>
    <w:rsid w:val="275C1B5B"/>
    <w:rsid w:val="276D0F0D"/>
    <w:rsid w:val="277052D8"/>
    <w:rsid w:val="277858FD"/>
    <w:rsid w:val="2783276A"/>
    <w:rsid w:val="279278A0"/>
    <w:rsid w:val="27965B60"/>
    <w:rsid w:val="27A07F01"/>
    <w:rsid w:val="27A65A63"/>
    <w:rsid w:val="27B45090"/>
    <w:rsid w:val="27B51E3A"/>
    <w:rsid w:val="27BD5FEC"/>
    <w:rsid w:val="27C37D05"/>
    <w:rsid w:val="27EC7052"/>
    <w:rsid w:val="27F060A3"/>
    <w:rsid w:val="27FE2AE4"/>
    <w:rsid w:val="280D1FFC"/>
    <w:rsid w:val="280F62DC"/>
    <w:rsid w:val="28100B13"/>
    <w:rsid w:val="285D668B"/>
    <w:rsid w:val="2867652F"/>
    <w:rsid w:val="287560DE"/>
    <w:rsid w:val="28823F48"/>
    <w:rsid w:val="289743EF"/>
    <w:rsid w:val="28C303FA"/>
    <w:rsid w:val="28C860C6"/>
    <w:rsid w:val="28CE2276"/>
    <w:rsid w:val="28D164FE"/>
    <w:rsid w:val="28EF421B"/>
    <w:rsid w:val="29003C4E"/>
    <w:rsid w:val="29105BE2"/>
    <w:rsid w:val="292315E7"/>
    <w:rsid w:val="29366FAC"/>
    <w:rsid w:val="293C0E71"/>
    <w:rsid w:val="295871E4"/>
    <w:rsid w:val="296A5055"/>
    <w:rsid w:val="296A5756"/>
    <w:rsid w:val="2970600B"/>
    <w:rsid w:val="2978034D"/>
    <w:rsid w:val="29792EF0"/>
    <w:rsid w:val="29814CBC"/>
    <w:rsid w:val="299109D5"/>
    <w:rsid w:val="29924855"/>
    <w:rsid w:val="2993121A"/>
    <w:rsid w:val="29AE24D8"/>
    <w:rsid w:val="29C27B95"/>
    <w:rsid w:val="29D8669C"/>
    <w:rsid w:val="2A1003B2"/>
    <w:rsid w:val="2A103089"/>
    <w:rsid w:val="2A105190"/>
    <w:rsid w:val="2A1C6CDE"/>
    <w:rsid w:val="2A2A6B77"/>
    <w:rsid w:val="2A2D4849"/>
    <w:rsid w:val="2A3A37B4"/>
    <w:rsid w:val="2A555A00"/>
    <w:rsid w:val="2A5F726A"/>
    <w:rsid w:val="2A71170A"/>
    <w:rsid w:val="2A75497D"/>
    <w:rsid w:val="2A956BEC"/>
    <w:rsid w:val="2AA0385B"/>
    <w:rsid w:val="2AA059A3"/>
    <w:rsid w:val="2AA228D2"/>
    <w:rsid w:val="2AA73844"/>
    <w:rsid w:val="2ABD455A"/>
    <w:rsid w:val="2AFC3341"/>
    <w:rsid w:val="2B1472C4"/>
    <w:rsid w:val="2B3A598B"/>
    <w:rsid w:val="2B591297"/>
    <w:rsid w:val="2B632A39"/>
    <w:rsid w:val="2B7850E7"/>
    <w:rsid w:val="2B904D81"/>
    <w:rsid w:val="2BAC5FF9"/>
    <w:rsid w:val="2BBD5840"/>
    <w:rsid w:val="2BBE5FB3"/>
    <w:rsid w:val="2BD07985"/>
    <w:rsid w:val="2BD94D83"/>
    <w:rsid w:val="2C0721B4"/>
    <w:rsid w:val="2C1B305B"/>
    <w:rsid w:val="2C2918CC"/>
    <w:rsid w:val="2C2B6F98"/>
    <w:rsid w:val="2C4E0979"/>
    <w:rsid w:val="2C577B7F"/>
    <w:rsid w:val="2C7907D6"/>
    <w:rsid w:val="2C966388"/>
    <w:rsid w:val="2CA1472C"/>
    <w:rsid w:val="2CBD6FE7"/>
    <w:rsid w:val="2CDB1860"/>
    <w:rsid w:val="2CDB4C5C"/>
    <w:rsid w:val="2CEE4B5F"/>
    <w:rsid w:val="2D1E33D4"/>
    <w:rsid w:val="2D510FCA"/>
    <w:rsid w:val="2D6B0926"/>
    <w:rsid w:val="2D6C07C1"/>
    <w:rsid w:val="2D884872"/>
    <w:rsid w:val="2DB45C0E"/>
    <w:rsid w:val="2DBA5728"/>
    <w:rsid w:val="2E08482B"/>
    <w:rsid w:val="2E0C6614"/>
    <w:rsid w:val="2E1A5A15"/>
    <w:rsid w:val="2E1E58E1"/>
    <w:rsid w:val="2E5E4F8E"/>
    <w:rsid w:val="2E6576D0"/>
    <w:rsid w:val="2EAB647B"/>
    <w:rsid w:val="2EBC467D"/>
    <w:rsid w:val="2EC65E03"/>
    <w:rsid w:val="2EF01F47"/>
    <w:rsid w:val="2EF85479"/>
    <w:rsid w:val="2F0962B2"/>
    <w:rsid w:val="2F0C286A"/>
    <w:rsid w:val="2F156100"/>
    <w:rsid w:val="2F2443BA"/>
    <w:rsid w:val="2F2A5C9B"/>
    <w:rsid w:val="2F5E454B"/>
    <w:rsid w:val="2F7D30ED"/>
    <w:rsid w:val="2F897F15"/>
    <w:rsid w:val="2F960133"/>
    <w:rsid w:val="2F9D26E9"/>
    <w:rsid w:val="2F9D7EF4"/>
    <w:rsid w:val="2FA32CFF"/>
    <w:rsid w:val="2FAA227A"/>
    <w:rsid w:val="2FB349C3"/>
    <w:rsid w:val="2FD5785C"/>
    <w:rsid w:val="2FD7219B"/>
    <w:rsid w:val="3009239D"/>
    <w:rsid w:val="300C557A"/>
    <w:rsid w:val="30180DCD"/>
    <w:rsid w:val="301A7C90"/>
    <w:rsid w:val="302D3416"/>
    <w:rsid w:val="30373122"/>
    <w:rsid w:val="30653124"/>
    <w:rsid w:val="306F35F1"/>
    <w:rsid w:val="30A818B8"/>
    <w:rsid w:val="30DD0556"/>
    <w:rsid w:val="30E36CD9"/>
    <w:rsid w:val="30E614C0"/>
    <w:rsid w:val="30E6401D"/>
    <w:rsid w:val="30E64A0D"/>
    <w:rsid w:val="30E95A43"/>
    <w:rsid w:val="30EB45CA"/>
    <w:rsid w:val="30F60105"/>
    <w:rsid w:val="31103567"/>
    <w:rsid w:val="311B4E21"/>
    <w:rsid w:val="311C334E"/>
    <w:rsid w:val="31273342"/>
    <w:rsid w:val="312D7EC1"/>
    <w:rsid w:val="31404096"/>
    <w:rsid w:val="31503AF7"/>
    <w:rsid w:val="316A01AE"/>
    <w:rsid w:val="31844AE7"/>
    <w:rsid w:val="31967270"/>
    <w:rsid w:val="31985062"/>
    <w:rsid w:val="31B35C9F"/>
    <w:rsid w:val="31BB6523"/>
    <w:rsid w:val="31C3443E"/>
    <w:rsid w:val="31CE1649"/>
    <w:rsid w:val="31F4171D"/>
    <w:rsid w:val="31F72113"/>
    <w:rsid w:val="31FF3F23"/>
    <w:rsid w:val="32184D54"/>
    <w:rsid w:val="323D66C4"/>
    <w:rsid w:val="3245101F"/>
    <w:rsid w:val="324718E1"/>
    <w:rsid w:val="324844A7"/>
    <w:rsid w:val="32580D32"/>
    <w:rsid w:val="325B00F2"/>
    <w:rsid w:val="325C3906"/>
    <w:rsid w:val="32667D1B"/>
    <w:rsid w:val="326873A3"/>
    <w:rsid w:val="327F1021"/>
    <w:rsid w:val="327F701D"/>
    <w:rsid w:val="328B21C0"/>
    <w:rsid w:val="32954B4A"/>
    <w:rsid w:val="329B6CC6"/>
    <w:rsid w:val="32A76695"/>
    <w:rsid w:val="32AF5DFB"/>
    <w:rsid w:val="32B36A56"/>
    <w:rsid w:val="32CC3B66"/>
    <w:rsid w:val="32EF38B1"/>
    <w:rsid w:val="32F52BCB"/>
    <w:rsid w:val="32FA0CBC"/>
    <w:rsid w:val="330126E3"/>
    <w:rsid w:val="331A3402"/>
    <w:rsid w:val="333E05FF"/>
    <w:rsid w:val="3341378C"/>
    <w:rsid w:val="334E6E38"/>
    <w:rsid w:val="33654859"/>
    <w:rsid w:val="339267F8"/>
    <w:rsid w:val="339477C8"/>
    <w:rsid w:val="33AA5EC5"/>
    <w:rsid w:val="33C7372E"/>
    <w:rsid w:val="33D158A2"/>
    <w:rsid w:val="33DB0A18"/>
    <w:rsid w:val="33E87167"/>
    <w:rsid w:val="33FF2605"/>
    <w:rsid w:val="34252EC9"/>
    <w:rsid w:val="34275799"/>
    <w:rsid w:val="344104D4"/>
    <w:rsid w:val="3460367F"/>
    <w:rsid w:val="346A63E1"/>
    <w:rsid w:val="346E6E21"/>
    <w:rsid w:val="34841DFA"/>
    <w:rsid w:val="34A23A5E"/>
    <w:rsid w:val="34A35FBD"/>
    <w:rsid w:val="34C91C8B"/>
    <w:rsid w:val="34E649D7"/>
    <w:rsid w:val="34E86ECF"/>
    <w:rsid w:val="350E309D"/>
    <w:rsid w:val="352C7F20"/>
    <w:rsid w:val="355E0D82"/>
    <w:rsid w:val="35654916"/>
    <w:rsid w:val="35694C6E"/>
    <w:rsid w:val="356E7BDC"/>
    <w:rsid w:val="357257A8"/>
    <w:rsid w:val="357F21C9"/>
    <w:rsid w:val="35CA3591"/>
    <w:rsid w:val="360617AC"/>
    <w:rsid w:val="360A1348"/>
    <w:rsid w:val="36237E1D"/>
    <w:rsid w:val="362934FD"/>
    <w:rsid w:val="362E32C5"/>
    <w:rsid w:val="3630192F"/>
    <w:rsid w:val="36405D95"/>
    <w:rsid w:val="364B3BEA"/>
    <w:rsid w:val="365830DE"/>
    <w:rsid w:val="366371A2"/>
    <w:rsid w:val="368F7139"/>
    <w:rsid w:val="36995BF9"/>
    <w:rsid w:val="36AC4496"/>
    <w:rsid w:val="36D84AC3"/>
    <w:rsid w:val="36FC2699"/>
    <w:rsid w:val="371B69BE"/>
    <w:rsid w:val="37225683"/>
    <w:rsid w:val="37247B5B"/>
    <w:rsid w:val="372D27E2"/>
    <w:rsid w:val="373D3B1B"/>
    <w:rsid w:val="37426119"/>
    <w:rsid w:val="374335C0"/>
    <w:rsid w:val="374A50EA"/>
    <w:rsid w:val="37515F68"/>
    <w:rsid w:val="37553308"/>
    <w:rsid w:val="37842C30"/>
    <w:rsid w:val="380A6CE2"/>
    <w:rsid w:val="384D3002"/>
    <w:rsid w:val="38550783"/>
    <w:rsid w:val="386170C8"/>
    <w:rsid w:val="38666ACB"/>
    <w:rsid w:val="38712619"/>
    <w:rsid w:val="38795FFC"/>
    <w:rsid w:val="38820F96"/>
    <w:rsid w:val="388A7E7B"/>
    <w:rsid w:val="3892465F"/>
    <w:rsid w:val="38A75A4E"/>
    <w:rsid w:val="38E0316B"/>
    <w:rsid w:val="38FE702E"/>
    <w:rsid w:val="39093D05"/>
    <w:rsid w:val="391118FF"/>
    <w:rsid w:val="391A2ACC"/>
    <w:rsid w:val="393721D7"/>
    <w:rsid w:val="39416ACC"/>
    <w:rsid w:val="39420DB5"/>
    <w:rsid w:val="39432222"/>
    <w:rsid w:val="394817F7"/>
    <w:rsid w:val="39537DD8"/>
    <w:rsid w:val="39853A93"/>
    <w:rsid w:val="399719B8"/>
    <w:rsid w:val="39AC7EE2"/>
    <w:rsid w:val="39CB0253"/>
    <w:rsid w:val="39E51B49"/>
    <w:rsid w:val="39E56B12"/>
    <w:rsid w:val="3A037EDA"/>
    <w:rsid w:val="3A0848E5"/>
    <w:rsid w:val="3A2D6588"/>
    <w:rsid w:val="3A3361A0"/>
    <w:rsid w:val="3A3E4121"/>
    <w:rsid w:val="3A5D34EA"/>
    <w:rsid w:val="3A6F5E21"/>
    <w:rsid w:val="3A7371E6"/>
    <w:rsid w:val="3A747352"/>
    <w:rsid w:val="3AA35841"/>
    <w:rsid w:val="3AB610E6"/>
    <w:rsid w:val="3ACE74BC"/>
    <w:rsid w:val="3AD07F3C"/>
    <w:rsid w:val="3B0012DC"/>
    <w:rsid w:val="3B0652E4"/>
    <w:rsid w:val="3B1A6EE4"/>
    <w:rsid w:val="3B28558B"/>
    <w:rsid w:val="3B2B3074"/>
    <w:rsid w:val="3B4B4E9A"/>
    <w:rsid w:val="3B576B10"/>
    <w:rsid w:val="3B637893"/>
    <w:rsid w:val="3B6540CC"/>
    <w:rsid w:val="3B765C48"/>
    <w:rsid w:val="3B815AB3"/>
    <w:rsid w:val="3B9F3C52"/>
    <w:rsid w:val="3B9F661E"/>
    <w:rsid w:val="3BC209C6"/>
    <w:rsid w:val="3BF82AC2"/>
    <w:rsid w:val="3BFA0482"/>
    <w:rsid w:val="3C0735EC"/>
    <w:rsid w:val="3C415402"/>
    <w:rsid w:val="3C563712"/>
    <w:rsid w:val="3C604B9C"/>
    <w:rsid w:val="3C6E0346"/>
    <w:rsid w:val="3C9A0E5D"/>
    <w:rsid w:val="3CAD0641"/>
    <w:rsid w:val="3CB01FE9"/>
    <w:rsid w:val="3CBE6757"/>
    <w:rsid w:val="3CC27E1C"/>
    <w:rsid w:val="3CCF65F3"/>
    <w:rsid w:val="3CDB3925"/>
    <w:rsid w:val="3CDB69FF"/>
    <w:rsid w:val="3CE7406A"/>
    <w:rsid w:val="3CFF0C35"/>
    <w:rsid w:val="3D084569"/>
    <w:rsid w:val="3D0C094A"/>
    <w:rsid w:val="3D0E3329"/>
    <w:rsid w:val="3D3433C6"/>
    <w:rsid w:val="3D3A71A6"/>
    <w:rsid w:val="3D3B749E"/>
    <w:rsid w:val="3D4532DA"/>
    <w:rsid w:val="3D5525C7"/>
    <w:rsid w:val="3D5902C0"/>
    <w:rsid w:val="3D7D10C4"/>
    <w:rsid w:val="3D932241"/>
    <w:rsid w:val="3DA60301"/>
    <w:rsid w:val="3DBC55B3"/>
    <w:rsid w:val="3DCE5505"/>
    <w:rsid w:val="3DE84ACC"/>
    <w:rsid w:val="3DFC4C06"/>
    <w:rsid w:val="3E0A00D9"/>
    <w:rsid w:val="3E0C4997"/>
    <w:rsid w:val="3E15155F"/>
    <w:rsid w:val="3E226894"/>
    <w:rsid w:val="3E2F3E54"/>
    <w:rsid w:val="3E325581"/>
    <w:rsid w:val="3E3F4724"/>
    <w:rsid w:val="3E425EC6"/>
    <w:rsid w:val="3E7C2605"/>
    <w:rsid w:val="3E986A90"/>
    <w:rsid w:val="3E9B2F34"/>
    <w:rsid w:val="3EA87F92"/>
    <w:rsid w:val="3EB75FBB"/>
    <w:rsid w:val="3EBD1360"/>
    <w:rsid w:val="3EBF008E"/>
    <w:rsid w:val="3EDA411D"/>
    <w:rsid w:val="3EF56A5D"/>
    <w:rsid w:val="3F252D85"/>
    <w:rsid w:val="3F27773E"/>
    <w:rsid w:val="3F321237"/>
    <w:rsid w:val="3F381EE7"/>
    <w:rsid w:val="3F56625B"/>
    <w:rsid w:val="3F6B02D1"/>
    <w:rsid w:val="3F70204F"/>
    <w:rsid w:val="3F7807FF"/>
    <w:rsid w:val="3F85452B"/>
    <w:rsid w:val="3F8C6B08"/>
    <w:rsid w:val="3FA21ADF"/>
    <w:rsid w:val="3FB04266"/>
    <w:rsid w:val="3FBA192C"/>
    <w:rsid w:val="3FC334F0"/>
    <w:rsid w:val="3FC65922"/>
    <w:rsid w:val="3FC72B00"/>
    <w:rsid w:val="400159AA"/>
    <w:rsid w:val="40170548"/>
    <w:rsid w:val="403F44A8"/>
    <w:rsid w:val="404920BE"/>
    <w:rsid w:val="405857FB"/>
    <w:rsid w:val="40623DF4"/>
    <w:rsid w:val="406D0527"/>
    <w:rsid w:val="40807F7F"/>
    <w:rsid w:val="408E6288"/>
    <w:rsid w:val="40941A7F"/>
    <w:rsid w:val="409B1845"/>
    <w:rsid w:val="40A57BC8"/>
    <w:rsid w:val="40B56CFD"/>
    <w:rsid w:val="40B92E72"/>
    <w:rsid w:val="40C311A8"/>
    <w:rsid w:val="40C47D8F"/>
    <w:rsid w:val="40D25BC3"/>
    <w:rsid w:val="40D60637"/>
    <w:rsid w:val="40D76C46"/>
    <w:rsid w:val="41621254"/>
    <w:rsid w:val="416468BE"/>
    <w:rsid w:val="41892B31"/>
    <w:rsid w:val="41CE52A1"/>
    <w:rsid w:val="41D02448"/>
    <w:rsid w:val="41DD5177"/>
    <w:rsid w:val="42163B06"/>
    <w:rsid w:val="422A41D0"/>
    <w:rsid w:val="42481BD8"/>
    <w:rsid w:val="426538E9"/>
    <w:rsid w:val="426D2D3F"/>
    <w:rsid w:val="428B5880"/>
    <w:rsid w:val="42924A6B"/>
    <w:rsid w:val="42B40DFF"/>
    <w:rsid w:val="42B41BDA"/>
    <w:rsid w:val="42BB6578"/>
    <w:rsid w:val="42C16E5F"/>
    <w:rsid w:val="42C244A1"/>
    <w:rsid w:val="42CA5993"/>
    <w:rsid w:val="42E3554D"/>
    <w:rsid w:val="42F82B30"/>
    <w:rsid w:val="43097D3C"/>
    <w:rsid w:val="430E4F23"/>
    <w:rsid w:val="433C2078"/>
    <w:rsid w:val="435A7091"/>
    <w:rsid w:val="437E6337"/>
    <w:rsid w:val="439C0606"/>
    <w:rsid w:val="43A9447E"/>
    <w:rsid w:val="43B73B62"/>
    <w:rsid w:val="43F82B94"/>
    <w:rsid w:val="43F92EDF"/>
    <w:rsid w:val="444158EC"/>
    <w:rsid w:val="44496945"/>
    <w:rsid w:val="44651894"/>
    <w:rsid w:val="446B3216"/>
    <w:rsid w:val="447E4F49"/>
    <w:rsid w:val="4496418F"/>
    <w:rsid w:val="44A0635F"/>
    <w:rsid w:val="44B25C74"/>
    <w:rsid w:val="44B95E43"/>
    <w:rsid w:val="44CD6E7D"/>
    <w:rsid w:val="44CF14A5"/>
    <w:rsid w:val="4507424E"/>
    <w:rsid w:val="45354E4B"/>
    <w:rsid w:val="4541488B"/>
    <w:rsid w:val="455438B7"/>
    <w:rsid w:val="457437BD"/>
    <w:rsid w:val="45777A4C"/>
    <w:rsid w:val="457F08BF"/>
    <w:rsid w:val="45861112"/>
    <w:rsid w:val="45B61F1B"/>
    <w:rsid w:val="45E2495B"/>
    <w:rsid w:val="45E53C0B"/>
    <w:rsid w:val="45FE32DE"/>
    <w:rsid w:val="460F2D79"/>
    <w:rsid w:val="4652541C"/>
    <w:rsid w:val="46534342"/>
    <w:rsid w:val="468C7240"/>
    <w:rsid w:val="46BD3A13"/>
    <w:rsid w:val="46CD0F0F"/>
    <w:rsid w:val="46D86785"/>
    <w:rsid w:val="46F70057"/>
    <w:rsid w:val="471C0CAC"/>
    <w:rsid w:val="47305B9A"/>
    <w:rsid w:val="47415249"/>
    <w:rsid w:val="4764321D"/>
    <w:rsid w:val="476A0390"/>
    <w:rsid w:val="477E480D"/>
    <w:rsid w:val="477F26CE"/>
    <w:rsid w:val="477F6E5C"/>
    <w:rsid w:val="4781196C"/>
    <w:rsid w:val="47F40975"/>
    <w:rsid w:val="47FC161C"/>
    <w:rsid w:val="48031777"/>
    <w:rsid w:val="48043B5A"/>
    <w:rsid w:val="481D5F47"/>
    <w:rsid w:val="4827409C"/>
    <w:rsid w:val="48402BCD"/>
    <w:rsid w:val="488B6444"/>
    <w:rsid w:val="489961BF"/>
    <w:rsid w:val="48A07715"/>
    <w:rsid w:val="48A54C9C"/>
    <w:rsid w:val="48AB7FD7"/>
    <w:rsid w:val="48AF6CB0"/>
    <w:rsid w:val="48E235B0"/>
    <w:rsid w:val="48F237C5"/>
    <w:rsid w:val="48F431E5"/>
    <w:rsid w:val="49066BB2"/>
    <w:rsid w:val="490E5A67"/>
    <w:rsid w:val="494C1AB8"/>
    <w:rsid w:val="494E0559"/>
    <w:rsid w:val="49504106"/>
    <w:rsid w:val="4956144E"/>
    <w:rsid w:val="49650458"/>
    <w:rsid w:val="498D72D3"/>
    <w:rsid w:val="49B96A15"/>
    <w:rsid w:val="49C67444"/>
    <w:rsid w:val="4A010CBF"/>
    <w:rsid w:val="4A02381D"/>
    <w:rsid w:val="4A053986"/>
    <w:rsid w:val="4A1B043B"/>
    <w:rsid w:val="4A1E21B6"/>
    <w:rsid w:val="4A3B0A65"/>
    <w:rsid w:val="4A5437F7"/>
    <w:rsid w:val="4A645221"/>
    <w:rsid w:val="4A8F316C"/>
    <w:rsid w:val="4AA7435A"/>
    <w:rsid w:val="4ACF196D"/>
    <w:rsid w:val="4AF44800"/>
    <w:rsid w:val="4B2767AD"/>
    <w:rsid w:val="4B376ED4"/>
    <w:rsid w:val="4B3F363B"/>
    <w:rsid w:val="4B761DCD"/>
    <w:rsid w:val="4BB21600"/>
    <w:rsid w:val="4BC5630A"/>
    <w:rsid w:val="4C191E56"/>
    <w:rsid w:val="4C1B10A5"/>
    <w:rsid w:val="4C3F0C1B"/>
    <w:rsid w:val="4C880997"/>
    <w:rsid w:val="4CA56C4A"/>
    <w:rsid w:val="4CA653F2"/>
    <w:rsid w:val="4CB54211"/>
    <w:rsid w:val="4CB62BEE"/>
    <w:rsid w:val="4CE00349"/>
    <w:rsid w:val="4D0D0A4B"/>
    <w:rsid w:val="4D13313F"/>
    <w:rsid w:val="4D2D151A"/>
    <w:rsid w:val="4D42168F"/>
    <w:rsid w:val="4D4237F4"/>
    <w:rsid w:val="4D5E41A2"/>
    <w:rsid w:val="4D7C1474"/>
    <w:rsid w:val="4D8667E1"/>
    <w:rsid w:val="4DAB0CB4"/>
    <w:rsid w:val="4DB030DE"/>
    <w:rsid w:val="4DC5749E"/>
    <w:rsid w:val="4DC62B16"/>
    <w:rsid w:val="4DD02EC9"/>
    <w:rsid w:val="4DDA4FFF"/>
    <w:rsid w:val="4DF3078E"/>
    <w:rsid w:val="4DFD05B8"/>
    <w:rsid w:val="4E033C62"/>
    <w:rsid w:val="4E1753BE"/>
    <w:rsid w:val="4E197388"/>
    <w:rsid w:val="4E1F3A43"/>
    <w:rsid w:val="4E2C01DA"/>
    <w:rsid w:val="4E5C3B5C"/>
    <w:rsid w:val="4E651A9E"/>
    <w:rsid w:val="4E8125C8"/>
    <w:rsid w:val="4E9E662E"/>
    <w:rsid w:val="4E9F4ED5"/>
    <w:rsid w:val="4EA61E19"/>
    <w:rsid w:val="4EC14759"/>
    <w:rsid w:val="4EC1759A"/>
    <w:rsid w:val="4ED92673"/>
    <w:rsid w:val="4EDA2A14"/>
    <w:rsid w:val="4F080548"/>
    <w:rsid w:val="4F2C7A26"/>
    <w:rsid w:val="4F573974"/>
    <w:rsid w:val="4F5F3903"/>
    <w:rsid w:val="4F5F5100"/>
    <w:rsid w:val="4F917C61"/>
    <w:rsid w:val="4FA346C1"/>
    <w:rsid w:val="4FB93445"/>
    <w:rsid w:val="4FC4224C"/>
    <w:rsid w:val="50171503"/>
    <w:rsid w:val="5026498B"/>
    <w:rsid w:val="504E1F87"/>
    <w:rsid w:val="50700975"/>
    <w:rsid w:val="50920484"/>
    <w:rsid w:val="50A22501"/>
    <w:rsid w:val="51022355"/>
    <w:rsid w:val="51087F19"/>
    <w:rsid w:val="511F1DEF"/>
    <w:rsid w:val="51234D69"/>
    <w:rsid w:val="51235590"/>
    <w:rsid w:val="512C5AA8"/>
    <w:rsid w:val="514364CA"/>
    <w:rsid w:val="517A4997"/>
    <w:rsid w:val="517B1A69"/>
    <w:rsid w:val="517C60EC"/>
    <w:rsid w:val="51A0391C"/>
    <w:rsid w:val="51AD641B"/>
    <w:rsid w:val="51B96FD7"/>
    <w:rsid w:val="51E86485"/>
    <w:rsid w:val="51E9045E"/>
    <w:rsid w:val="51EC0CB2"/>
    <w:rsid w:val="51F84DCE"/>
    <w:rsid w:val="51FF7087"/>
    <w:rsid w:val="520A2A38"/>
    <w:rsid w:val="5248626F"/>
    <w:rsid w:val="525D35DB"/>
    <w:rsid w:val="526D21E8"/>
    <w:rsid w:val="527023C2"/>
    <w:rsid w:val="527834DB"/>
    <w:rsid w:val="52813B2B"/>
    <w:rsid w:val="52A17A54"/>
    <w:rsid w:val="52B50DA1"/>
    <w:rsid w:val="52B575A5"/>
    <w:rsid w:val="52F07BD2"/>
    <w:rsid w:val="52FC67EE"/>
    <w:rsid w:val="52FE1CC2"/>
    <w:rsid w:val="5316209D"/>
    <w:rsid w:val="533B38E9"/>
    <w:rsid w:val="534F7D6C"/>
    <w:rsid w:val="53595C96"/>
    <w:rsid w:val="5383679C"/>
    <w:rsid w:val="53922E72"/>
    <w:rsid w:val="53B30942"/>
    <w:rsid w:val="53B37937"/>
    <w:rsid w:val="53C90F08"/>
    <w:rsid w:val="53CB7566"/>
    <w:rsid w:val="53F07597"/>
    <w:rsid w:val="53F103E9"/>
    <w:rsid w:val="54081A67"/>
    <w:rsid w:val="540F3F7C"/>
    <w:rsid w:val="5411390F"/>
    <w:rsid w:val="542E7A1D"/>
    <w:rsid w:val="54451CCB"/>
    <w:rsid w:val="544638AF"/>
    <w:rsid w:val="547F297C"/>
    <w:rsid w:val="54864B2B"/>
    <w:rsid w:val="54977258"/>
    <w:rsid w:val="54A0435F"/>
    <w:rsid w:val="54BF4BF5"/>
    <w:rsid w:val="54C81FFD"/>
    <w:rsid w:val="54CD7C87"/>
    <w:rsid w:val="54E249EE"/>
    <w:rsid w:val="54EC6865"/>
    <w:rsid w:val="54EE32BA"/>
    <w:rsid w:val="54EF3AFE"/>
    <w:rsid w:val="550456DC"/>
    <w:rsid w:val="552250A9"/>
    <w:rsid w:val="553E1B4F"/>
    <w:rsid w:val="558322BF"/>
    <w:rsid w:val="55864DA4"/>
    <w:rsid w:val="55A52F36"/>
    <w:rsid w:val="55C745C7"/>
    <w:rsid w:val="55DA7D4B"/>
    <w:rsid w:val="55DB25ED"/>
    <w:rsid w:val="55DE13CD"/>
    <w:rsid w:val="55F14B8E"/>
    <w:rsid w:val="55F76E1C"/>
    <w:rsid w:val="560314A4"/>
    <w:rsid w:val="560F10A6"/>
    <w:rsid w:val="561064BA"/>
    <w:rsid w:val="56111E8D"/>
    <w:rsid w:val="561560D4"/>
    <w:rsid w:val="56167296"/>
    <w:rsid w:val="561914FF"/>
    <w:rsid w:val="5624337B"/>
    <w:rsid w:val="563C1ECE"/>
    <w:rsid w:val="56425A30"/>
    <w:rsid w:val="56467970"/>
    <w:rsid w:val="5666731C"/>
    <w:rsid w:val="56693B69"/>
    <w:rsid w:val="56695AB2"/>
    <w:rsid w:val="56931F18"/>
    <w:rsid w:val="569746E7"/>
    <w:rsid w:val="56A21563"/>
    <w:rsid w:val="56B459F2"/>
    <w:rsid w:val="56E326EF"/>
    <w:rsid w:val="56F24B94"/>
    <w:rsid w:val="573A3ECB"/>
    <w:rsid w:val="573B59D7"/>
    <w:rsid w:val="57554A63"/>
    <w:rsid w:val="57674716"/>
    <w:rsid w:val="57885527"/>
    <w:rsid w:val="57B41FD6"/>
    <w:rsid w:val="57C75284"/>
    <w:rsid w:val="57C77A03"/>
    <w:rsid w:val="57D72988"/>
    <w:rsid w:val="57E30473"/>
    <w:rsid w:val="57EA58F1"/>
    <w:rsid w:val="57FE2482"/>
    <w:rsid w:val="583761D6"/>
    <w:rsid w:val="585240FA"/>
    <w:rsid w:val="585651F5"/>
    <w:rsid w:val="586A7790"/>
    <w:rsid w:val="5882682F"/>
    <w:rsid w:val="588A6872"/>
    <w:rsid w:val="589D1CAA"/>
    <w:rsid w:val="58BD157E"/>
    <w:rsid w:val="58BE48B4"/>
    <w:rsid w:val="58DA0012"/>
    <w:rsid w:val="593F58E8"/>
    <w:rsid w:val="59437547"/>
    <w:rsid w:val="595A30D6"/>
    <w:rsid w:val="59771955"/>
    <w:rsid w:val="59935F71"/>
    <w:rsid w:val="59A92F7C"/>
    <w:rsid w:val="59B50D4F"/>
    <w:rsid w:val="59CA0B10"/>
    <w:rsid w:val="59E33FF0"/>
    <w:rsid w:val="59F27ED2"/>
    <w:rsid w:val="5A4F2820"/>
    <w:rsid w:val="5A51230E"/>
    <w:rsid w:val="5A6D405A"/>
    <w:rsid w:val="5A78038E"/>
    <w:rsid w:val="5A7B07B2"/>
    <w:rsid w:val="5A817282"/>
    <w:rsid w:val="5AA03158"/>
    <w:rsid w:val="5ACC6AFC"/>
    <w:rsid w:val="5AF41386"/>
    <w:rsid w:val="5B0551CC"/>
    <w:rsid w:val="5B0F1E2F"/>
    <w:rsid w:val="5B170D80"/>
    <w:rsid w:val="5B3D5674"/>
    <w:rsid w:val="5B6B7C87"/>
    <w:rsid w:val="5B7D4FC3"/>
    <w:rsid w:val="5B853920"/>
    <w:rsid w:val="5B8F056D"/>
    <w:rsid w:val="5BBC6A8F"/>
    <w:rsid w:val="5BC56290"/>
    <w:rsid w:val="5BD42B40"/>
    <w:rsid w:val="5BE61A15"/>
    <w:rsid w:val="5BF07592"/>
    <w:rsid w:val="5C1873CC"/>
    <w:rsid w:val="5C397DD7"/>
    <w:rsid w:val="5C452E21"/>
    <w:rsid w:val="5C5D3014"/>
    <w:rsid w:val="5CB0744C"/>
    <w:rsid w:val="5CB33241"/>
    <w:rsid w:val="5CB337E1"/>
    <w:rsid w:val="5CDB4412"/>
    <w:rsid w:val="5CE16393"/>
    <w:rsid w:val="5CF83335"/>
    <w:rsid w:val="5D060992"/>
    <w:rsid w:val="5D50269A"/>
    <w:rsid w:val="5D764AEC"/>
    <w:rsid w:val="5D886636"/>
    <w:rsid w:val="5DB81A7A"/>
    <w:rsid w:val="5DDF0F9C"/>
    <w:rsid w:val="5DF53407"/>
    <w:rsid w:val="5DFA49FE"/>
    <w:rsid w:val="5E023F3F"/>
    <w:rsid w:val="5E033AD5"/>
    <w:rsid w:val="5E051A40"/>
    <w:rsid w:val="5E0A5F66"/>
    <w:rsid w:val="5E31325D"/>
    <w:rsid w:val="5E3233EB"/>
    <w:rsid w:val="5E4A6AF2"/>
    <w:rsid w:val="5E6C092A"/>
    <w:rsid w:val="5E8C7702"/>
    <w:rsid w:val="5E974FFA"/>
    <w:rsid w:val="5E9915F9"/>
    <w:rsid w:val="5EBF0182"/>
    <w:rsid w:val="5EC2663D"/>
    <w:rsid w:val="5ECA589A"/>
    <w:rsid w:val="5ECC412B"/>
    <w:rsid w:val="5ECE06B8"/>
    <w:rsid w:val="5EF26223"/>
    <w:rsid w:val="5EF65581"/>
    <w:rsid w:val="5EFD6134"/>
    <w:rsid w:val="5F0E2C19"/>
    <w:rsid w:val="5F120A73"/>
    <w:rsid w:val="5F5B45F7"/>
    <w:rsid w:val="5F7406A5"/>
    <w:rsid w:val="5F8D358D"/>
    <w:rsid w:val="5F9C5723"/>
    <w:rsid w:val="5FAA29C2"/>
    <w:rsid w:val="5FBA5097"/>
    <w:rsid w:val="5FBC3252"/>
    <w:rsid w:val="5FC91471"/>
    <w:rsid w:val="602036A1"/>
    <w:rsid w:val="60435FD7"/>
    <w:rsid w:val="6055594A"/>
    <w:rsid w:val="605B25E0"/>
    <w:rsid w:val="607823E0"/>
    <w:rsid w:val="609670F8"/>
    <w:rsid w:val="609C6F84"/>
    <w:rsid w:val="609D0E57"/>
    <w:rsid w:val="60A953B4"/>
    <w:rsid w:val="60BD0916"/>
    <w:rsid w:val="60D2183C"/>
    <w:rsid w:val="60EB2326"/>
    <w:rsid w:val="60F45FBB"/>
    <w:rsid w:val="610E7420"/>
    <w:rsid w:val="611234AC"/>
    <w:rsid w:val="61187474"/>
    <w:rsid w:val="611A7247"/>
    <w:rsid w:val="61480EAA"/>
    <w:rsid w:val="614B2EE6"/>
    <w:rsid w:val="617D3213"/>
    <w:rsid w:val="618A7FDD"/>
    <w:rsid w:val="619F7AF9"/>
    <w:rsid w:val="61AD021C"/>
    <w:rsid w:val="61B1702D"/>
    <w:rsid w:val="61CE5B3B"/>
    <w:rsid w:val="61ED39C6"/>
    <w:rsid w:val="61F27D37"/>
    <w:rsid w:val="61FB4EE4"/>
    <w:rsid w:val="62012017"/>
    <w:rsid w:val="62044CB4"/>
    <w:rsid w:val="620B1CBC"/>
    <w:rsid w:val="620E2F29"/>
    <w:rsid w:val="62501276"/>
    <w:rsid w:val="625769F8"/>
    <w:rsid w:val="62714E23"/>
    <w:rsid w:val="62892327"/>
    <w:rsid w:val="62A00C69"/>
    <w:rsid w:val="62A7155C"/>
    <w:rsid w:val="62C36843"/>
    <w:rsid w:val="62DE299C"/>
    <w:rsid w:val="62E602C1"/>
    <w:rsid w:val="62E6736E"/>
    <w:rsid w:val="62F31AF8"/>
    <w:rsid w:val="62F835B8"/>
    <w:rsid w:val="6304644D"/>
    <w:rsid w:val="630662B3"/>
    <w:rsid w:val="631C7B17"/>
    <w:rsid w:val="63260B93"/>
    <w:rsid w:val="632F2125"/>
    <w:rsid w:val="633E0853"/>
    <w:rsid w:val="634C3DE9"/>
    <w:rsid w:val="634D5B2E"/>
    <w:rsid w:val="634F6E90"/>
    <w:rsid w:val="635F2350"/>
    <w:rsid w:val="63782210"/>
    <w:rsid w:val="6396460D"/>
    <w:rsid w:val="63A4104A"/>
    <w:rsid w:val="63AD0575"/>
    <w:rsid w:val="63CF6399"/>
    <w:rsid w:val="63EA5111"/>
    <w:rsid w:val="63EB0A27"/>
    <w:rsid w:val="641856AC"/>
    <w:rsid w:val="64222163"/>
    <w:rsid w:val="64276F7E"/>
    <w:rsid w:val="64334368"/>
    <w:rsid w:val="644845F9"/>
    <w:rsid w:val="644C3BBB"/>
    <w:rsid w:val="64661951"/>
    <w:rsid w:val="64780DB4"/>
    <w:rsid w:val="64917074"/>
    <w:rsid w:val="64AE3682"/>
    <w:rsid w:val="64AF74E1"/>
    <w:rsid w:val="64B5450F"/>
    <w:rsid w:val="64C07407"/>
    <w:rsid w:val="64DA0C33"/>
    <w:rsid w:val="65054116"/>
    <w:rsid w:val="65173801"/>
    <w:rsid w:val="65616077"/>
    <w:rsid w:val="65681EE2"/>
    <w:rsid w:val="65A17F37"/>
    <w:rsid w:val="65AC45B0"/>
    <w:rsid w:val="65B86808"/>
    <w:rsid w:val="65C6083C"/>
    <w:rsid w:val="660810B7"/>
    <w:rsid w:val="662521E4"/>
    <w:rsid w:val="665A6519"/>
    <w:rsid w:val="667E51BF"/>
    <w:rsid w:val="669B2FA8"/>
    <w:rsid w:val="66A55BB4"/>
    <w:rsid w:val="66BC5F59"/>
    <w:rsid w:val="66C74D64"/>
    <w:rsid w:val="66F22CBB"/>
    <w:rsid w:val="66F83DA1"/>
    <w:rsid w:val="670C68E0"/>
    <w:rsid w:val="67162CAA"/>
    <w:rsid w:val="671D1395"/>
    <w:rsid w:val="67200265"/>
    <w:rsid w:val="672B56C9"/>
    <w:rsid w:val="67340281"/>
    <w:rsid w:val="673C1B50"/>
    <w:rsid w:val="6759446A"/>
    <w:rsid w:val="676F6F35"/>
    <w:rsid w:val="67785772"/>
    <w:rsid w:val="677E46E4"/>
    <w:rsid w:val="67B144D6"/>
    <w:rsid w:val="67C11F2A"/>
    <w:rsid w:val="67FC76A6"/>
    <w:rsid w:val="68103D6F"/>
    <w:rsid w:val="68355837"/>
    <w:rsid w:val="6837605E"/>
    <w:rsid w:val="68797643"/>
    <w:rsid w:val="688A29C7"/>
    <w:rsid w:val="68982EBD"/>
    <w:rsid w:val="68A93C98"/>
    <w:rsid w:val="68AB177D"/>
    <w:rsid w:val="69447EA1"/>
    <w:rsid w:val="69687FA0"/>
    <w:rsid w:val="697D78D5"/>
    <w:rsid w:val="6999141B"/>
    <w:rsid w:val="69A9606A"/>
    <w:rsid w:val="69D43FE5"/>
    <w:rsid w:val="69E8614D"/>
    <w:rsid w:val="69F951FB"/>
    <w:rsid w:val="6A0A7504"/>
    <w:rsid w:val="6A204AF1"/>
    <w:rsid w:val="6A251022"/>
    <w:rsid w:val="6A2B6113"/>
    <w:rsid w:val="6A397D97"/>
    <w:rsid w:val="6A45564A"/>
    <w:rsid w:val="6A696B49"/>
    <w:rsid w:val="6A6A0138"/>
    <w:rsid w:val="6A865C52"/>
    <w:rsid w:val="6ABB778D"/>
    <w:rsid w:val="6ACC0085"/>
    <w:rsid w:val="6ACF2E06"/>
    <w:rsid w:val="6AF31937"/>
    <w:rsid w:val="6B0A4E27"/>
    <w:rsid w:val="6B2049ED"/>
    <w:rsid w:val="6B26735A"/>
    <w:rsid w:val="6B33657D"/>
    <w:rsid w:val="6B5D3C62"/>
    <w:rsid w:val="6B947695"/>
    <w:rsid w:val="6BAB493D"/>
    <w:rsid w:val="6BAC248B"/>
    <w:rsid w:val="6BAF4853"/>
    <w:rsid w:val="6BC1221C"/>
    <w:rsid w:val="6BCA29A2"/>
    <w:rsid w:val="6BD04E11"/>
    <w:rsid w:val="6BD30585"/>
    <w:rsid w:val="6BD62994"/>
    <w:rsid w:val="6BF94DE1"/>
    <w:rsid w:val="6C1F6445"/>
    <w:rsid w:val="6C25561C"/>
    <w:rsid w:val="6C32425D"/>
    <w:rsid w:val="6C340BCC"/>
    <w:rsid w:val="6C365149"/>
    <w:rsid w:val="6C3E4E75"/>
    <w:rsid w:val="6C68355C"/>
    <w:rsid w:val="6C7B133A"/>
    <w:rsid w:val="6C7B3454"/>
    <w:rsid w:val="6C842BBE"/>
    <w:rsid w:val="6CBF6EF4"/>
    <w:rsid w:val="6CC844F1"/>
    <w:rsid w:val="6CE2109D"/>
    <w:rsid w:val="6CE25B48"/>
    <w:rsid w:val="6CE8139A"/>
    <w:rsid w:val="6CEE4DA1"/>
    <w:rsid w:val="6CF17665"/>
    <w:rsid w:val="6D057250"/>
    <w:rsid w:val="6D1F0CD0"/>
    <w:rsid w:val="6D2B5012"/>
    <w:rsid w:val="6D377E08"/>
    <w:rsid w:val="6D3876E4"/>
    <w:rsid w:val="6D4D71AC"/>
    <w:rsid w:val="6D55447D"/>
    <w:rsid w:val="6D70608B"/>
    <w:rsid w:val="6DA13B37"/>
    <w:rsid w:val="6DC04EA2"/>
    <w:rsid w:val="6DC45C3C"/>
    <w:rsid w:val="6DD777D6"/>
    <w:rsid w:val="6DDE65FF"/>
    <w:rsid w:val="6DEF3809"/>
    <w:rsid w:val="6E104562"/>
    <w:rsid w:val="6E14670A"/>
    <w:rsid w:val="6E511DCE"/>
    <w:rsid w:val="6E5C1180"/>
    <w:rsid w:val="6E613C69"/>
    <w:rsid w:val="6E8F3001"/>
    <w:rsid w:val="6EB82E9A"/>
    <w:rsid w:val="6EBE337C"/>
    <w:rsid w:val="6EED0AFC"/>
    <w:rsid w:val="6EEE2824"/>
    <w:rsid w:val="6EFC719C"/>
    <w:rsid w:val="6F0737B2"/>
    <w:rsid w:val="6F143527"/>
    <w:rsid w:val="6F190504"/>
    <w:rsid w:val="6F233115"/>
    <w:rsid w:val="6F363011"/>
    <w:rsid w:val="6F3C73CB"/>
    <w:rsid w:val="6F415F0F"/>
    <w:rsid w:val="6F5D0EFF"/>
    <w:rsid w:val="6F655F3A"/>
    <w:rsid w:val="6F6C4899"/>
    <w:rsid w:val="6F6D24CE"/>
    <w:rsid w:val="6F6D6EDE"/>
    <w:rsid w:val="6F76025D"/>
    <w:rsid w:val="6F836E91"/>
    <w:rsid w:val="6F850787"/>
    <w:rsid w:val="6F897A47"/>
    <w:rsid w:val="6F9F4D1F"/>
    <w:rsid w:val="6FA66C8F"/>
    <w:rsid w:val="6FA82B53"/>
    <w:rsid w:val="6FC901E6"/>
    <w:rsid w:val="70174EC9"/>
    <w:rsid w:val="70182C29"/>
    <w:rsid w:val="701F6C2C"/>
    <w:rsid w:val="702A5519"/>
    <w:rsid w:val="702E7040"/>
    <w:rsid w:val="70370356"/>
    <w:rsid w:val="70690614"/>
    <w:rsid w:val="70810440"/>
    <w:rsid w:val="709964AF"/>
    <w:rsid w:val="70CA2E6B"/>
    <w:rsid w:val="70EC1FD3"/>
    <w:rsid w:val="70F421F8"/>
    <w:rsid w:val="7125146A"/>
    <w:rsid w:val="712C6799"/>
    <w:rsid w:val="71593422"/>
    <w:rsid w:val="71783113"/>
    <w:rsid w:val="71C1426B"/>
    <w:rsid w:val="71D648CD"/>
    <w:rsid w:val="71DF1F81"/>
    <w:rsid w:val="720B4C3E"/>
    <w:rsid w:val="72417D9D"/>
    <w:rsid w:val="725C743B"/>
    <w:rsid w:val="7261654F"/>
    <w:rsid w:val="727A735B"/>
    <w:rsid w:val="72A16523"/>
    <w:rsid w:val="72C17F9A"/>
    <w:rsid w:val="72D553DA"/>
    <w:rsid w:val="72DC15E5"/>
    <w:rsid w:val="72E46202"/>
    <w:rsid w:val="72FE4EF9"/>
    <w:rsid w:val="73200B88"/>
    <w:rsid w:val="73351CBE"/>
    <w:rsid w:val="735A17EF"/>
    <w:rsid w:val="73631CF0"/>
    <w:rsid w:val="736B5A3F"/>
    <w:rsid w:val="737B2A26"/>
    <w:rsid w:val="7390151A"/>
    <w:rsid w:val="73A203E4"/>
    <w:rsid w:val="73A875BA"/>
    <w:rsid w:val="73B22409"/>
    <w:rsid w:val="73E45C29"/>
    <w:rsid w:val="73E55492"/>
    <w:rsid w:val="73E67BF0"/>
    <w:rsid w:val="73EF4D7B"/>
    <w:rsid w:val="7400407A"/>
    <w:rsid w:val="74220495"/>
    <w:rsid w:val="7446387A"/>
    <w:rsid w:val="74490C17"/>
    <w:rsid w:val="74695F57"/>
    <w:rsid w:val="746E045A"/>
    <w:rsid w:val="748D0908"/>
    <w:rsid w:val="74F94F3B"/>
    <w:rsid w:val="750A4C07"/>
    <w:rsid w:val="75120CD4"/>
    <w:rsid w:val="75157715"/>
    <w:rsid w:val="75296253"/>
    <w:rsid w:val="753C2194"/>
    <w:rsid w:val="754726FD"/>
    <w:rsid w:val="754C134E"/>
    <w:rsid w:val="754F341A"/>
    <w:rsid w:val="75526482"/>
    <w:rsid w:val="75584288"/>
    <w:rsid w:val="75BB3316"/>
    <w:rsid w:val="75BF5EF9"/>
    <w:rsid w:val="75C06C3E"/>
    <w:rsid w:val="75D47DFB"/>
    <w:rsid w:val="75F3101B"/>
    <w:rsid w:val="76084E0F"/>
    <w:rsid w:val="761F3D78"/>
    <w:rsid w:val="76270644"/>
    <w:rsid w:val="764664B0"/>
    <w:rsid w:val="76496602"/>
    <w:rsid w:val="764C7C0C"/>
    <w:rsid w:val="76993BF2"/>
    <w:rsid w:val="76A531F0"/>
    <w:rsid w:val="76A80BE2"/>
    <w:rsid w:val="76E47139"/>
    <w:rsid w:val="77133067"/>
    <w:rsid w:val="771D4F43"/>
    <w:rsid w:val="77295A86"/>
    <w:rsid w:val="777475F0"/>
    <w:rsid w:val="777D3505"/>
    <w:rsid w:val="778278E4"/>
    <w:rsid w:val="77B22694"/>
    <w:rsid w:val="77B712F5"/>
    <w:rsid w:val="77B91DAD"/>
    <w:rsid w:val="77C20025"/>
    <w:rsid w:val="77DE7103"/>
    <w:rsid w:val="77F644B4"/>
    <w:rsid w:val="780A531A"/>
    <w:rsid w:val="780D4352"/>
    <w:rsid w:val="780E562C"/>
    <w:rsid w:val="78234D0A"/>
    <w:rsid w:val="782C5DB5"/>
    <w:rsid w:val="78443A38"/>
    <w:rsid w:val="78577F3B"/>
    <w:rsid w:val="78664526"/>
    <w:rsid w:val="787E72F4"/>
    <w:rsid w:val="78811502"/>
    <w:rsid w:val="78884CDA"/>
    <w:rsid w:val="78887F29"/>
    <w:rsid w:val="788953EB"/>
    <w:rsid w:val="7894230F"/>
    <w:rsid w:val="78AF5019"/>
    <w:rsid w:val="78BF1758"/>
    <w:rsid w:val="78C22034"/>
    <w:rsid w:val="78C9666C"/>
    <w:rsid w:val="78D67AA0"/>
    <w:rsid w:val="79170338"/>
    <w:rsid w:val="797E0D08"/>
    <w:rsid w:val="79842F71"/>
    <w:rsid w:val="79887545"/>
    <w:rsid w:val="798A37D4"/>
    <w:rsid w:val="799558B4"/>
    <w:rsid w:val="799F60E4"/>
    <w:rsid w:val="79E65C0E"/>
    <w:rsid w:val="79E827CE"/>
    <w:rsid w:val="79F17D8D"/>
    <w:rsid w:val="7A4E38E1"/>
    <w:rsid w:val="7A5E0A2A"/>
    <w:rsid w:val="7A5E12F7"/>
    <w:rsid w:val="7A82273F"/>
    <w:rsid w:val="7A9D5A6E"/>
    <w:rsid w:val="7ABE45D8"/>
    <w:rsid w:val="7ABE7023"/>
    <w:rsid w:val="7AC5601E"/>
    <w:rsid w:val="7AD02CCB"/>
    <w:rsid w:val="7AD5666F"/>
    <w:rsid w:val="7AF8559A"/>
    <w:rsid w:val="7AFC3285"/>
    <w:rsid w:val="7B0A1E90"/>
    <w:rsid w:val="7B727C5E"/>
    <w:rsid w:val="7BA96F23"/>
    <w:rsid w:val="7BB56247"/>
    <w:rsid w:val="7BD227A0"/>
    <w:rsid w:val="7BD25B81"/>
    <w:rsid w:val="7C01581E"/>
    <w:rsid w:val="7C0F4716"/>
    <w:rsid w:val="7C146AB5"/>
    <w:rsid w:val="7C264CF7"/>
    <w:rsid w:val="7C2F2E91"/>
    <w:rsid w:val="7C3B21F6"/>
    <w:rsid w:val="7C3B426B"/>
    <w:rsid w:val="7C41607D"/>
    <w:rsid w:val="7C6347BD"/>
    <w:rsid w:val="7C654FC3"/>
    <w:rsid w:val="7C671506"/>
    <w:rsid w:val="7C79094E"/>
    <w:rsid w:val="7C9423C5"/>
    <w:rsid w:val="7CA61344"/>
    <w:rsid w:val="7CAF4890"/>
    <w:rsid w:val="7CC5747B"/>
    <w:rsid w:val="7CC90647"/>
    <w:rsid w:val="7CE03652"/>
    <w:rsid w:val="7CE44C75"/>
    <w:rsid w:val="7CFF59A1"/>
    <w:rsid w:val="7D011E9B"/>
    <w:rsid w:val="7D04761F"/>
    <w:rsid w:val="7D28226E"/>
    <w:rsid w:val="7D405DC2"/>
    <w:rsid w:val="7D873CBE"/>
    <w:rsid w:val="7D8828ED"/>
    <w:rsid w:val="7D8E6302"/>
    <w:rsid w:val="7D9D5F9D"/>
    <w:rsid w:val="7DA2692C"/>
    <w:rsid w:val="7DB147AE"/>
    <w:rsid w:val="7DDC156D"/>
    <w:rsid w:val="7DE62533"/>
    <w:rsid w:val="7E261999"/>
    <w:rsid w:val="7E2745E3"/>
    <w:rsid w:val="7E446934"/>
    <w:rsid w:val="7E447259"/>
    <w:rsid w:val="7E630591"/>
    <w:rsid w:val="7E641649"/>
    <w:rsid w:val="7E6544DF"/>
    <w:rsid w:val="7E774605"/>
    <w:rsid w:val="7E7979D1"/>
    <w:rsid w:val="7EAB6704"/>
    <w:rsid w:val="7EAE1AD3"/>
    <w:rsid w:val="7EB218A0"/>
    <w:rsid w:val="7ECE16D3"/>
    <w:rsid w:val="7EE94186"/>
    <w:rsid w:val="7EF210C0"/>
    <w:rsid w:val="7EF82E56"/>
    <w:rsid w:val="7EFD35EE"/>
    <w:rsid w:val="7F0E05A5"/>
    <w:rsid w:val="7F0E1B8F"/>
    <w:rsid w:val="7F27194F"/>
    <w:rsid w:val="7F412327"/>
    <w:rsid w:val="7F48286D"/>
    <w:rsid w:val="7F4B1F41"/>
    <w:rsid w:val="7F4D46EA"/>
    <w:rsid w:val="7F8D2F59"/>
    <w:rsid w:val="7F9A1827"/>
    <w:rsid w:val="7FA26119"/>
    <w:rsid w:val="7FDA3D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qFormat="1"/>
    <w:lsdException w:name="footnote text" w:semiHidden="1" w:unhideWhenUsed="1"/>
    <w:lsdException w:name="annotation text" w:semiHidden="1"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qFormat="1"/>
    <w:lsdException w:name="Date" w:semiHidden="1" w:unhideWhenUsed="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uiPriority="99"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4B78"/>
    <w:pPr>
      <w:widowControl w:val="0"/>
      <w:spacing w:line="580" w:lineRule="exact"/>
      <w:ind w:firstLine="624"/>
      <w:jc w:val="both"/>
    </w:pPr>
    <w:rPr>
      <w:rFonts w:eastAsia="仿宋_GB2312"/>
      <w:kern w:val="2"/>
      <w:sz w:val="32"/>
    </w:rPr>
  </w:style>
  <w:style w:type="paragraph" w:styleId="1">
    <w:name w:val="heading 1"/>
    <w:basedOn w:val="a"/>
    <w:next w:val="a"/>
    <w:link w:val="1Char"/>
    <w:uiPriority w:val="9"/>
    <w:qFormat/>
    <w:rsid w:val="00274B7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274B78"/>
    <w:pPr>
      <w:keepNext/>
      <w:keepLines/>
      <w:spacing w:before="260" w:after="260" w:line="416" w:lineRule="auto"/>
      <w:outlineLvl w:val="1"/>
    </w:pPr>
    <w:rPr>
      <w:rFonts w:ascii="Arial" w:eastAsia="黑体" w:hAnsi="Arial"/>
      <w:b/>
      <w:bCs/>
      <w:szCs w:val="32"/>
    </w:rPr>
  </w:style>
  <w:style w:type="paragraph" w:styleId="3">
    <w:name w:val="heading 3"/>
    <w:basedOn w:val="a"/>
    <w:next w:val="a0"/>
    <w:qFormat/>
    <w:rsid w:val="00274B78"/>
    <w:pPr>
      <w:numPr>
        <w:ilvl w:val="2"/>
        <w:numId w:val="1"/>
      </w:numPr>
      <w:textAlignment w:val="baseline"/>
      <w:outlineLvl w:val="2"/>
    </w:pPr>
    <w:rPr>
      <w:rFonts w:eastAsia="黑体"/>
      <w:snapToGrid w:val="0"/>
    </w:rPr>
  </w:style>
  <w:style w:type="paragraph" w:styleId="5">
    <w:name w:val="heading 5"/>
    <w:basedOn w:val="a"/>
    <w:next w:val="a"/>
    <w:qFormat/>
    <w:rsid w:val="00274B78"/>
    <w:pPr>
      <w:spacing w:before="240" w:after="60"/>
      <w:outlineLvl w:val="4"/>
    </w:pPr>
    <w:rPr>
      <w:bCs/>
      <w:iCs/>
    </w:rPr>
  </w:style>
  <w:style w:type="paragraph" w:styleId="6">
    <w:name w:val="heading 6"/>
    <w:basedOn w:val="a"/>
    <w:next w:val="a"/>
    <w:link w:val="6Char"/>
    <w:semiHidden/>
    <w:unhideWhenUsed/>
    <w:qFormat/>
    <w:rsid w:val="00274B78"/>
    <w:pPr>
      <w:keepNext/>
      <w:keepLines/>
      <w:spacing w:line="317" w:lineRule="auto"/>
      <w:outlineLvl w:val="5"/>
    </w:pPr>
    <w:rPr>
      <w:rFonts w:ascii="Arial" w:eastAsia="黑体" w:hAnsi="Arial"/>
      <w:b/>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semiHidden/>
    <w:qFormat/>
    <w:rsid w:val="00274B78"/>
    <w:pPr>
      <w:ind w:firstLine="680"/>
    </w:pPr>
  </w:style>
  <w:style w:type="paragraph" w:styleId="50">
    <w:name w:val="index 5"/>
    <w:basedOn w:val="a"/>
    <w:next w:val="a"/>
    <w:qFormat/>
    <w:rsid w:val="00274B78"/>
    <w:pPr>
      <w:ind w:left="1680"/>
    </w:pPr>
  </w:style>
  <w:style w:type="paragraph" w:styleId="a4">
    <w:name w:val="Salutation"/>
    <w:basedOn w:val="a"/>
    <w:next w:val="a"/>
    <w:qFormat/>
    <w:rsid w:val="00274B78"/>
    <w:pPr>
      <w:spacing w:line="240" w:lineRule="auto"/>
      <w:ind w:firstLine="0"/>
    </w:pPr>
    <w:rPr>
      <w:rFonts w:eastAsia="宋体"/>
      <w:sz w:val="21"/>
    </w:rPr>
  </w:style>
  <w:style w:type="paragraph" w:styleId="a5">
    <w:name w:val="Body Text"/>
    <w:basedOn w:val="a"/>
    <w:qFormat/>
    <w:rsid w:val="00274B78"/>
    <w:pPr>
      <w:spacing w:after="120"/>
    </w:pPr>
    <w:rPr>
      <w:kern w:val="0"/>
      <w:sz w:val="20"/>
    </w:rPr>
  </w:style>
  <w:style w:type="paragraph" w:styleId="a6">
    <w:name w:val="Body Text Indent"/>
    <w:basedOn w:val="a"/>
    <w:qFormat/>
    <w:rsid w:val="00274B78"/>
    <w:pPr>
      <w:autoSpaceDE w:val="0"/>
      <w:autoSpaceDN w:val="0"/>
      <w:adjustRightInd w:val="0"/>
      <w:ind w:firstLine="640"/>
      <w:jc w:val="left"/>
    </w:pPr>
    <w:rPr>
      <w:rFonts w:ascii="宋体"/>
      <w:color w:val="000000"/>
      <w:kern w:val="0"/>
      <w:sz w:val="28"/>
    </w:rPr>
  </w:style>
  <w:style w:type="paragraph" w:styleId="30">
    <w:name w:val="toc 3"/>
    <w:basedOn w:val="a"/>
    <w:next w:val="a"/>
    <w:uiPriority w:val="39"/>
    <w:unhideWhenUsed/>
    <w:qFormat/>
    <w:rsid w:val="00274B78"/>
    <w:pPr>
      <w:widowControl/>
      <w:spacing w:after="100" w:line="259" w:lineRule="auto"/>
      <w:ind w:left="440" w:firstLine="0"/>
      <w:jc w:val="left"/>
    </w:pPr>
    <w:rPr>
      <w:rFonts w:asciiTheme="minorHAnsi" w:eastAsiaTheme="minorEastAsia" w:hAnsiTheme="minorHAnsi"/>
      <w:kern w:val="0"/>
      <w:sz w:val="22"/>
      <w:szCs w:val="22"/>
    </w:rPr>
  </w:style>
  <w:style w:type="paragraph" w:styleId="a7">
    <w:name w:val="Plain Text"/>
    <w:basedOn w:val="a"/>
    <w:qFormat/>
    <w:rsid w:val="00274B78"/>
    <w:pPr>
      <w:spacing w:line="240" w:lineRule="auto"/>
      <w:ind w:firstLine="0"/>
    </w:pPr>
    <w:rPr>
      <w:rFonts w:ascii="宋体" w:eastAsia="宋体" w:hAnsi="Courier New" w:cs="Courier New"/>
      <w:sz w:val="21"/>
      <w:szCs w:val="21"/>
    </w:rPr>
  </w:style>
  <w:style w:type="paragraph" w:styleId="20">
    <w:name w:val="Body Text Indent 2"/>
    <w:basedOn w:val="a"/>
    <w:uiPriority w:val="99"/>
    <w:unhideWhenUsed/>
    <w:qFormat/>
    <w:rsid w:val="00274B78"/>
    <w:pPr>
      <w:spacing w:after="120" w:line="480" w:lineRule="auto"/>
      <w:ind w:leftChars="200" w:left="420"/>
    </w:pPr>
    <w:rPr>
      <w:kern w:val="0"/>
      <w:sz w:val="20"/>
    </w:rPr>
  </w:style>
  <w:style w:type="paragraph" w:styleId="a8">
    <w:name w:val="Balloon Text"/>
    <w:basedOn w:val="a"/>
    <w:link w:val="Char"/>
    <w:qFormat/>
    <w:rsid w:val="00274B78"/>
    <w:pPr>
      <w:spacing w:line="240" w:lineRule="auto"/>
    </w:pPr>
    <w:rPr>
      <w:sz w:val="18"/>
      <w:szCs w:val="18"/>
    </w:rPr>
  </w:style>
  <w:style w:type="paragraph" w:styleId="a9">
    <w:name w:val="footer"/>
    <w:basedOn w:val="a"/>
    <w:next w:val="a"/>
    <w:link w:val="Char0"/>
    <w:uiPriority w:val="99"/>
    <w:qFormat/>
    <w:rsid w:val="00274B78"/>
    <w:pPr>
      <w:tabs>
        <w:tab w:val="center" w:pos="4153"/>
        <w:tab w:val="right" w:pos="8306"/>
      </w:tabs>
      <w:snapToGrid w:val="0"/>
      <w:spacing w:line="240" w:lineRule="atLeast"/>
      <w:jc w:val="left"/>
    </w:pPr>
    <w:rPr>
      <w:sz w:val="18"/>
    </w:rPr>
  </w:style>
  <w:style w:type="paragraph" w:styleId="aa">
    <w:name w:val="header"/>
    <w:basedOn w:val="a"/>
    <w:link w:val="Char1"/>
    <w:uiPriority w:val="99"/>
    <w:qFormat/>
    <w:rsid w:val="00274B78"/>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unhideWhenUsed/>
    <w:qFormat/>
    <w:rsid w:val="00274B78"/>
    <w:pPr>
      <w:widowControl/>
      <w:spacing w:after="100" w:line="259" w:lineRule="auto"/>
      <w:ind w:firstLine="0"/>
      <w:jc w:val="left"/>
    </w:pPr>
    <w:rPr>
      <w:rFonts w:asciiTheme="minorHAnsi" w:eastAsiaTheme="minorEastAsia" w:hAnsiTheme="minorHAnsi"/>
      <w:kern w:val="0"/>
      <w:sz w:val="22"/>
      <w:szCs w:val="22"/>
    </w:rPr>
  </w:style>
  <w:style w:type="paragraph" w:styleId="ab">
    <w:name w:val="Subtitle"/>
    <w:basedOn w:val="a"/>
    <w:next w:val="a"/>
    <w:qFormat/>
    <w:rsid w:val="00274B78"/>
    <w:pPr>
      <w:jc w:val="center"/>
    </w:pPr>
    <w:rPr>
      <w:rFonts w:eastAsia="黑体"/>
    </w:rPr>
  </w:style>
  <w:style w:type="paragraph" w:styleId="21">
    <w:name w:val="toc 2"/>
    <w:basedOn w:val="a"/>
    <w:next w:val="a"/>
    <w:uiPriority w:val="39"/>
    <w:unhideWhenUsed/>
    <w:qFormat/>
    <w:rsid w:val="00274B78"/>
    <w:pPr>
      <w:widowControl/>
      <w:spacing w:after="100" w:line="259" w:lineRule="auto"/>
      <w:ind w:left="220" w:firstLine="0"/>
      <w:jc w:val="left"/>
    </w:pPr>
    <w:rPr>
      <w:rFonts w:asciiTheme="minorHAnsi" w:eastAsiaTheme="minorEastAsia" w:hAnsiTheme="minorHAnsi"/>
      <w:kern w:val="0"/>
      <w:sz w:val="22"/>
      <w:szCs w:val="22"/>
    </w:rPr>
  </w:style>
  <w:style w:type="paragraph" w:styleId="ac">
    <w:name w:val="Normal (Web)"/>
    <w:basedOn w:val="a"/>
    <w:qFormat/>
    <w:rsid w:val="00274B78"/>
    <w:pPr>
      <w:widowControl/>
      <w:spacing w:before="100" w:beforeAutospacing="1" w:after="100" w:afterAutospacing="1" w:line="240" w:lineRule="auto"/>
      <w:ind w:firstLine="0"/>
      <w:jc w:val="left"/>
    </w:pPr>
    <w:rPr>
      <w:rFonts w:ascii="宋体" w:eastAsia="宋体" w:hAnsi="宋体" w:cs="宋体"/>
      <w:color w:val="000000"/>
      <w:kern w:val="0"/>
      <w:sz w:val="24"/>
      <w:szCs w:val="24"/>
    </w:rPr>
  </w:style>
  <w:style w:type="paragraph" w:styleId="ad">
    <w:name w:val="Title"/>
    <w:basedOn w:val="a"/>
    <w:next w:val="a"/>
    <w:uiPriority w:val="10"/>
    <w:qFormat/>
    <w:rsid w:val="00274B78"/>
    <w:pPr>
      <w:widowControl/>
      <w:spacing w:before="240" w:after="60"/>
      <w:jc w:val="center"/>
      <w:outlineLvl w:val="0"/>
    </w:pPr>
    <w:rPr>
      <w:rFonts w:ascii="Cambria" w:hAnsi="Cambria"/>
      <w:b/>
      <w:bCs/>
      <w:kern w:val="0"/>
      <w:szCs w:val="32"/>
      <w:lang w:eastAsia="en-US"/>
    </w:rPr>
  </w:style>
  <w:style w:type="paragraph" w:styleId="ae">
    <w:name w:val="Body Text First Indent"/>
    <w:basedOn w:val="a5"/>
    <w:next w:val="22"/>
    <w:qFormat/>
    <w:rsid w:val="00274B78"/>
    <w:pPr>
      <w:ind w:firstLineChars="100" w:firstLine="420"/>
    </w:pPr>
  </w:style>
  <w:style w:type="paragraph" w:styleId="22">
    <w:name w:val="Body Text First Indent 2"/>
    <w:basedOn w:val="a6"/>
    <w:qFormat/>
    <w:rsid w:val="00274B78"/>
    <w:pPr>
      <w:ind w:firstLineChars="200" w:firstLine="420"/>
    </w:pPr>
    <w:rPr>
      <w:rFonts w:eastAsia="宋体"/>
    </w:rPr>
  </w:style>
  <w:style w:type="table" w:styleId="af">
    <w:name w:val="Table Grid"/>
    <w:basedOn w:val="a2"/>
    <w:uiPriority w:val="39"/>
    <w:qFormat/>
    <w:rsid w:val="00274B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qFormat/>
    <w:rsid w:val="00274B78"/>
    <w:rPr>
      <w:b/>
    </w:rPr>
  </w:style>
  <w:style w:type="character" w:styleId="af1">
    <w:name w:val="page number"/>
    <w:basedOn w:val="a1"/>
    <w:qFormat/>
    <w:rsid w:val="00274B78"/>
  </w:style>
  <w:style w:type="character" w:styleId="af2">
    <w:name w:val="Emphasis"/>
    <w:uiPriority w:val="20"/>
    <w:qFormat/>
    <w:rsid w:val="00274B78"/>
    <w:rPr>
      <w:i/>
      <w:iCs/>
    </w:rPr>
  </w:style>
  <w:style w:type="character" w:styleId="af3">
    <w:name w:val="Hyperlink"/>
    <w:basedOn w:val="a1"/>
    <w:uiPriority w:val="99"/>
    <w:unhideWhenUsed/>
    <w:qFormat/>
    <w:rsid w:val="00274B78"/>
    <w:rPr>
      <w:color w:val="0000FF"/>
      <w:u w:val="single"/>
    </w:rPr>
  </w:style>
  <w:style w:type="paragraph" w:customStyle="1" w:styleId="11">
    <w:name w:val="图表目录1"/>
    <w:basedOn w:val="a"/>
    <w:next w:val="a"/>
    <w:qFormat/>
    <w:rsid w:val="00274B78"/>
    <w:pPr>
      <w:ind w:leftChars="200" w:left="200" w:hangingChars="200" w:hanging="200"/>
    </w:pPr>
  </w:style>
  <w:style w:type="paragraph" w:customStyle="1" w:styleId="23">
    <w:name w:val="正文2"/>
    <w:basedOn w:val="a"/>
    <w:next w:val="a"/>
    <w:uiPriority w:val="99"/>
    <w:qFormat/>
    <w:rsid w:val="00274B78"/>
    <w:rPr>
      <w:rFonts w:ascii="Calibri" w:hAnsi="Calibri"/>
    </w:rPr>
  </w:style>
  <w:style w:type="character" w:customStyle="1" w:styleId="font01">
    <w:name w:val="font01"/>
    <w:basedOn w:val="a1"/>
    <w:qFormat/>
    <w:rsid w:val="00274B78"/>
    <w:rPr>
      <w:rFonts w:ascii="仿宋" w:eastAsia="仿宋" w:hAnsi="仿宋" w:cs="仿宋" w:hint="eastAsia"/>
      <w:color w:val="000000"/>
      <w:sz w:val="22"/>
      <w:szCs w:val="22"/>
      <w:u w:val="none"/>
    </w:rPr>
  </w:style>
  <w:style w:type="character" w:customStyle="1" w:styleId="font11">
    <w:name w:val="font11"/>
    <w:basedOn w:val="a1"/>
    <w:qFormat/>
    <w:rsid w:val="00274B78"/>
    <w:rPr>
      <w:rFonts w:ascii="仿宋" w:eastAsia="仿宋" w:hAnsi="仿宋" w:cs="仿宋" w:hint="eastAsia"/>
      <w:color w:val="000000"/>
      <w:sz w:val="24"/>
      <w:szCs w:val="24"/>
      <w:u w:val="none"/>
    </w:rPr>
  </w:style>
  <w:style w:type="character" w:customStyle="1" w:styleId="infovalue">
    <w:name w:val="infovalue"/>
    <w:basedOn w:val="a1"/>
    <w:qFormat/>
    <w:rsid w:val="00274B78"/>
  </w:style>
  <w:style w:type="paragraph" w:styleId="af4">
    <w:name w:val="List Paragraph"/>
    <w:basedOn w:val="a"/>
    <w:uiPriority w:val="99"/>
    <w:qFormat/>
    <w:rsid w:val="00274B78"/>
    <w:pPr>
      <w:ind w:firstLineChars="200" w:firstLine="420"/>
    </w:pPr>
  </w:style>
  <w:style w:type="paragraph" w:customStyle="1" w:styleId="31">
    <w:name w:val="正文文本 (3)"/>
    <w:basedOn w:val="a"/>
    <w:qFormat/>
    <w:rsid w:val="00274B78"/>
    <w:pPr>
      <w:shd w:val="clear" w:color="auto" w:fill="FFFFFF"/>
      <w:spacing w:after="60" w:line="494" w:lineRule="exact"/>
      <w:jc w:val="distribute"/>
    </w:pPr>
    <w:rPr>
      <w:rFonts w:ascii="MingLiU" w:eastAsia="MingLiU" w:hAnsi="MingLiU" w:cs="MingLiU"/>
      <w:spacing w:val="10"/>
      <w:sz w:val="26"/>
      <w:szCs w:val="26"/>
    </w:rPr>
  </w:style>
  <w:style w:type="character" w:customStyle="1" w:styleId="apple-converted-space">
    <w:name w:val="apple-converted-space"/>
    <w:qFormat/>
    <w:rsid w:val="00274B78"/>
  </w:style>
  <w:style w:type="paragraph" w:customStyle="1" w:styleId="af5">
    <w:name w:val="博士后段落"/>
    <w:basedOn w:val="a"/>
    <w:qFormat/>
    <w:rsid w:val="00274B78"/>
    <w:pPr>
      <w:ind w:firstLineChars="200" w:firstLine="200"/>
    </w:pPr>
    <w:rPr>
      <w:sz w:val="28"/>
      <w:szCs w:val="28"/>
    </w:rPr>
  </w:style>
  <w:style w:type="character" w:customStyle="1" w:styleId="font21">
    <w:name w:val="font21"/>
    <w:basedOn w:val="a1"/>
    <w:qFormat/>
    <w:rsid w:val="00274B78"/>
    <w:rPr>
      <w:rFonts w:ascii="等线" w:eastAsia="等线" w:hAnsi="等线" w:cs="等线" w:hint="default"/>
      <w:color w:val="000000"/>
      <w:sz w:val="20"/>
      <w:szCs w:val="20"/>
      <w:u w:val="none"/>
    </w:rPr>
  </w:style>
  <w:style w:type="character" w:customStyle="1" w:styleId="font31">
    <w:name w:val="font31"/>
    <w:basedOn w:val="a1"/>
    <w:qFormat/>
    <w:rsid w:val="00274B78"/>
    <w:rPr>
      <w:rFonts w:ascii="Times New Roman" w:hAnsi="Times New Roman" w:cs="Times New Roman" w:hint="default"/>
      <w:color w:val="000000"/>
      <w:sz w:val="20"/>
      <w:szCs w:val="20"/>
      <w:u w:val="none"/>
    </w:rPr>
  </w:style>
  <w:style w:type="paragraph" w:customStyle="1" w:styleId="Other1">
    <w:name w:val="Other|1"/>
    <w:basedOn w:val="a"/>
    <w:qFormat/>
    <w:rsid w:val="00274B78"/>
    <w:pPr>
      <w:spacing w:line="274" w:lineRule="exact"/>
    </w:pPr>
    <w:rPr>
      <w:rFonts w:ascii="宋体" w:eastAsia="宋体" w:hAnsi="宋体" w:cs="宋体"/>
      <w:sz w:val="19"/>
      <w:szCs w:val="19"/>
      <w:lang w:val="zh-TW" w:eastAsia="zh-TW" w:bidi="zh-TW"/>
    </w:rPr>
  </w:style>
  <w:style w:type="character" w:customStyle="1" w:styleId="Char1">
    <w:name w:val="页眉 Char"/>
    <w:basedOn w:val="a1"/>
    <w:link w:val="aa"/>
    <w:uiPriority w:val="99"/>
    <w:qFormat/>
    <w:rsid w:val="00274B78"/>
    <w:rPr>
      <w:rFonts w:ascii="Times New Roman" w:eastAsia="仿宋_GB2312" w:hAnsi="Times New Roman" w:cs="Times New Roman"/>
      <w:kern w:val="2"/>
      <w:sz w:val="18"/>
      <w:szCs w:val="18"/>
    </w:rPr>
  </w:style>
  <w:style w:type="paragraph" w:customStyle="1" w:styleId="WPSOffice1">
    <w:name w:val="WPSOffice手动目录 1"/>
    <w:qFormat/>
    <w:rsid w:val="00274B78"/>
  </w:style>
  <w:style w:type="paragraph" w:customStyle="1" w:styleId="af6">
    <w:name w:val="主题标"/>
    <w:basedOn w:val="a"/>
    <w:next w:val="a4"/>
    <w:qFormat/>
    <w:rsid w:val="00274B78"/>
    <w:pPr>
      <w:ind w:firstLine="0"/>
      <w:jc w:val="center"/>
    </w:pPr>
    <w:rPr>
      <w:rFonts w:eastAsia="方正小标宋简体"/>
      <w:sz w:val="44"/>
    </w:rPr>
  </w:style>
  <w:style w:type="table" w:customStyle="1" w:styleId="210">
    <w:name w:val="无格式表格 21"/>
    <w:basedOn w:val="a2"/>
    <w:uiPriority w:val="42"/>
    <w:qFormat/>
    <w:rsid w:val="00274B78"/>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161">
    <w:name w:val="font161"/>
    <w:basedOn w:val="a1"/>
    <w:qFormat/>
    <w:rsid w:val="00274B78"/>
    <w:rPr>
      <w:rFonts w:ascii="Times New Roman" w:hAnsi="Times New Roman" w:cs="Times New Roman" w:hint="default"/>
      <w:color w:val="000000"/>
      <w:sz w:val="20"/>
      <w:szCs w:val="20"/>
      <w:u w:val="none"/>
    </w:rPr>
  </w:style>
  <w:style w:type="character" w:customStyle="1" w:styleId="font101">
    <w:name w:val="font101"/>
    <w:basedOn w:val="a1"/>
    <w:qFormat/>
    <w:rsid w:val="00274B78"/>
    <w:rPr>
      <w:rFonts w:ascii="仿宋" w:eastAsia="仿宋" w:hAnsi="仿宋" w:cs="仿宋" w:hint="eastAsia"/>
      <w:color w:val="000000"/>
      <w:sz w:val="20"/>
      <w:szCs w:val="20"/>
      <w:u w:val="none"/>
    </w:rPr>
  </w:style>
  <w:style w:type="paragraph" w:customStyle="1" w:styleId="TableParagraph">
    <w:name w:val="Table Paragraph"/>
    <w:basedOn w:val="a"/>
    <w:uiPriority w:val="1"/>
    <w:unhideWhenUsed/>
    <w:qFormat/>
    <w:rsid w:val="00274B78"/>
    <w:rPr>
      <w:sz w:val="24"/>
    </w:rPr>
  </w:style>
  <w:style w:type="character" w:customStyle="1" w:styleId="Char0">
    <w:name w:val="页脚 Char"/>
    <w:basedOn w:val="a1"/>
    <w:link w:val="a9"/>
    <w:uiPriority w:val="99"/>
    <w:qFormat/>
    <w:rsid w:val="00274B78"/>
    <w:rPr>
      <w:rFonts w:eastAsia="仿宋_GB2312"/>
      <w:kern w:val="2"/>
      <w:sz w:val="18"/>
    </w:rPr>
  </w:style>
  <w:style w:type="character" w:customStyle="1" w:styleId="NormalCharacter">
    <w:name w:val="NormalCharacter"/>
    <w:semiHidden/>
    <w:qFormat/>
    <w:rsid w:val="00274B78"/>
  </w:style>
  <w:style w:type="paragraph" w:customStyle="1" w:styleId="Tablecaption1">
    <w:name w:val="Table caption|1"/>
    <w:basedOn w:val="a"/>
    <w:qFormat/>
    <w:rsid w:val="00274B78"/>
    <w:pPr>
      <w:spacing w:line="236" w:lineRule="exact"/>
      <w:jc w:val="center"/>
    </w:pPr>
    <w:rPr>
      <w:rFonts w:ascii="宋体" w:eastAsia="宋体" w:hAnsi="宋体" w:cs="宋体"/>
      <w:sz w:val="16"/>
      <w:szCs w:val="16"/>
      <w:lang w:val="zh-TW" w:eastAsia="zh-TW" w:bidi="zh-TW"/>
    </w:rPr>
  </w:style>
  <w:style w:type="character" w:customStyle="1" w:styleId="Char">
    <w:name w:val="批注框文本 Char"/>
    <w:basedOn w:val="a1"/>
    <w:link w:val="a8"/>
    <w:qFormat/>
    <w:rsid w:val="00274B78"/>
    <w:rPr>
      <w:rFonts w:eastAsia="仿宋_GB2312"/>
      <w:kern w:val="2"/>
      <w:sz w:val="18"/>
      <w:szCs w:val="18"/>
    </w:rPr>
  </w:style>
  <w:style w:type="paragraph" w:customStyle="1" w:styleId="Headerorfooter2">
    <w:name w:val="Header or footer|2"/>
    <w:basedOn w:val="a"/>
    <w:qFormat/>
    <w:rsid w:val="00274B78"/>
    <w:rPr>
      <w:sz w:val="20"/>
      <w:lang w:val="zh-CN" w:bidi="zh-CN"/>
    </w:rPr>
  </w:style>
  <w:style w:type="paragraph" w:customStyle="1" w:styleId="TOC1">
    <w:name w:val="TOC 标题1"/>
    <w:basedOn w:val="1"/>
    <w:next w:val="a"/>
    <w:uiPriority w:val="39"/>
    <w:unhideWhenUsed/>
    <w:qFormat/>
    <w:rsid w:val="00274B78"/>
    <w:pPr>
      <w:widowControl/>
      <w:spacing w:before="240" w:after="0" w:line="259" w:lineRule="auto"/>
      <w:ind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2">
    <w:name w:val="修订1"/>
    <w:hidden/>
    <w:uiPriority w:val="99"/>
    <w:semiHidden/>
    <w:qFormat/>
    <w:rsid w:val="00274B78"/>
    <w:rPr>
      <w:rFonts w:eastAsia="仿宋_GB2312"/>
      <w:kern w:val="2"/>
      <w:sz w:val="32"/>
    </w:rPr>
  </w:style>
  <w:style w:type="table" w:customStyle="1" w:styleId="TableNormal">
    <w:name w:val="Table Normal"/>
    <w:semiHidden/>
    <w:unhideWhenUsed/>
    <w:qFormat/>
    <w:rsid w:val="00274B78"/>
    <w:tblPr>
      <w:tblCellMar>
        <w:top w:w="0" w:type="dxa"/>
        <w:left w:w="0" w:type="dxa"/>
        <w:bottom w:w="0" w:type="dxa"/>
        <w:right w:w="0" w:type="dxa"/>
      </w:tblCellMar>
    </w:tblPr>
  </w:style>
  <w:style w:type="table" w:customStyle="1" w:styleId="TableGrid">
    <w:name w:val="TableGrid"/>
    <w:qFormat/>
    <w:rsid w:val="00274B78"/>
    <w:tblPr>
      <w:tblCellMar>
        <w:top w:w="0" w:type="dxa"/>
        <w:left w:w="0" w:type="dxa"/>
        <w:bottom w:w="0" w:type="dxa"/>
        <w:right w:w="0" w:type="dxa"/>
      </w:tblCellMar>
    </w:tblPr>
  </w:style>
  <w:style w:type="paragraph" w:customStyle="1" w:styleId="13">
    <w:name w:val="浅色列表1"/>
    <w:next w:val="50"/>
    <w:qFormat/>
    <w:rsid w:val="00274B78"/>
    <w:pPr>
      <w:widowControl w:val="0"/>
      <w:ind w:firstLineChars="200" w:firstLine="200"/>
      <w:jc w:val="both"/>
    </w:pPr>
    <w:rPr>
      <w:rFonts w:ascii="Calibri" w:hAnsi="宋体"/>
      <w:kern w:val="2"/>
      <w:sz w:val="21"/>
      <w:szCs w:val="22"/>
    </w:rPr>
  </w:style>
  <w:style w:type="character" w:customStyle="1" w:styleId="19">
    <w:name w:val="19"/>
    <w:basedOn w:val="a1"/>
    <w:qFormat/>
    <w:rsid w:val="00274B78"/>
    <w:rPr>
      <w:rFonts w:ascii="Times New Roman" w:hAnsi="Times New Roman" w:cs="Times New Roman" w:hint="default"/>
      <w:b/>
      <w:bCs/>
    </w:rPr>
  </w:style>
  <w:style w:type="character" w:customStyle="1" w:styleId="font41">
    <w:name w:val="font41"/>
    <w:basedOn w:val="a1"/>
    <w:qFormat/>
    <w:rsid w:val="00274B78"/>
    <w:rPr>
      <w:rFonts w:ascii="Times New Roman" w:hAnsi="Times New Roman" w:cs="Times New Roman" w:hint="default"/>
      <w:color w:val="000000"/>
      <w:sz w:val="24"/>
      <w:szCs w:val="24"/>
      <w:u w:val="none"/>
    </w:rPr>
  </w:style>
  <w:style w:type="paragraph" w:customStyle="1" w:styleId="af7">
    <w:name w:val="常用样式（方正仿宋简）"/>
    <w:basedOn w:val="a"/>
    <w:qFormat/>
    <w:rsid w:val="00274B78"/>
    <w:pPr>
      <w:spacing w:line="560" w:lineRule="exact"/>
      <w:ind w:firstLineChars="200" w:firstLine="640"/>
    </w:pPr>
    <w:rPr>
      <w:rFonts w:eastAsia="方正仿宋简体"/>
    </w:rPr>
  </w:style>
  <w:style w:type="paragraph" w:customStyle="1" w:styleId="af8">
    <w:name w:val="章标题"/>
    <w:basedOn w:val="a"/>
    <w:next w:val="af9"/>
    <w:qFormat/>
    <w:rsid w:val="00274B78"/>
    <w:pPr>
      <w:widowControl/>
      <w:spacing w:before="158" w:after="153" w:line="323" w:lineRule="atLeast"/>
      <w:ind w:right="-120"/>
      <w:jc w:val="center"/>
      <w:textAlignment w:val="baseline"/>
    </w:pPr>
    <w:rPr>
      <w:color w:val="FF0000"/>
      <w:sz w:val="18"/>
    </w:rPr>
  </w:style>
  <w:style w:type="paragraph" w:customStyle="1" w:styleId="af9">
    <w:name w:val="节标题"/>
    <w:basedOn w:val="a"/>
    <w:next w:val="a"/>
    <w:qFormat/>
    <w:rsid w:val="00274B78"/>
    <w:pPr>
      <w:widowControl/>
      <w:spacing w:line="289" w:lineRule="atLeast"/>
      <w:jc w:val="center"/>
      <w:textAlignment w:val="baseline"/>
    </w:pPr>
    <w:rPr>
      <w:color w:val="000000"/>
      <w:sz w:val="28"/>
    </w:rPr>
  </w:style>
  <w:style w:type="paragraph" w:customStyle="1" w:styleId="4">
    <w:name w:val="标4"/>
    <w:basedOn w:val="a"/>
    <w:uiPriority w:val="99"/>
    <w:qFormat/>
    <w:rsid w:val="00274B78"/>
    <w:pPr>
      <w:adjustRightInd w:val="0"/>
      <w:spacing w:before="240" w:after="360" w:line="240" w:lineRule="exact"/>
      <w:outlineLvl w:val="3"/>
    </w:pPr>
    <w:rPr>
      <w:rFonts w:ascii="Arial" w:hAnsi="Arial" w:cs="Arial"/>
      <w:kern w:val="24"/>
    </w:rPr>
  </w:style>
  <w:style w:type="paragraph" w:customStyle="1" w:styleId="TableText">
    <w:name w:val="Table Text"/>
    <w:basedOn w:val="a"/>
    <w:semiHidden/>
    <w:qFormat/>
    <w:rsid w:val="00274B78"/>
    <w:rPr>
      <w:rFonts w:ascii="宋体" w:eastAsia="宋体" w:hAnsi="宋体" w:cs="宋体"/>
      <w:sz w:val="23"/>
      <w:szCs w:val="23"/>
    </w:rPr>
  </w:style>
  <w:style w:type="paragraph" w:customStyle="1" w:styleId="afa">
    <w:name w:val="公文正文"/>
    <w:basedOn w:val="a"/>
    <w:qFormat/>
    <w:rsid w:val="00274B78"/>
  </w:style>
  <w:style w:type="paragraph" w:customStyle="1" w:styleId="afb">
    <w:name w:val="文本"/>
    <w:basedOn w:val="a"/>
    <w:next w:val="a0"/>
    <w:qFormat/>
    <w:rsid w:val="00274B78"/>
    <w:pPr>
      <w:spacing w:line="360" w:lineRule="auto"/>
      <w:ind w:firstLine="480"/>
    </w:pPr>
    <w:rPr>
      <w:rFonts w:eastAsia="方正仿宋简体"/>
      <w:sz w:val="24"/>
      <w:szCs w:val="22"/>
    </w:rPr>
  </w:style>
  <w:style w:type="character" w:customStyle="1" w:styleId="2Char">
    <w:name w:val="标题 2 Char"/>
    <w:link w:val="2"/>
    <w:qFormat/>
    <w:rsid w:val="00274B78"/>
    <w:rPr>
      <w:rFonts w:ascii="Arial" w:eastAsia="黑体" w:hAnsi="Arial"/>
      <w:b/>
      <w:bCs/>
      <w:szCs w:val="32"/>
    </w:rPr>
  </w:style>
  <w:style w:type="character" w:customStyle="1" w:styleId="1Char">
    <w:name w:val="标题 1 Char"/>
    <w:link w:val="1"/>
    <w:uiPriority w:val="9"/>
    <w:qFormat/>
    <w:rsid w:val="00274B78"/>
    <w:rPr>
      <w:b/>
      <w:bCs/>
      <w:kern w:val="44"/>
      <w:sz w:val="44"/>
      <w:szCs w:val="44"/>
    </w:rPr>
  </w:style>
  <w:style w:type="character" w:customStyle="1" w:styleId="6Char">
    <w:name w:val="标题 6 Char"/>
    <w:link w:val="6"/>
    <w:qFormat/>
    <w:rsid w:val="00274B78"/>
    <w:rPr>
      <w:rFonts w:ascii="Arial" w:eastAsia="黑体" w:hAnsi="Arial"/>
      <w:b/>
      <w:sz w:val="24"/>
    </w:rPr>
  </w:style>
  <w:style w:type="paragraph" w:customStyle="1" w:styleId="14">
    <w:name w:val="样式1"/>
    <w:basedOn w:val="a"/>
    <w:qFormat/>
    <w:rsid w:val="00274B78"/>
    <w:pPr>
      <w:tabs>
        <w:tab w:val="right" w:leader="dot" w:pos="8730"/>
      </w:tabs>
    </w:pPr>
    <w:rPr>
      <w:rFonts w:asciiTheme="majorHAnsi" w:eastAsiaTheme="majorEastAsia" w:hAnsiTheme="majorHAnsi" w:cstheme="majorEastAsia"/>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aike.baidu.com/view/2354579.htm" TargetMode="External"/><Relationship Id="rId18" Type="http://schemas.openxmlformats.org/officeDocument/2006/relationships/hyperlink" Target="https://baike.baidu.com/item/%E6%9D%90%E6%96%99%E7%A7%91%E5%AD%A6%E4%B8%8E%E5%B7%A5%E7%A8%8B/5341532?fromModule=lemma_inlink" TargetMode="External"/><Relationship Id="rId3" Type="http://schemas.openxmlformats.org/officeDocument/2006/relationships/styles" Target="styles.xml"/><Relationship Id="rId21" Type="http://schemas.openxmlformats.org/officeDocument/2006/relationships/hyperlink" Target="https://www.baidu.com/s?wd=%E9%87%87%E9%9B%86%E4%B8%9A&amp;rsv_idx=2&amp;tn=baiduhome_pg&amp;usm=5&amp;ie=utf-8&amp;rsv_pq=e0af127401b72b72&amp;oq=%E6%9E%97%E4%B8%8B%E7%BB%8F%E6%B5%8E&amp;rsv_t=789fN16uISjhzWr5p+gIxlVTyttq0zUBb4qv6Rg/pvbc0SNWCFISEVy8H/Y1lTdQ+0ax&amp;sa=re_dqa_generate" TargetMode="External"/><Relationship Id="rId7" Type="http://schemas.openxmlformats.org/officeDocument/2006/relationships/endnotes" Target="endnotes.xml"/><Relationship Id="rId12" Type="http://schemas.openxmlformats.org/officeDocument/2006/relationships/hyperlink" Target="mailto:89029912@qq.com" TargetMode="External"/><Relationship Id="rId17" Type="http://schemas.openxmlformats.org/officeDocument/2006/relationships/hyperlink" Target="https://baike.baidu.com/item/%E5%8C%BB%E5%AD%A6%E6%8A%80%E6%9C%AF/1701018?fromModule=lemma_inli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ike.baidu.com/item/%E4%BF%A1%E6%81%AF%E4%B8%8E%E9%80%9A%E4%BF%A1%E5%B7%A5%E7%A8%8B/7121751?fromModule=lemma_inlink" TargetMode="External"/><Relationship Id="rId20" Type="http://schemas.openxmlformats.org/officeDocument/2006/relationships/hyperlink" Target="https://www.baidu.com/s?wd=%E5%85%BB%E6%AE%96%E4%B8%9A&amp;rsv_idx=2&amp;tn=baiduhome_pg&amp;usm=5&amp;ie=utf-8&amp;rsv_pq=e0af127401b72b72&amp;oq=%E6%9E%97%E4%B8%8B%E7%BB%8F%E6%B5%8E&amp;rsv_t=4c7a+SikQx8cwZpNbcZB5wgZ2e+015PJRW7/mibCwP/YyRwTLyKm5iOye84LdNhXgTWF&amp;sa=re_dqa_gener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baidu.com/item/%E5%8C%BB%E5%AD%A6%E6%8A%80%E6%9C%AF/1701018?fromModule=lemma_inlink"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baidu.com/s?wd=%E6%9E%97%E4%B8%8B%E7%A7%8D%E6%A4%8D%E4%B8%9A&amp;rsv_idx=2&amp;tn=baiduhome_pg&amp;usm=5&amp;ie=utf-8&amp;rsv_pq=e0af127401b72b72&amp;oq=%E6%9E%97%E4%B8%8B%E7%BB%8F%E6%B5%8E&amp;rsv_t=b5d66D/mgi+QYxWZSZPbJUyBy86wQkmgY24Ij5B7pNFg+ORiDL+5hYMyJIm44Y40dxB/&amp;sa=re_dqa_generat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ike.baidu.com/item/%E4%BF%A1%E6%81%AF%E4%B8%8E%E9%80%9A%E4%BF%A1%E5%B7%A5%E7%A8%8B/7121751?fromModule=lemma_inlink" TargetMode="External"/><Relationship Id="rId22" Type="http://schemas.openxmlformats.org/officeDocument/2006/relationships/hyperlink" Target="https://www.baidu.com/s?wd=%E6%A3%AE%E6%9E%97%E6%97%85%E6%B8%B8%E4%B8%9A&amp;rsv_idx=2&amp;tn=baiduhome_pg&amp;usm=5&amp;ie=utf-8&amp;rsv_pq=e0af127401b72b72&amp;oq=%E6%9E%97%E4%B8%8B%E7%BB%8F%E6%B5%8E&amp;rsv_t=0793ZDB3jUjBh7OYWmfosgr5AoLoMyynbZDgK0KFkAdFXNKJ7Tlac46wJwh4usm2yHYv&amp;sa=re_dqa_generat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35659</Words>
  <Characters>203259</Characters>
  <Application>Microsoft Office Word</Application>
  <DocSecurity>0</DocSecurity>
  <Lines>1693</Lines>
  <Paragraphs>476</Paragraphs>
  <ScaleCrop>false</ScaleCrop>
  <Company>西云科技</Company>
  <LinksUpToDate>false</LinksUpToDate>
  <CharactersWithSpaces>238442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LMJ</dc:creator>
  <cp:lastModifiedBy>jie</cp:lastModifiedBy>
  <cp:revision>53</cp:revision>
  <cp:lastPrinted>2023-08-30T14:06:00Z</cp:lastPrinted>
  <dcterms:created xsi:type="dcterms:W3CDTF">2023-08-31T11:56:00Z</dcterms:created>
  <dcterms:modified xsi:type="dcterms:W3CDTF">2024-12-24T03:15:00Z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KSOSaveFontToCloudKey">
    <vt:lpwstr>0_embed</vt:lpwstr>
  </property>
  <property fmtid="{D5CDD505-2E9C-101B-9397-08002B2CF9AE}" pid="4" name="ICV">
    <vt:lpwstr>313CA177146245D09B169B6B36594509_13</vt:lpwstr>
  </property>
</Properties>
</file>