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right="-170" w:rightChars="-54"/>
        <w:jc w:val="center"/>
        <w:rPr>
          <w:rFonts w:eastAsia="方正小标宋简体"/>
          <w:sz w:val="44"/>
          <w:szCs w:val="44"/>
        </w:rPr>
      </w:pPr>
      <w:r>
        <w:rPr>
          <w:rFonts w:eastAsia="方正小标宋简体"/>
          <w:sz w:val="44"/>
          <w:szCs w:val="44"/>
        </w:rPr>
        <w:t>四川省测绘</w:t>
      </w:r>
      <w:r>
        <w:rPr>
          <w:rFonts w:hint="default" w:eastAsia="方正小标宋简体"/>
          <w:sz w:val="44"/>
          <w:szCs w:val="44"/>
          <w:lang w:val="en-US" w:eastAsia="zh-CN"/>
        </w:rPr>
        <w:t>地理信息</w:t>
      </w:r>
      <w:r>
        <w:rPr>
          <w:rFonts w:hint="default" w:eastAsia="方正小标宋简体"/>
          <w:sz w:val="44"/>
          <w:szCs w:val="44"/>
        </w:rPr>
        <w:t>工程</w:t>
      </w:r>
      <w:r>
        <w:rPr>
          <w:rFonts w:hint="eastAsia" w:eastAsia="方正小标宋简体"/>
          <w:sz w:val="44"/>
          <w:szCs w:val="44"/>
        </w:rPr>
        <w:t>技术人员</w:t>
      </w:r>
    </w:p>
    <w:p>
      <w:pPr>
        <w:spacing w:line="800" w:lineRule="exact"/>
        <w:ind w:right="-170" w:rightChars="-54"/>
        <w:jc w:val="center"/>
        <w:rPr>
          <w:rFonts w:hint="eastAsia" w:eastAsia="方正小标宋简体"/>
          <w:sz w:val="44"/>
          <w:szCs w:val="44"/>
          <w:lang w:val="en" w:eastAsia="zh-CN"/>
        </w:rPr>
      </w:pPr>
      <w:r>
        <w:rPr>
          <w:rFonts w:eastAsia="方正小标宋简体"/>
          <w:sz w:val="44"/>
          <w:szCs w:val="44"/>
        </w:rPr>
        <w:t>职称申报评审基本条件</w:t>
      </w:r>
    </w:p>
    <w:p>
      <w:pPr>
        <w:spacing w:before="603" w:beforeLines="100" w:after="603" w:afterLines="100"/>
        <w:ind w:right="-170" w:rightChars="-54"/>
        <w:jc w:val="center"/>
        <w:rPr>
          <w:rFonts w:eastAsia="黑体"/>
          <w:szCs w:val="32"/>
        </w:rPr>
      </w:pPr>
      <w:r>
        <w:rPr>
          <w:rFonts w:eastAsia="黑体"/>
          <w:szCs w:val="32"/>
        </w:rPr>
        <w:t>第一章  总   则</w:t>
      </w:r>
    </w:p>
    <w:p>
      <w:pPr>
        <w:ind w:right="-170" w:rightChars="-54" w:firstLine="630"/>
        <w:jc w:val="left"/>
        <w:rPr>
          <w:szCs w:val="32"/>
        </w:rPr>
      </w:pPr>
      <w:r>
        <w:rPr>
          <w:b/>
          <w:szCs w:val="32"/>
        </w:rPr>
        <w:t>第一条</w:t>
      </w:r>
      <w:r>
        <w:rPr>
          <w:szCs w:val="32"/>
        </w:rPr>
        <w:t xml:space="preserve">  为进一步深化我省职称改革，加快推进测绘</w:t>
      </w:r>
      <w:r>
        <w:rPr>
          <w:rFonts w:hint="eastAsia"/>
          <w:szCs w:val="32"/>
        </w:rPr>
        <w:t>地理</w:t>
      </w:r>
      <w:r>
        <w:rPr>
          <w:szCs w:val="32"/>
        </w:rPr>
        <w:t>信</w:t>
      </w:r>
      <w:r>
        <w:rPr>
          <w:rFonts w:hint="eastAsia"/>
          <w:szCs w:val="32"/>
        </w:rPr>
        <w:t>息</w:t>
      </w:r>
      <w:r>
        <w:rPr>
          <w:rFonts w:hint="eastAsia"/>
          <w:szCs w:val="32"/>
          <w:lang w:val="en-US" w:eastAsia="zh-CN"/>
        </w:rPr>
        <w:t>专业</w:t>
      </w:r>
      <w:r>
        <w:rPr>
          <w:szCs w:val="32"/>
        </w:rPr>
        <w:t>技术人才队伍建设，根据《关于深化职称制度改革的实施意见》（川委办〔2018〕13号）和《四川省工程技术人员职称申报评审基本条件》（川经信</w:t>
      </w:r>
      <w:r>
        <w:rPr>
          <w:rFonts w:hint="eastAsia"/>
          <w:szCs w:val="32"/>
        </w:rPr>
        <w:t>规</w:t>
      </w:r>
      <w:r>
        <w:rPr>
          <w:szCs w:val="32"/>
        </w:rPr>
        <w:t>〔20</w:t>
      </w:r>
      <w:r>
        <w:rPr>
          <w:rFonts w:hint="eastAsia"/>
          <w:szCs w:val="32"/>
        </w:rPr>
        <w:t>22</w:t>
      </w:r>
      <w:r>
        <w:rPr>
          <w:szCs w:val="32"/>
        </w:rPr>
        <w:t>〕</w:t>
      </w:r>
      <w:r>
        <w:rPr>
          <w:rFonts w:hint="eastAsia"/>
          <w:szCs w:val="32"/>
        </w:rPr>
        <w:t>7</w:t>
      </w:r>
      <w:r>
        <w:rPr>
          <w:szCs w:val="32"/>
        </w:rPr>
        <w:t>号）等文件精神，结合我省实际，制定本条件。</w:t>
      </w:r>
    </w:p>
    <w:p>
      <w:pPr>
        <w:ind w:right="-170" w:rightChars="-54" w:firstLine="630"/>
        <w:jc w:val="left"/>
        <w:rPr>
          <w:szCs w:val="32"/>
        </w:rPr>
      </w:pPr>
      <w:r>
        <w:rPr>
          <w:b/>
          <w:szCs w:val="32"/>
        </w:rPr>
        <w:t>第二条</w:t>
      </w:r>
      <w:r>
        <w:rPr>
          <w:szCs w:val="32"/>
        </w:rPr>
        <w:t xml:space="preserve">  本条件适用于我省从事</w:t>
      </w:r>
      <w:r>
        <w:rPr>
          <w:rFonts w:hint="eastAsia"/>
          <w:szCs w:val="32"/>
        </w:rPr>
        <w:t>测绘地理信息领域工作的在职在岗专业技术人员。</w:t>
      </w:r>
    </w:p>
    <w:p>
      <w:pPr>
        <w:ind w:right="-170" w:rightChars="-54" w:firstLine="630"/>
        <w:jc w:val="left"/>
        <w:rPr>
          <w:szCs w:val="32"/>
        </w:rPr>
      </w:pPr>
      <w:r>
        <w:rPr>
          <w:szCs w:val="32"/>
        </w:rPr>
        <w:t>离退休人员、公务员及参照公务员法管理的事业单位人员不得参加职称评审。</w:t>
      </w:r>
    </w:p>
    <w:p>
      <w:pPr>
        <w:ind w:firstLine="632" w:firstLineChars="200"/>
        <w:rPr>
          <w:szCs w:val="32"/>
        </w:rPr>
      </w:pPr>
      <w:r>
        <w:rPr>
          <w:b/>
        </w:rPr>
        <w:t>第三条</w:t>
      </w:r>
      <w:r>
        <w:t xml:space="preserve">  </w:t>
      </w:r>
      <w:r>
        <w:rPr>
          <w:szCs w:val="32"/>
        </w:rPr>
        <w:t>测绘</w:t>
      </w:r>
      <w:r>
        <w:rPr>
          <w:rFonts w:hint="eastAsia"/>
          <w:szCs w:val="32"/>
        </w:rPr>
        <w:t>地理信息</w:t>
      </w:r>
      <w:r>
        <w:rPr>
          <w:szCs w:val="32"/>
        </w:rPr>
        <w:t>技术人员设</w:t>
      </w:r>
      <w:r>
        <w:rPr>
          <w:rFonts w:hint="eastAsia"/>
          <w:szCs w:val="32"/>
        </w:rPr>
        <w:t>初级、中级和高级职称。初级分设</w:t>
      </w:r>
      <w:r>
        <w:rPr>
          <w:szCs w:val="32"/>
        </w:rPr>
        <w:t>员级</w:t>
      </w:r>
      <w:r>
        <w:rPr>
          <w:rFonts w:hint="eastAsia"/>
          <w:szCs w:val="32"/>
        </w:rPr>
        <w:t>和</w:t>
      </w:r>
      <w:r>
        <w:rPr>
          <w:szCs w:val="32"/>
        </w:rPr>
        <w:t>助理级</w:t>
      </w:r>
      <w:r>
        <w:rPr>
          <w:rFonts w:hint="eastAsia"/>
          <w:szCs w:val="32"/>
        </w:rPr>
        <w:t>，高级分设</w:t>
      </w:r>
      <w:r>
        <w:rPr>
          <w:szCs w:val="32"/>
        </w:rPr>
        <w:t>副高级</w:t>
      </w:r>
      <w:r>
        <w:rPr>
          <w:rFonts w:hint="eastAsia"/>
          <w:szCs w:val="32"/>
        </w:rPr>
        <w:t>和正高级。名称依次为技术员、助理工程师、工程师、高级工程师和正高级工程师。</w:t>
      </w:r>
    </w:p>
    <w:p>
      <w:pPr>
        <w:ind w:right="-170" w:rightChars="-54" w:firstLine="632" w:firstLineChars="200"/>
        <w:jc w:val="left"/>
        <w:rPr>
          <w:szCs w:val="32"/>
        </w:rPr>
      </w:pPr>
      <w:r>
        <w:rPr>
          <w:b/>
          <w:szCs w:val="32"/>
        </w:rPr>
        <w:t>第四条</w:t>
      </w:r>
      <w:r>
        <w:rPr>
          <w:szCs w:val="32"/>
        </w:rPr>
        <w:t xml:space="preserve">  测绘</w:t>
      </w:r>
      <w:r>
        <w:rPr>
          <w:rFonts w:hint="eastAsia"/>
          <w:szCs w:val="32"/>
        </w:rPr>
        <w:t>地理信息类</w:t>
      </w:r>
      <w:r>
        <w:rPr>
          <w:szCs w:val="32"/>
        </w:rPr>
        <w:t>专业</w:t>
      </w:r>
      <w:r>
        <w:rPr>
          <w:rFonts w:hint="eastAsia"/>
          <w:szCs w:val="32"/>
        </w:rPr>
        <w:t>包括</w:t>
      </w:r>
      <w:r>
        <w:rPr>
          <w:szCs w:val="32"/>
        </w:rPr>
        <w:t>5</w:t>
      </w:r>
      <w:r>
        <w:rPr>
          <w:rFonts w:hint="eastAsia"/>
          <w:szCs w:val="32"/>
        </w:rPr>
        <w:t>个子专业</w:t>
      </w:r>
      <w:r>
        <w:rPr>
          <w:szCs w:val="32"/>
        </w:rPr>
        <w:t>：</w:t>
      </w:r>
      <w:r>
        <w:rPr>
          <w:rFonts w:hint="eastAsia"/>
          <w:szCs w:val="32"/>
        </w:rPr>
        <w:t>大地测量与</w:t>
      </w:r>
      <w:r>
        <w:rPr>
          <w:rFonts w:hint="eastAsia"/>
          <w:szCs w:val="32"/>
          <w:lang w:val="en-US" w:eastAsia="zh-CN"/>
        </w:rPr>
        <w:t>卫星</w:t>
      </w:r>
      <w:r>
        <w:rPr>
          <w:rFonts w:hint="eastAsia"/>
          <w:szCs w:val="32"/>
        </w:rPr>
        <w:t>定位、工程测量、摄影测量与遥感、地图制图与地理信息系统、不动产测绘（适用范围见附件）</w:t>
      </w:r>
      <w:r>
        <w:rPr>
          <w:szCs w:val="32"/>
        </w:rPr>
        <w:t>。</w:t>
      </w:r>
    </w:p>
    <w:p>
      <w:pPr>
        <w:pStyle w:val="10"/>
        <w:shd w:val="clear" w:color="auto" w:fill="FFFFFF"/>
        <w:spacing w:before="0" w:beforeAutospacing="0" w:after="0" w:afterAutospacing="0" w:line="560" w:lineRule="exact"/>
        <w:ind w:firstLine="632" w:firstLineChars="200"/>
        <w:rPr>
          <w:szCs w:val="32"/>
        </w:rPr>
      </w:pPr>
      <w:r>
        <w:rPr>
          <w:rFonts w:hint="eastAsia" w:ascii="Times New Roman" w:hAnsi="Times New Roman" w:eastAsia="仿宋_GB2312" w:cs="Times New Roman"/>
          <w:kern w:val="2"/>
          <w:sz w:val="32"/>
          <w:szCs w:val="32"/>
        </w:rPr>
        <w:t>以上专业分类可根据经济社会发展和行业需要，经省人力资源和社会保障厅同意后，予以动态调整。</w:t>
      </w:r>
    </w:p>
    <w:p>
      <w:pPr>
        <w:spacing w:before="603" w:beforeLines="100" w:after="603" w:afterLines="100"/>
        <w:ind w:right="-170" w:rightChars="-54"/>
        <w:jc w:val="center"/>
        <w:rPr>
          <w:rFonts w:eastAsia="黑体"/>
          <w:szCs w:val="32"/>
        </w:rPr>
      </w:pPr>
      <w:r>
        <w:rPr>
          <w:rFonts w:eastAsia="黑体"/>
          <w:szCs w:val="32"/>
        </w:rPr>
        <w:t>第二章   基本申报条件</w:t>
      </w:r>
    </w:p>
    <w:p>
      <w:pPr>
        <w:ind w:right="-170" w:rightChars="-54" w:firstLine="632" w:firstLineChars="200"/>
        <w:jc w:val="left"/>
        <w:rPr>
          <w:szCs w:val="32"/>
        </w:rPr>
      </w:pPr>
      <w:r>
        <w:rPr>
          <w:b/>
          <w:szCs w:val="32"/>
        </w:rPr>
        <w:t>第五条</w:t>
      </w:r>
      <w:r>
        <w:rPr>
          <w:szCs w:val="32"/>
        </w:rPr>
        <w:t xml:space="preserve">  思想政治和职业道德要求</w:t>
      </w:r>
    </w:p>
    <w:p>
      <w:pPr>
        <w:ind w:right="-170" w:rightChars="-54" w:firstLine="645"/>
        <w:jc w:val="left"/>
        <w:rPr>
          <w:szCs w:val="32"/>
        </w:rPr>
      </w:pPr>
      <w:r>
        <w:rPr>
          <w:szCs w:val="32"/>
        </w:rPr>
        <w:t>（一）遵守中华人民共和国宪法和法律法规。</w:t>
      </w:r>
    </w:p>
    <w:p>
      <w:pPr>
        <w:ind w:right="-170" w:rightChars="-54" w:firstLine="645"/>
        <w:jc w:val="left"/>
        <w:rPr>
          <w:szCs w:val="32"/>
        </w:rPr>
      </w:pPr>
      <w:r>
        <w:rPr>
          <w:szCs w:val="32"/>
        </w:rPr>
        <w:t>（二）具有良好的职业道德、敬业精神，作风正派。</w:t>
      </w:r>
      <w:r>
        <w:rPr>
          <w:rFonts w:hint="eastAsia"/>
          <w:szCs w:val="32"/>
        </w:rPr>
        <w:t>坚持德才兼备、以德为先。坚持把品德放在专业技术人员评价的首位，重点考察专业技术人员的</w:t>
      </w:r>
      <w:r>
        <w:rPr>
          <w:szCs w:val="32"/>
        </w:rPr>
        <w:t>职业操</w:t>
      </w:r>
      <w:r>
        <w:rPr>
          <w:rFonts w:hint="eastAsia"/>
          <w:szCs w:val="32"/>
        </w:rPr>
        <w:t>守</w:t>
      </w:r>
      <w:r>
        <w:rPr>
          <w:szCs w:val="32"/>
        </w:rPr>
        <w:t>和从业行为，倡导科学精神，强化社会责任，坚守道德底线。</w:t>
      </w:r>
    </w:p>
    <w:p>
      <w:pPr>
        <w:ind w:right="-170" w:rightChars="-54" w:firstLine="645"/>
        <w:jc w:val="left"/>
        <w:rPr>
          <w:szCs w:val="32"/>
        </w:rPr>
      </w:pPr>
      <w:r>
        <w:rPr>
          <w:szCs w:val="32"/>
        </w:rPr>
        <w:t>（三）热爱本职工作，认真履行岗位职责。</w:t>
      </w:r>
    </w:p>
    <w:p>
      <w:pPr>
        <w:adjustRightInd w:val="0"/>
        <w:snapToGrid w:val="0"/>
        <w:spacing w:line="600" w:lineRule="exact"/>
        <w:ind w:firstLine="632" w:firstLineChars="200"/>
        <w:rPr>
          <w:szCs w:val="32"/>
        </w:rPr>
      </w:pPr>
      <w:r>
        <w:rPr>
          <w:szCs w:val="32"/>
        </w:rPr>
        <w:t>（四）任现职以来，</w:t>
      </w:r>
      <w:r>
        <w:rPr>
          <w:rFonts w:hint="eastAsia"/>
          <w:szCs w:val="32"/>
        </w:rPr>
        <w:t>胜任本职工作，申报前规定任职年限的年度考核结果均为合格以上。未建立考核机制的民营企业，由专业技术人员所在单位提供书面证明。</w:t>
      </w:r>
    </w:p>
    <w:p>
      <w:pPr>
        <w:ind w:right="-170" w:rightChars="-54" w:firstLine="645"/>
        <w:jc w:val="left"/>
        <w:rPr>
          <w:szCs w:val="32"/>
        </w:rPr>
      </w:pPr>
      <w:r>
        <w:rPr>
          <w:szCs w:val="32"/>
        </w:rPr>
        <w:t>（五）任现职期间，出现下列情况的不得申报或延迟申报：</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1.申报前规定任职年限的考核每出现1次考核结果为基本合格及以下者，延迟1年申报。</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2.受到党纪、政务、行政处分或治安处罚或因犯罪受到刑事处罚的专业技术人员，在处分、处罚影响期、服刑期内不得申报。</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3.对在申报评审各阶段查实的学术、业绩、经历造假等弄虚作假行为，一经发现，取消当年评审资格，从次年起三年内不得申报。</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4.在生产经营等活动中造成重大损失，并负有技术责任或定性为主要责任人的，在事故调查期或影响（处罚）期内不得申报。</w:t>
      </w:r>
    </w:p>
    <w:p>
      <w:pPr>
        <w:ind w:right="-170" w:rightChars="-54" w:firstLine="645"/>
        <w:jc w:val="left"/>
        <w:rPr>
          <w:szCs w:val="32"/>
        </w:rPr>
      </w:pPr>
      <w:r>
        <w:rPr>
          <w:b/>
          <w:szCs w:val="32"/>
        </w:rPr>
        <w:t>第六条</w:t>
      </w:r>
      <w:r>
        <w:rPr>
          <w:szCs w:val="32"/>
        </w:rPr>
        <w:t xml:space="preserve">  </w:t>
      </w:r>
      <w:r>
        <w:rPr>
          <w:rFonts w:hint="eastAsia"/>
          <w:szCs w:val="32"/>
        </w:rPr>
        <w:t>申报评审</w:t>
      </w:r>
      <w:r>
        <w:rPr>
          <w:szCs w:val="32"/>
        </w:rPr>
        <w:t>技术员</w:t>
      </w:r>
      <w:r>
        <w:rPr>
          <w:rFonts w:hint="eastAsia"/>
          <w:szCs w:val="32"/>
        </w:rPr>
        <w:t>职称应具备的学历、资历及能力、业绩条件：</w:t>
      </w:r>
    </w:p>
    <w:p>
      <w:pPr>
        <w:ind w:right="-170" w:rightChars="-54" w:firstLine="632" w:firstLineChars="200"/>
        <w:jc w:val="left"/>
        <w:rPr>
          <w:szCs w:val="32"/>
        </w:rPr>
      </w:pPr>
      <w:r>
        <w:rPr>
          <w:szCs w:val="32"/>
        </w:rPr>
        <w:t>（一）学历、资历具备下列条件之一：</w:t>
      </w:r>
    </w:p>
    <w:p>
      <w:pPr>
        <w:ind w:right="-170" w:rightChars="-54" w:firstLine="632" w:firstLineChars="200"/>
        <w:jc w:val="left"/>
        <w:rPr>
          <w:rFonts w:hint="eastAsia" w:ascii="仿宋_GB2312" w:hAnsi="仿宋_GB2312" w:cs="仿宋_GB2312"/>
          <w:szCs w:val="32"/>
        </w:rPr>
      </w:pPr>
      <w:r>
        <w:rPr>
          <w:rFonts w:hint="eastAsia" w:ascii="仿宋_GB2312" w:hAnsi="仿宋_GB2312" w:cs="仿宋_GB2312"/>
          <w:szCs w:val="32"/>
        </w:rPr>
        <w:t>1.具备大学本科学历或学士学位，从事测绘地理信息技术工作。</w:t>
      </w:r>
    </w:p>
    <w:p>
      <w:pPr>
        <w:ind w:right="-170" w:rightChars="-54" w:firstLine="632" w:firstLineChars="200"/>
        <w:jc w:val="left"/>
        <w:rPr>
          <w:rFonts w:hint="eastAsia" w:ascii="仿宋_GB2312" w:hAnsi="仿宋_GB2312" w:cs="仿宋_GB2312"/>
          <w:szCs w:val="32"/>
        </w:rPr>
      </w:pPr>
      <w:r>
        <w:rPr>
          <w:rFonts w:hint="eastAsia" w:ascii="仿宋_GB2312" w:hAnsi="仿宋_GB2312" w:cs="仿宋_GB2312"/>
          <w:szCs w:val="32"/>
        </w:rPr>
        <w:t>2.具备大学专科、中等职业学校毕业学历，或技工院校全日制预备技师（技师）、高级工班、中级工班毕业，在测绘地理信息技术岗位上见习1年期满，经考察合格。</w:t>
      </w:r>
    </w:p>
    <w:p>
      <w:pPr>
        <w:ind w:right="-170" w:rightChars="-54" w:firstLine="635" w:firstLineChars="201"/>
        <w:jc w:val="left"/>
        <w:rPr>
          <w:szCs w:val="32"/>
        </w:rPr>
      </w:pPr>
      <w:r>
        <w:rPr>
          <w:szCs w:val="32"/>
        </w:rPr>
        <w:t>（二）能力条件：</w:t>
      </w:r>
    </w:p>
    <w:p>
      <w:pPr>
        <w:ind w:right="-170" w:rightChars="-54" w:firstLine="635" w:firstLineChars="201"/>
        <w:jc w:val="left"/>
        <w:rPr>
          <w:rFonts w:hint="eastAsia" w:ascii="仿宋_GB2312" w:hAnsi="仿宋_GB2312" w:eastAsia="仿宋_GB2312" w:cs="仿宋_GB2312"/>
          <w:szCs w:val="32"/>
          <w:lang w:eastAsia="zh-CN"/>
        </w:rPr>
      </w:pPr>
      <w:r>
        <w:rPr>
          <w:rFonts w:hint="eastAsia" w:ascii="仿宋_GB2312" w:hAnsi="仿宋_GB2312" w:cs="仿宋_GB2312"/>
          <w:szCs w:val="32"/>
        </w:rPr>
        <w:t>1.熟悉本专业的基础理论知识和专业技术知识</w:t>
      </w:r>
      <w:r>
        <w:rPr>
          <w:rFonts w:hint="eastAsia" w:ascii="仿宋_GB2312" w:hAnsi="仿宋_GB2312" w:cs="仿宋_GB2312"/>
          <w:szCs w:val="32"/>
          <w:lang w:eastAsia="zh-CN"/>
        </w:rPr>
        <w:t>。</w:t>
      </w:r>
    </w:p>
    <w:p>
      <w:pPr>
        <w:ind w:right="-170" w:rightChars="-54" w:firstLine="635" w:firstLineChars="201"/>
        <w:jc w:val="left"/>
        <w:rPr>
          <w:szCs w:val="32"/>
        </w:rPr>
      </w:pPr>
      <w:r>
        <w:rPr>
          <w:rFonts w:hint="eastAsia" w:ascii="仿宋_GB2312" w:hAnsi="仿宋_GB2312" w:cs="仿宋_GB2312"/>
          <w:szCs w:val="32"/>
        </w:rPr>
        <w:t>2.具有完成测绘地理信息技术辅助性工作的实际能力。</w:t>
      </w:r>
    </w:p>
    <w:p>
      <w:pPr>
        <w:ind w:right="-170" w:rightChars="-54" w:firstLine="635" w:firstLineChars="201"/>
        <w:jc w:val="left"/>
        <w:rPr>
          <w:szCs w:val="32"/>
        </w:rPr>
      </w:pPr>
      <w:r>
        <w:rPr>
          <w:rFonts w:hint="eastAsia"/>
          <w:szCs w:val="32"/>
        </w:rPr>
        <w:t>（三）业绩和成果条件：</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参与完成1项以上测绘地理信息工程项目、科研项目或其他业务项目，并通过验收。</w:t>
      </w:r>
    </w:p>
    <w:p>
      <w:pPr>
        <w:ind w:right="-170" w:rightChars="-54" w:firstLine="635" w:firstLineChars="201"/>
        <w:jc w:val="left"/>
        <w:rPr>
          <w:szCs w:val="32"/>
        </w:rPr>
      </w:pPr>
      <w:r>
        <w:rPr>
          <w:b/>
          <w:szCs w:val="32"/>
        </w:rPr>
        <w:t>第七条</w:t>
      </w:r>
      <w:r>
        <w:rPr>
          <w:szCs w:val="32"/>
        </w:rPr>
        <w:t xml:space="preserve">  </w:t>
      </w:r>
      <w:r>
        <w:rPr>
          <w:rFonts w:hint="eastAsia"/>
          <w:szCs w:val="32"/>
        </w:rPr>
        <w:t>申报评审</w:t>
      </w:r>
      <w:r>
        <w:rPr>
          <w:szCs w:val="32"/>
        </w:rPr>
        <w:t>助理工程师</w:t>
      </w:r>
      <w:r>
        <w:rPr>
          <w:rFonts w:hint="eastAsia"/>
          <w:szCs w:val="32"/>
        </w:rPr>
        <w:t>职称应具备的学历、资历及能力、业绩条件：</w:t>
      </w:r>
      <w:r>
        <w:rPr>
          <w:szCs w:val="32"/>
        </w:rPr>
        <w:t xml:space="preserve"> </w:t>
      </w:r>
    </w:p>
    <w:p>
      <w:pPr>
        <w:ind w:right="-170" w:rightChars="-54" w:firstLine="635" w:firstLineChars="201"/>
        <w:jc w:val="left"/>
        <w:rPr>
          <w:szCs w:val="32"/>
        </w:rPr>
      </w:pPr>
      <w:r>
        <w:rPr>
          <w:szCs w:val="32"/>
        </w:rPr>
        <w:t>（一）学历、资历具备下列条件之一：</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1.具备硕士学位或第二学士学位，从事测绘地理信息技术工作。</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 xml:space="preserve">2.具备大学本科学历或学士学位，在测绘地理信息技术岗位见习1年期满，经考察合格。 </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 xml:space="preserve">3.具备大学专科学历，或技工院校全日制预备技师（技师）、高级工班毕业，取得技术员职称后，从事测绘地理信息技术工作满2年。 </w:t>
      </w:r>
    </w:p>
    <w:p>
      <w:pPr>
        <w:ind w:right="-170" w:rightChars="-54" w:firstLine="635" w:firstLineChars="201"/>
        <w:rPr>
          <w:rFonts w:hint="eastAsia" w:ascii="仿宋_GB2312" w:hAnsi="仿宋_GB2312" w:cs="仿宋_GB2312"/>
          <w:szCs w:val="32"/>
        </w:rPr>
      </w:pPr>
      <w:r>
        <w:rPr>
          <w:rFonts w:hint="eastAsia" w:ascii="仿宋_GB2312" w:hAnsi="仿宋_GB2312" w:cs="仿宋_GB2312"/>
          <w:szCs w:val="32"/>
        </w:rPr>
        <w:t>4.具备中等职业学校毕业学历，或技工院校全日制中级工班毕业，取得技术员职称后，从事测绘地理信息技术工作满4年。</w:t>
      </w:r>
    </w:p>
    <w:p>
      <w:pPr>
        <w:ind w:right="-170" w:rightChars="-54" w:firstLine="635" w:firstLineChars="201"/>
        <w:rPr>
          <w:szCs w:val="32"/>
        </w:rPr>
      </w:pPr>
      <w:r>
        <w:rPr>
          <w:rFonts w:hint="eastAsia" w:ascii="仿宋_GB2312" w:hAnsi="仿宋_GB2312" w:cs="仿宋_GB2312"/>
          <w:szCs w:val="32"/>
        </w:rPr>
        <w:t>5.获得高级工职业资格或职业技能等级后，从事测绘地理信息技术技能工作满2年。</w:t>
      </w:r>
    </w:p>
    <w:p>
      <w:pPr>
        <w:ind w:right="-170" w:rightChars="-54" w:firstLine="635" w:firstLineChars="201"/>
        <w:jc w:val="left"/>
        <w:rPr>
          <w:szCs w:val="32"/>
        </w:rPr>
      </w:pPr>
      <w:r>
        <w:rPr>
          <w:szCs w:val="32"/>
        </w:rPr>
        <w:t>（二）能力条件</w:t>
      </w:r>
    </w:p>
    <w:p>
      <w:pPr>
        <w:ind w:firstLine="632" w:firstLineChars="200"/>
        <w:rPr>
          <w:rFonts w:hint="eastAsia" w:ascii="仿宋_GB2312" w:hAnsi="仿宋_GB2312" w:cs="仿宋_GB2312"/>
          <w:szCs w:val="32"/>
        </w:rPr>
      </w:pPr>
      <w:r>
        <w:rPr>
          <w:rFonts w:hint="eastAsia" w:ascii="仿宋_GB2312" w:hAnsi="仿宋_GB2312" w:cs="仿宋_GB2312"/>
          <w:szCs w:val="32"/>
        </w:rPr>
        <w:t>1.掌握本专业的基础理论知识和专业技术知识。</w:t>
      </w:r>
    </w:p>
    <w:p>
      <w:pPr>
        <w:ind w:firstLine="632" w:firstLineChars="200"/>
        <w:rPr>
          <w:rFonts w:hint="eastAsia" w:ascii="仿宋_GB2312" w:hAnsi="仿宋_GB2312" w:cs="仿宋_GB2312"/>
          <w:szCs w:val="32"/>
        </w:rPr>
      </w:pPr>
      <w:r>
        <w:rPr>
          <w:rFonts w:hint="eastAsia" w:ascii="仿宋_GB2312" w:hAnsi="仿宋_GB2312" w:cs="仿宋_GB2312"/>
          <w:szCs w:val="32"/>
        </w:rPr>
        <w:t>2.具有独立完成一般性技术工作的实际能力，能处理本专业范围内一般性技术难题。</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bCs/>
          <w:szCs w:val="32"/>
        </w:rPr>
        <w:t>3.</w:t>
      </w:r>
      <w:r>
        <w:rPr>
          <w:rFonts w:hint="eastAsia" w:ascii="仿宋_GB2312" w:hAnsi="仿宋_GB2312" w:cs="仿宋_GB2312"/>
          <w:szCs w:val="32"/>
        </w:rPr>
        <w:t>具有指导本专业技术员工作的能力。</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4.在专业技术工作中，能够较好地运用新技术、新工艺，对前沿知识有一定的掌握。</w:t>
      </w:r>
    </w:p>
    <w:p>
      <w:pPr>
        <w:ind w:firstLine="632" w:firstLineChars="200"/>
        <w:rPr>
          <w:szCs w:val="32"/>
        </w:rPr>
      </w:pPr>
      <w:r>
        <w:rPr>
          <w:szCs w:val="32"/>
        </w:rPr>
        <w:t>（三）业绩和成果条件</w:t>
      </w:r>
    </w:p>
    <w:p>
      <w:pPr>
        <w:ind w:firstLine="632" w:firstLineChars="200"/>
        <w:rPr>
          <w:szCs w:val="32"/>
        </w:rPr>
      </w:pPr>
      <w:r>
        <w:rPr>
          <w:rFonts w:hint="eastAsia"/>
          <w:szCs w:val="32"/>
        </w:rPr>
        <w:t>参与并完成2项以上测绘地理信息工程项目、科研项目或其他业务项目，通过验收，并提供相应的专业技术文件和证明材料。</w:t>
      </w:r>
    </w:p>
    <w:p>
      <w:pPr>
        <w:ind w:right="-170" w:rightChars="-54" w:firstLine="635" w:firstLineChars="201"/>
        <w:jc w:val="left"/>
        <w:rPr>
          <w:szCs w:val="32"/>
        </w:rPr>
      </w:pPr>
      <w:r>
        <w:rPr>
          <w:b/>
          <w:szCs w:val="32"/>
        </w:rPr>
        <w:t>第八条</w:t>
      </w:r>
      <w:r>
        <w:rPr>
          <w:rFonts w:hint="eastAsia"/>
          <w:b/>
          <w:szCs w:val="32"/>
          <w:lang w:val="en-US" w:eastAsia="zh-CN"/>
        </w:rPr>
        <w:t xml:space="preserve"> </w:t>
      </w:r>
      <w:r>
        <w:rPr>
          <w:rFonts w:hint="eastAsia"/>
          <w:szCs w:val="32"/>
        </w:rPr>
        <w:t>申报评审</w:t>
      </w:r>
      <w:r>
        <w:rPr>
          <w:szCs w:val="32"/>
        </w:rPr>
        <w:t>工程师</w:t>
      </w:r>
      <w:r>
        <w:rPr>
          <w:rFonts w:hint="eastAsia"/>
          <w:szCs w:val="32"/>
        </w:rPr>
        <w:t>职称应具备的学历、资历及能力、业绩条件：</w:t>
      </w:r>
    </w:p>
    <w:p>
      <w:pPr>
        <w:ind w:right="-170" w:rightChars="-54" w:firstLine="635" w:firstLineChars="201"/>
        <w:jc w:val="left"/>
        <w:rPr>
          <w:szCs w:val="32"/>
        </w:rPr>
      </w:pPr>
      <w:r>
        <w:rPr>
          <w:szCs w:val="32"/>
        </w:rPr>
        <w:t xml:space="preserve">（一）学历、资历具备下列条件之一： </w:t>
      </w:r>
    </w:p>
    <w:p>
      <w:pPr>
        <w:ind w:right="-170" w:rightChars="-54" w:firstLine="635" w:firstLineChars="201"/>
        <w:jc w:val="left"/>
        <w:rPr>
          <w:rFonts w:hint="eastAsia" w:ascii="仿宋_GB2312" w:hAnsi="仿宋_GB2312" w:eastAsia="仿宋_GB2312" w:cs="仿宋_GB2312"/>
          <w:szCs w:val="32"/>
          <w:lang w:eastAsia="zh-CN"/>
        </w:rPr>
      </w:pPr>
      <w:r>
        <w:rPr>
          <w:rFonts w:hint="eastAsia" w:ascii="仿宋_GB2312" w:hAnsi="仿宋_GB2312" w:cs="仿宋_GB2312"/>
          <w:szCs w:val="32"/>
        </w:rPr>
        <w:t>1.具备博士学位，从事测绘地理信息技术工作</w:t>
      </w:r>
      <w:r>
        <w:rPr>
          <w:rFonts w:hint="eastAsia" w:ascii="仿宋_GB2312" w:hAnsi="仿宋_GB2312" w:cs="仿宋_GB2312"/>
          <w:szCs w:val="32"/>
          <w:lang w:eastAsia="zh-CN"/>
        </w:rPr>
        <w:t>。</w:t>
      </w:r>
    </w:p>
    <w:p>
      <w:pPr>
        <w:ind w:right="-170" w:rightChars="-54" w:firstLine="635" w:firstLineChars="201"/>
        <w:jc w:val="left"/>
        <w:rPr>
          <w:rFonts w:hint="eastAsia" w:ascii="仿宋_GB2312" w:hAnsi="仿宋_GB2312" w:eastAsia="仿宋_GB2312" w:cs="仿宋_GB2312"/>
          <w:szCs w:val="32"/>
          <w:lang w:eastAsia="zh-CN"/>
        </w:rPr>
      </w:pPr>
      <w:r>
        <w:rPr>
          <w:rFonts w:hint="eastAsia" w:ascii="仿宋_GB2312" w:hAnsi="仿宋_GB2312" w:cs="仿宋_GB2312"/>
          <w:szCs w:val="32"/>
        </w:rPr>
        <w:t>2.具备硕士学位或第二学士学位，取得助理工程师职称后，从事测绘地理信息技术工作满2年</w:t>
      </w:r>
      <w:r>
        <w:rPr>
          <w:rFonts w:hint="eastAsia" w:ascii="仿宋_GB2312" w:hAnsi="仿宋_GB2312" w:cs="仿宋_GB2312"/>
          <w:szCs w:val="32"/>
          <w:lang w:eastAsia="zh-CN"/>
        </w:rPr>
        <w:t>。</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3.具备大学本科学历或学士学位、大学专科学历，或技工院校全日制预备技师（技师）、高级工班毕业，取得助理工程师职称后，从事测绘地理信息技术工作满4年。</w:t>
      </w:r>
    </w:p>
    <w:p>
      <w:pPr>
        <w:ind w:firstLine="632" w:firstLineChars="200"/>
        <w:rPr>
          <w:szCs w:val="32"/>
        </w:rPr>
      </w:pPr>
      <w:r>
        <w:rPr>
          <w:rFonts w:hint="eastAsia" w:ascii="仿宋_GB2312" w:hAnsi="仿宋_GB2312" w:cs="仿宋_GB2312"/>
          <w:szCs w:val="32"/>
        </w:rPr>
        <w:t>4.获得技师职业资格或职业技能等级后，从事测绘地理信息技术技能工作满3年。</w:t>
      </w:r>
    </w:p>
    <w:p>
      <w:pPr>
        <w:ind w:firstLine="632" w:firstLineChars="200"/>
        <w:rPr>
          <w:szCs w:val="32"/>
        </w:rPr>
      </w:pPr>
      <w:r>
        <w:rPr>
          <w:szCs w:val="32"/>
        </w:rPr>
        <w:t>（二）能力条件</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1.熟练掌握并能够灵活运用本专业基础理论知识和专业技术知识，熟悉本专业技术标准和规程，了解本专业新技术、新工艺、新设备的现状和发展趋势，取得有实用价值的技术成果</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2.具有独立承担较复杂测绘地理信息工程项目的工作能力，能解决本专业范围内较复杂的工程问题</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3.具有一定的测绘地理信息技术研究能力，能够撰写解决复杂测绘地理信息技术问题的研究成果或技术报告</w:t>
      </w:r>
      <w:r>
        <w:rPr>
          <w:rFonts w:hint="eastAsia" w:ascii="仿宋_GB2312" w:hAnsi="仿宋_GB2312" w:cs="仿宋_GB2312"/>
          <w:szCs w:val="32"/>
          <w:lang w:eastAsia="zh-CN"/>
        </w:rPr>
        <w:t>。</w:t>
      </w:r>
    </w:p>
    <w:p>
      <w:pPr>
        <w:ind w:right="-170" w:rightChars="-54" w:firstLine="635" w:firstLineChars="201"/>
        <w:rPr>
          <w:szCs w:val="32"/>
        </w:rPr>
      </w:pPr>
      <w:r>
        <w:rPr>
          <w:rFonts w:hint="eastAsia" w:ascii="仿宋_GB2312" w:hAnsi="仿宋_GB2312" w:cs="仿宋_GB2312"/>
          <w:szCs w:val="32"/>
        </w:rPr>
        <w:t>4</w:t>
      </w:r>
      <w:r>
        <w:rPr>
          <w:rFonts w:hint="eastAsia" w:ascii="仿宋_GB2312" w:hAnsi="仿宋_GB2312" w:cs="仿宋_GB2312"/>
          <w:szCs w:val="32"/>
          <w:lang w:val="en-US" w:eastAsia="zh-CN"/>
        </w:rPr>
        <w:t>.</w:t>
      </w:r>
      <w:r>
        <w:rPr>
          <w:rFonts w:hint="eastAsia" w:ascii="仿宋_GB2312" w:hAnsi="仿宋_GB2312" w:cs="仿宋_GB2312"/>
          <w:szCs w:val="32"/>
        </w:rPr>
        <w:t>具有指导本专业技术员、助理工程师工作的能力。</w:t>
      </w:r>
    </w:p>
    <w:p>
      <w:pPr>
        <w:ind w:right="-170" w:rightChars="-54" w:firstLine="635" w:firstLineChars="201"/>
        <w:jc w:val="left"/>
        <w:rPr>
          <w:szCs w:val="32"/>
        </w:rPr>
      </w:pPr>
      <w:r>
        <w:rPr>
          <w:szCs w:val="32"/>
        </w:rPr>
        <w:t>（三）业绩和成果条件</w:t>
      </w:r>
    </w:p>
    <w:p>
      <w:pPr>
        <w:ind w:firstLine="632" w:firstLineChars="200"/>
        <w:rPr>
          <w:szCs w:val="32"/>
        </w:rPr>
      </w:pPr>
      <w:r>
        <w:rPr>
          <w:rFonts w:hint="eastAsia"/>
          <w:szCs w:val="32"/>
        </w:rPr>
        <w:t>在取得测绘助理工程师职称后，业绩、成果要求符合下列条件之一，并提供相应的专业技术文件和证明材料：</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1.作为技术骨干参与并完成测绘地理信息工程项目、科研项目或其他业务项目3项以上，并通过验收</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2.获科学技术奖或工程奖1项以上。</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3.作为第一作者在公开出版的专业刊物发表学术论文1篇以上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4.获得国家发明专利或国家实用新型专利1项以上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5.参加完成开发新技术、新工艺、新方法1项以上，并已开始推广应用，或推广应用新技术、新工艺、新方法1项以上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6.参加完成编写测绘技术标准和规程、规范1项以上，并经批准实施</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7.在国内学术交流会作技术报告1次以上。</w:t>
      </w:r>
    </w:p>
    <w:p>
      <w:pPr>
        <w:ind w:right="-170" w:rightChars="-54" w:firstLine="635" w:firstLineChars="201"/>
        <w:jc w:val="left"/>
        <w:rPr>
          <w:szCs w:val="32"/>
        </w:rPr>
      </w:pPr>
      <w:r>
        <w:rPr>
          <w:b/>
          <w:szCs w:val="32"/>
        </w:rPr>
        <w:t>第九条</w:t>
      </w:r>
      <w:r>
        <w:rPr>
          <w:rFonts w:hint="eastAsia"/>
          <w:b/>
          <w:szCs w:val="32"/>
          <w:lang w:val="en-US" w:eastAsia="zh-CN"/>
        </w:rPr>
        <w:t xml:space="preserve">  </w:t>
      </w:r>
      <w:r>
        <w:rPr>
          <w:rFonts w:hint="eastAsia"/>
          <w:szCs w:val="32"/>
        </w:rPr>
        <w:t>申报评审高级</w:t>
      </w:r>
      <w:r>
        <w:rPr>
          <w:szCs w:val="32"/>
        </w:rPr>
        <w:t>工程师</w:t>
      </w:r>
      <w:r>
        <w:rPr>
          <w:rFonts w:hint="eastAsia"/>
          <w:szCs w:val="32"/>
        </w:rPr>
        <w:t>职称应具备的学历、资历及能力、业绩条件：</w:t>
      </w:r>
    </w:p>
    <w:p>
      <w:pPr>
        <w:ind w:right="-170" w:rightChars="-54" w:firstLine="635" w:firstLineChars="201"/>
        <w:jc w:val="left"/>
        <w:rPr>
          <w:szCs w:val="32"/>
        </w:rPr>
      </w:pPr>
      <w:r>
        <w:rPr>
          <w:szCs w:val="32"/>
        </w:rPr>
        <w:t>（一）学历、资历具备下列条件之一</w:t>
      </w:r>
      <w:r>
        <w:rPr>
          <w:rFonts w:hint="eastAsia"/>
          <w:szCs w:val="32"/>
        </w:rPr>
        <w:t>：</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1.具备博士学位，取得工程师职称后，从事测绘地理信息技术工作满2年。</w:t>
      </w:r>
    </w:p>
    <w:p>
      <w:pPr>
        <w:ind w:firstLine="632" w:firstLineChars="200"/>
        <w:rPr>
          <w:rFonts w:hint="eastAsia" w:ascii="仿宋_GB2312" w:hAnsi="仿宋_GB2312" w:cs="仿宋_GB2312"/>
          <w:szCs w:val="32"/>
        </w:rPr>
      </w:pPr>
      <w:r>
        <w:rPr>
          <w:rFonts w:hint="eastAsia" w:ascii="仿宋_GB2312" w:hAnsi="仿宋_GB2312" w:cs="仿宋_GB2312"/>
          <w:szCs w:val="32"/>
        </w:rPr>
        <w:t>2.具备硕士学位或第二学士学位、大学本科学历或学士学位，或技工院校全日制预备技师（技师）毕业，取得工程师职称后，从事测绘地理信息技术技能工作满5年。</w:t>
      </w:r>
    </w:p>
    <w:p>
      <w:pPr>
        <w:ind w:firstLine="632" w:firstLineChars="200"/>
        <w:rPr>
          <w:rFonts w:hint="eastAsia" w:ascii="仿宋_GB2312" w:hAnsi="仿宋_GB2312" w:cs="仿宋_GB2312"/>
          <w:szCs w:val="32"/>
        </w:rPr>
      </w:pPr>
      <w:r>
        <w:rPr>
          <w:rFonts w:hint="eastAsia" w:ascii="仿宋_GB2312" w:hAnsi="仿宋_GB2312" w:cs="仿宋_GB2312"/>
          <w:szCs w:val="32"/>
        </w:rPr>
        <w:t>3.取得高级技师职业资格或职业技能等级后，从事测绘地理信息技术技能工作满4年。</w:t>
      </w:r>
    </w:p>
    <w:p>
      <w:pPr>
        <w:ind w:firstLine="632" w:firstLineChars="200"/>
        <w:rPr>
          <w:rFonts w:hint="eastAsia" w:ascii="仿宋_GB2312" w:hAnsi="仿宋_GB2312" w:cs="仿宋_GB2312"/>
          <w:szCs w:val="32"/>
        </w:rPr>
      </w:pPr>
      <w:r>
        <w:rPr>
          <w:rFonts w:hint="eastAsia" w:ascii="仿宋_GB2312" w:hAnsi="仿宋_GB2312" w:cs="仿宋_GB2312"/>
          <w:szCs w:val="32"/>
        </w:rPr>
        <w:t>博士后期满合格出站，从事测绘地理信息技术工作</w:t>
      </w:r>
      <w:r>
        <w:rPr>
          <w:rFonts w:hint="eastAsia" w:ascii="仿宋_GB2312" w:hAnsi="仿宋_GB2312" w:cs="仿宋_GB2312"/>
          <w:szCs w:val="32"/>
          <w:lang w:eastAsia="zh-CN"/>
        </w:rPr>
        <w:t>，可参加高级工程师申报评审</w:t>
      </w:r>
      <w:r>
        <w:rPr>
          <w:rFonts w:hint="eastAsia" w:ascii="仿宋_GB2312" w:hAnsi="仿宋_GB2312" w:cs="仿宋_GB2312"/>
          <w:szCs w:val="32"/>
        </w:rPr>
        <w:t>。</w:t>
      </w:r>
    </w:p>
    <w:p>
      <w:pPr>
        <w:ind w:firstLine="632" w:firstLineChars="200"/>
        <w:rPr>
          <w:szCs w:val="32"/>
        </w:rPr>
      </w:pPr>
      <w:r>
        <w:rPr>
          <w:szCs w:val="32"/>
        </w:rPr>
        <w:t>（二）能力条件</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1.系统掌握本专业基础理论知识和专业技术知识，具有跟踪本专业科技发展前沿水平的能力，熟练运用本专业技术标准和规程，在相关领域取得重要成果</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2.长期从事测绘地理信息技术工作，业绩突出，能够独立主持和建设重大测绘地理信息工程项目，能够解决复杂测绘地理信息技术问题，取得了较好的经济效益和社会效益</w:t>
      </w:r>
      <w:r>
        <w:rPr>
          <w:rFonts w:hint="eastAsia" w:ascii="仿宋_GB2312" w:hAnsi="仿宋_GB2312" w:cs="仿宋_GB2312"/>
          <w:szCs w:val="32"/>
          <w:lang w:eastAsia="zh-CN"/>
        </w:rPr>
        <w:t>。</w:t>
      </w:r>
    </w:p>
    <w:p>
      <w:pPr>
        <w:ind w:firstLine="632" w:firstLineChars="200"/>
        <w:rPr>
          <w:szCs w:val="32"/>
        </w:rPr>
      </w:pPr>
      <w:r>
        <w:rPr>
          <w:rFonts w:hint="eastAsia" w:ascii="仿宋_GB2312" w:hAnsi="仿宋_GB2312" w:cs="仿宋_GB2312"/>
          <w:szCs w:val="32"/>
        </w:rPr>
        <w:t>3.在指导、培养测绘中青年学术技术骨干方面发挥重要作用，具有指导本专业工程师工作和学习的能力。</w:t>
      </w:r>
    </w:p>
    <w:p>
      <w:pPr>
        <w:ind w:firstLine="632" w:firstLineChars="200"/>
        <w:rPr>
          <w:szCs w:val="32"/>
        </w:rPr>
      </w:pPr>
      <w:r>
        <w:rPr>
          <w:szCs w:val="32"/>
        </w:rPr>
        <w:t>（三）业绩和成果条件</w:t>
      </w:r>
    </w:p>
    <w:p>
      <w:pPr>
        <w:ind w:firstLine="632" w:firstLineChars="200"/>
        <w:rPr>
          <w:rFonts w:ascii="仿宋_GB2312"/>
          <w:szCs w:val="32"/>
        </w:rPr>
      </w:pPr>
      <w:r>
        <w:rPr>
          <w:rFonts w:hint="eastAsia" w:ascii="仿宋_GB2312"/>
          <w:szCs w:val="32"/>
        </w:rPr>
        <w:t>在取得工程师职称后，</w:t>
      </w:r>
      <w:r>
        <w:rPr>
          <w:rFonts w:hint="eastAsia"/>
          <w:szCs w:val="32"/>
        </w:rPr>
        <w:t>业绩、成果要求符合下列条件之一，并提供相应的专业技术文件和证明材料：</w:t>
      </w:r>
      <w:r>
        <w:rPr>
          <w:rFonts w:ascii="仿宋_GB2312"/>
          <w:szCs w:val="32"/>
        </w:rPr>
        <w:t xml:space="preserve"> </w:t>
      </w:r>
    </w:p>
    <w:p>
      <w:pPr>
        <w:ind w:firstLine="632" w:firstLineChars="200"/>
        <w:rPr>
          <w:rFonts w:hint="eastAsia" w:ascii="仿宋_GB2312" w:hAnsi="仿宋_GB2312" w:cs="仿宋_GB2312"/>
          <w:szCs w:val="32"/>
        </w:rPr>
      </w:pPr>
      <w:r>
        <w:rPr>
          <w:rFonts w:hint="eastAsia" w:ascii="仿宋_GB2312" w:hAnsi="仿宋_GB2312" w:cs="仿宋_GB2312"/>
          <w:szCs w:val="32"/>
        </w:rPr>
        <w:t>1.作为项目负责人或技术负责人主持并完成测绘地理信息工程项目、科研项目或其他业务项目3项及以上，并通过验收，取得较好的经济效益或社会效益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2</w:t>
      </w:r>
      <w:r>
        <w:rPr>
          <w:rFonts w:hint="eastAsia" w:ascii="仿宋_GB2312" w:hAnsi="仿宋_GB2312" w:cs="仿宋_GB2312"/>
          <w:szCs w:val="32"/>
        </w:rPr>
        <w:t>.获得省部级及以上科技奖励，或市（厅）级科技奖励特等奖、一等奖（排名前5）、二等奖（排名前3）</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3.获得全国性工程奖，或全省性工程金奖（排名前5）、银奖（排名前3）、铜奖（排名第1）</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4.获得国家发明专利（排名前3）1项及以上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5.获得国家实用新型专利（排名前3）3项及以上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6.参与完成编写</w:t>
      </w:r>
      <w:r>
        <w:rPr>
          <w:rFonts w:hint="eastAsia" w:ascii="仿宋_GB2312" w:hAnsi="仿宋_GB2312" w:cs="仿宋_GB2312"/>
          <w:szCs w:val="32"/>
          <w:lang w:val="en-US" w:eastAsia="zh-CN"/>
        </w:rPr>
        <w:t>省级</w:t>
      </w:r>
      <w:r>
        <w:rPr>
          <w:rFonts w:hint="eastAsia" w:ascii="仿宋_GB2312" w:hAnsi="仿宋_GB2312" w:cs="仿宋_GB2312"/>
          <w:szCs w:val="32"/>
        </w:rPr>
        <w:t>测绘技术标准和规程、规范1项以上，并经批准实施</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7.在国际或国内学术交流会作技术报告</w:t>
      </w:r>
      <w:r>
        <w:rPr>
          <w:rFonts w:hint="eastAsia" w:ascii="仿宋_GB2312" w:hAnsi="仿宋_GB2312" w:cs="仿宋_GB2312"/>
          <w:szCs w:val="32"/>
          <w:lang w:val="en-US" w:eastAsia="zh-CN"/>
        </w:rPr>
        <w:t>2</w:t>
      </w:r>
      <w:r>
        <w:rPr>
          <w:rFonts w:hint="eastAsia" w:ascii="仿宋_GB2312" w:hAnsi="仿宋_GB2312" w:cs="仿宋_GB2312"/>
          <w:szCs w:val="32"/>
        </w:rPr>
        <w:t>次以上。</w:t>
      </w:r>
    </w:p>
    <w:p>
      <w:pPr>
        <w:ind w:firstLine="632" w:firstLineChars="200"/>
        <w:rPr>
          <w:szCs w:val="32"/>
        </w:rPr>
      </w:pPr>
      <w:r>
        <w:rPr>
          <w:szCs w:val="32"/>
        </w:rPr>
        <w:t>（四）论文和论著条件</w:t>
      </w:r>
    </w:p>
    <w:p>
      <w:pPr>
        <w:ind w:firstLine="632" w:firstLineChars="200"/>
        <w:rPr>
          <w:szCs w:val="32"/>
        </w:rPr>
      </w:pPr>
      <w:r>
        <w:rPr>
          <w:szCs w:val="32"/>
        </w:rPr>
        <w:t>具备下列条件之一：</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1.任工程师以来，作为第一作者在公开出版的专业刊物发表学术论文1篇以上</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2.独著（或合著）出版测绘专业著作1部，本人撰写2万字以上，且著作已正式出版。</w:t>
      </w:r>
    </w:p>
    <w:p>
      <w:pPr>
        <w:ind w:firstLine="632" w:firstLineChars="200"/>
        <w:rPr>
          <w:szCs w:val="32"/>
        </w:rPr>
      </w:pPr>
      <w:r>
        <w:rPr>
          <w:b/>
          <w:szCs w:val="32"/>
        </w:rPr>
        <w:t>第十条</w:t>
      </w:r>
      <w:r>
        <w:rPr>
          <w:szCs w:val="32"/>
        </w:rPr>
        <w:t xml:space="preserve">  </w:t>
      </w:r>
      <w:r>
        <w:rPr>
          <w:rFonts w:hint="eastAsia"/>
          <w:szCs w:val="32"/>
        </w:rPr>
        <w:t>申报评审正高级</w:t>
      </w:r>
      <w:r>
        <w:rPr>
          <w:szCs w:val="32"/>
        </w:rPr>
        <w:t>工程师</w:t>
      </w:r>
      <w:r>
        <w:rPr>
          <w:rFonts w:hint="eastAsia"/>
          <w:szCs w:val="32"/>
        </w:rPr>
        <w:t>职称应具备的学历、资历及能力、业绩条件：</w:t>
      </w:r>
    </w:p>
    <w:p>
      <w:pPr>
        <w:ind w:firstLine="632" w:firstLineChars="200"/>
        <w:rPr>
          <w:szCs w:val="32"/>
        </w:rPr>
      </w:pPr>
      <w:r>
        <w:rPr>
          <w:szCs w:val="32"/>
        </w:rPr>
        <w:t>（一）学历、资历具备下列条件之一：</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1.具备大学本科以上学历或学士以上学位，取得高级工程师职称后，从事测绘地理信息技术工作满5年</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2.技工院校全日制预备技师（技师）毕业，取得高级工程师职称后，从事测绘地理信息技术工作满5年。</w:t>
      </w:r>
    </w:p>
    <w:p>
      <w:pPr>
        <w:ind w:firstLine="632" w:firstLineChars="200"/>
        <w:rPr>
          <w:szCs w:val="32"/>
        </w:rPr>
      </w:pPr>
      <w:r>
        <w:rPr>
          <w:rFonts w:hint="eastAsia" w:ascii="仿宋_GB2312" w:hAnsi="仿宋_GB2312" w:cs="仿宋_GB2312"/>
          <w:szCs w:val="32"/>
        </w:rPr>
        <w:t>3.获得高级技师职业资格或职业技能等级后从事测绘地理信息技术技能满10年</w:t>
      </w:r>
      <w:r>
        <w:rPr>
          <w:rFonts w:hint="eastAsia" w:ascii="仿宋_GB2312" w:hAnsi="仿宋_GB2312" w:cs="仿宋_GB2312"/>
          <w:szCs w:val="32"/>
          <w:lang w:eastAsia="zh-CN"/>
        </w:rPr>
        <w:t>，可申报评审正高级工程师</w:t>
      </w:r>
      <w:r>
        <w:rPr>
          <w:rFonts w:hint="eastAsia" w:ascii="仿宋_GB2312" w:hAnsi="仿宋_GB2312" w:cs="仿宋_GB2312"/>
          <w:szCs w:val="32"/>
        </w:rPr>
        <w:t>。</w:t>
      </w:r>
    </w:p>
    <w:p>
      <w:pPr>
        <w:ind w:firstLine="632" w:firstLineChars="200"/>
        <w:rPr>
          <w:szCs w:val="32"/>
        </w:rPr>
      </w:pPr>
      <w:r>
        <w:rPr>
          <w:szCs w:val="32"/>
        </w:rPr>
        <w:t>（二）能力条件</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1.具有全面系统的本专业理论知识和实践功底，科研水平、学术造诣或科学实践能力强，全面掌握本专业国内外前沿发展动态，具有引领本专业科技发展前沿水平的能力，取得重大理论研究成果和关键技术突破，或在测绘相关领域取得创新性研究成果，推动了测绘专业发展</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2.长期从事本专业工作，业绩突出，能够主持完成本专业领域重大项目，能够解决重大技术问题或掌握关键核心技术，取得了显著的经济效益和社会效益</w:t>
      </w:r>
      <w:r>
        <w:rPr>
          <w:rFonts w:hint="eastAsia" w:ascii="仿宋_GB2312" w:hAnsi="仿宋_GB2312" w:cs="仿宋_GB2312"/>
          <w:szCs w:val="32"/>
          <w:lang w:eastAsia="zh-CN"/>
        </w:rPr>
        <w:t>。</w:t>
      </w:r>
    </w:p>
    <w:p>
      <w:pPr>
        <w:ind w:firstLine="632" w:firstLineChars="200"/>
        <w:rPr>
          <w:rFonts w:hint="eastAsia" w:ascii="仿宋_GB2312" w:hAnsi="仿宋_GB2312" w:cs="仿宋_GB2312"/>
          <w:szCs w:val="32"/>
        </w:rPr>
      </w:pPr>
      <w:r>
        <w:rPr>
          <w:rFonts w:hint="eastAsia" w:ascii="仿宋_GB2312" w:hAnsi="仿宋_GB2312" w:cs="仿宋_GB2312"/>
          <w:szCs w:val="32"/>
        </w:rPr>
        <w:t>3.在本专业领域具有较高的知名度和影响力，在突破关键核心技术和自主创新方面作出突出贡献，发挥了较强的引领和示范作用。</w:t>
      </w:r>
    </w:p>
    <w:p>
      <w:pPr>
        <w:ind w:firstLine="632" w:firstLineChars="200"/>
        <w:rPr>
          <w:rFonts w:hint="eastAsia" w:ascii="仿宋_GB2312" w:hAnsi="仿宋_GB2312" w:cs="仿宋_GB2312"/>
          <w:szCs w:val="32"/>
        </w:rPr>
      </w:pPr>
      <w:r>
        <w:rPr>
          <w:rFonts w:hint="eastAsia" w:ascii="仿宋_GB2312" w:hAnsi="仿宋_GB2312" w:cs="仿宋_GB2312"/>
          <w:szCs w:val="32"/>
        </w:rPr>
        <w:t>4.具有指导本专业高级工程师的能力和培养、指导研究生的能力，以及组建和指导跨单位团队的能力。</w:t>
      </w:r>
    </w:p>
    <w:p>
      <w:pPr>
        <w:ind w:firstLine="632" w:firstLineChars="200"/>
        <w:rPr>
          <w:szCs w:val="32"/>
        </w:rPr>
      </w:pPr>
      <w:r>
        <w:rPr>
          <w:szCs w:val="32"/>
        </w:rPr>
        <w:t>（三）业绩和成果条件</w:t>
      </w:r>
    </w:p>
    <w:p>
      <w:pPr>
        <w:ind w:firstLine="632" w:firstLineChars="200"/>
        <w:rPr>
          <w:szCs w:val="32"/>
        </w:rPr>
      </w:pPr>
      <w:r>
        <w:rPr>
          <w:rFonts w:hint="eastAsia"/>
          <w:szCs w:val="32"/>
        </w:rPr>
        <w:t>在获得测绘高级工程师职称后，业绩、成果要求符合下列条件之一，并提供相应的专业技术文件和证明材料：</w:t>
      </w:r>
    </w:p>
    <w:p>
      <w:pPr>
        <w:ind w:firstLine="632" w:firstLineChars="200"/>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.任现职以来，主持开发、研制的新产品市场前景好，纳税额1000万元以上。</w:t>
      </w:r>
    </w:p>
    <w:p>
      <w:pPr>
        <w:ind w:firstLine="632" w:firstLineChars="200"/>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2</w:t>
      </w:r>
      <w:r>
        <w:rPr>
          <w:rFonts w:hint="eastAsia" w:ascii="仿宋_GB2312" w:hAnsi="仿宋_GB2312" w:cs="仿宋_GB2312"/>
          <w:szCs w:val="32"/>
          <w:highlight w:val="none"/>
        </w:rPr>
        <w:t>产品技术开发、升级、换代适应市场需求，经省（部）级产品技术鉴定，其主要技术指标达到国际先进或国内领先水平。</w:t>
      </w:r>
    </w:p>
    <w:p>
      <w:pPr>
        <w:ind w:firstLine="632" w:firstLineChars="200"/>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3</w:t>
      </w:r>
      <w:r>
        <w:rPr>
          <w:rFonts w:hint="eastAsia" w:ascii="仿宋_GB2312" w:hAnsi="仿宋_GB2312" w:cs="仿宋_GB2312"/>
          <w:szCs w:val="32"/>
          <w:highlight w:val="none"/>
        </w:rPr>
        <w:t>.获得与本专业新技术相关的国家发明专利2项以上（第一完成人或第二完成人，以专利证书为准）。</w:t>
      </w:r>
    </w:p>
    <w:p>
      <w:pPr>
        <w:ind w:firstLine="632" w:firstLineChars="200"/>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4</w:t>
      </w:r>
      <w:r>
        <w:rPr>
          <w:rFonts w:hint="eastAsia" w:ascii="仿宋_GB2312" w:hAnsi="仿宋_GB2312" w:cs="仿宋_GB2312"/>
          <w:szCs w:val="32"/>
          <w:highlight w:val="none"/>
        </w:rPr>
        <w:t>.主持国家标准、规程编写1项以上。</w:t>
      </w:r>
    </w:p>
    <w:p>
      <w:pPr>
        <w:ind w:firstLine="632" w:firstLineChars="200"/>
        <w:rPr>
          <w:rFonts w:hint="eastAsia" w:ascii="仿宋_GB2312" w:hAnsi="仿宋_GB2312" w:cs="仿宋_GB2312"/>
          <w:szCs w:val="32"/>
        </w:rPr>
      </w:pPr>
      <w:r>
        <w:rPr>
          <w:rFonts w:hint="eastAsia" w:ascii="仿宋_GB2312" w:hAnsi="仿宋_GB2312" w:cs="仿宋_GB2312"/>
          <w:szCs w:val="32"/>
          <w:lang w:val="en-US" w:eastAsia="zh-CN"/>
        </w:rPr>
        <w:t>5</w:t>
      </w:r>
      <w:r>
        <w:rPr>
          <w:rFonts w:hint="eastAsia" w:ascii="仿宋_GB2312" w:hAnsi="仿宋_GB2312" w:cs="仿宋_GB2312"/>
          <w:szCs w:val="32"/>
        </w:rPr>
        <w:t>.在全省本专业领域内享有较高声誉和知名度，获得省（部）级以上专家称号或被纳入省（部）级以上人才计划等。</w:t>
      </w:r>
    </w:p>
    <w:p>
      <w:pPr>
        <w:ind w:firstLine="632" w:firstLineChars="200"/>
        <w:rPr>
          <w:rFonts w:hint="eastAsia" w:ascii="仿宋_GB2312" w:hAnsi="仿宋_GB2312" w:cs="仿宋_GB2312"/>
          <w:szCs w:val="32"/>
        </w:rPr>
      </w:pPr>
      <w:r>
        <w:rPr>
          <w:rFonts w:hint="eastAsia" w:ascii="仿宋_GB2312" w:hAnsi="仿宋_GB2312" w:cs="仿宋_GB2312"/>
          <w:szCs w:val="32"/>
          <w:lang w:val="en-US" w:eastAsia="zh-CN"/>
        </w:rPr>
        <w:t>6</w:t>
      </w:r>
      <w:r>
        <w:rPr>
          <w:rFonts w:hint="eastAsia" w:ascii="仿宋_GB2312" w:hAnsi="仿宋_GB2312" w:cs="仿宋_GB2312"/>
          <w:szCs w:val="32"/>
        </w:rPr>
        <w:t>.获得国家级科学技术奖二等奖以上奖项，或中国政府友谊奖等奖项。</w:t>
      </w:r>
    </w:p>
    <w:p>
      <w:pPr>
        <w:ind w:firstLine="632" w:firstLineChars="200"/>
        <w:rPr>
          <w:rFonts w:hint="eastAsia" w:ascii="仿宋_GB2312" w:hAnsi="仿宋_GB2312" w:cs="仿宋_GB2312"/>
          <w:szCs w:val="32"/>
        </w:rPr>
      </w:pPr>
      <w:r>
        <w:rPr>
          <w:rFonts w:hint="eastAsia" w:ascii="仿宋_GB2312" w:hAnsi="仿宋_GB2312" w:cs="仿宋_GB2312"/>
          <w:szCs w:val="32"/>
          <w:lang w:val="en-US" w:eastAsia="zh-CN"/>
        </w:rPr>
        <w:t>7</w:t>
      </w:r>
      <w:r>
        <w:rPr>
          <w:rFonts w:hint="eastAsia" w:ascii="仿宋_GB2312" w:hAnsi="仿宋_GB2312" w:cs="仿宋_GB2312"/>
          <w:szCs w:val="32"/>
        </w:rPr>
        <w:t>.获得省（部）级科学技术奖一等奖1项、或省（部）级科学技术奖二等奖2项以上奖励，或天府友谊奖、或四川省科技杰出贡献奖获得者。</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8</w:t>
      </w:r>
      <w:r>
        <w:rPr>
          <w:rFonts w:hint="eastAsia" w:ascii="仿宋_GB2312" w:hAnsi="仿宋_GB2312" w:cs="仿宋_GB2312"/>
          <w:szCs w:val="32"/>
        </w:rPr>
        <w:t>.获得全国性工程奖金奖（排名前5）、或银奖（排名前3）、或铜奖（排名第1），或全省性工程金奖（排名前3）、或银奖（排名前2）</w:t>
      </w:r>
      <w:r>
        <w:rPr>
          <w:rFonts w:hint="eastAsia" w:ascii="仿宋_GB2312" w:hAnsi="仿宋_GB2312" w:cs="仿宋_GB2312"/>
          <w:szCs w:val="32"/>
          <w:lang w:eastAsia="zh-CN"/>
        </w:rPr>
        <w:t>。</w:t>
      </w:r>
    </w:p>
    <w:p>
      <w:pPr>
        <w:ind w:firstLine="632" w:firstLineChars="200"/>
        <w:rPr>
          <w:szCs w:val="32"/>
        </w:rPr>
      </w:pPr>
      <w:r>
        <w:rPr>
          <w:szCs w:val="32"/>
        </w:rPr>
        <w:t>（四）论文和论著条件</w:t>
      </w:r>
    </w:p>
    <w:p>
      <w:pPr>
        <w:ind w:firstLine="632" w:firstLineChars="200"/>
        <w:rPr>
          <w:szCs w:val="32"/>
        </w:rPr>
      </w:pPr>
      <w:r>
        <w:rPr>
          <w:szCs w:val="32"/>
        </w:rPr>
        <w:t>具备下列条件之一：</w:t>
      </w:r>
    </w:p>
    <w:p>
      <w:pPr>
        <w:ind w:firstLine="632" w:firstLineChars="200"/>
        <w:rPr>
          <w:rFonts w:hint="eastAsia" w:ascii="仿宋_GB2312" w:hAnsi="仿宋_GB2312" w:cs="仿宋_GB2312"/>
          <w:szCs w:val="32"/>
        </w:rPr>
      </w:pPr>
      <w:r>
        <w:rPr>
          <w:rFonts w:hint="eastAsia" w:ascii="仿宋_GB2312" w:hAnsi="仿宋_GB2312" w:cs="仿宋_GB2312"/>
          <w:szCs w:val="32"/>
          <w:lang w:val="en-US" w:eastAsia="zh-CN"/>
        </w:rPr>
        <w:t>1.</w:t>
      </w:r>
      <w:r>
        <w:rPr>
          <w:rFonts w:hint="eastAsia" w:ascii="仿宋_GB2312" w:hAnsi="仿宋_GB2312" w:cs="仿宋_GB2312"/>
          <w:szCs w:val="32"/>
        </w:rPr>
        <w:t>任高级工程师以来，作为第一作者在公开出版的专业刊物发表学术论文2篇以上</w:t>
      </w:r>
      <w:r>
        <w:rPr>
          <w:rFonts w:hint="eastAsia" w:ascii="仿宋_GB2312" w:hAnsi="仿宋_GB2312" w:cs="仿宋_GB2312"/>
          <w:szCs w:val="32"/>
          <w:lang w:eastAsia="zh-CN"/>
        </w:rPr>
        <w:t>。</w:t>
      </w:r>
    </w:p>
    <w:p>
      <w:pPr>
        <w:ind w:firstLine="632" w:firstLineChars="200"/>
        <w:rPr>
          <w:rFonts w:hint="eastAsia" w:ascii="仿宋_GB2312" w:hAnsi="仿宋_GB2312" w:eastAsia="仿宋_GB2312" w:cs="仿宋_GB2312"/>
          <w:szCs w:val="32"/>
          <w:lang w:eastAsia="zh-CN"/>
        </w:rPr>
      </w:pPr>
      <w:r>
        <w:rPr>
          <w:rFonts w:hint="eastAsia" w:ascii="仿宋_GB2312" w:hAnsi="仿宋_GB2312" w:cs="仿宋_GB2312"/>
          <w:szCs w:val="32"/>
        </w:rPr>
        <w:t>2.任高级工程师以来，独著（或合著）出版本专业著作1部、本人撰写5万字以上，且著作均正式出版</w:t>
      </w:r>
      <w:r>
        <w:rPr>
          <w:rFonts w:hint="eastAsia" w:ascii="仿宋_GB2312" w:hAnsi="仿宋_GB2312" w:cs="仿宋_GB2312"/>
          <w:szCs w:val="32"/>
          <w:lang w:eastAsia="zh-CN"/>
        </w:rPr>
        <w:t>。</w:t>
      </w:r>
    </w:p>
    <w:p>
      <w:pPr>
        <w:ind w:right="0" w:rightChars="0" w:firstLine="632" w:firstLineChars="200"/>
        <w:jc w:val="left"/>
        <w:rPr>
          <w:rFonts w:hint="eastAsia" w:ascii="仿宋_GB2312" w:hAnsi="仿宋_GB2312" w:cs="仿宋_GB2312"/>
          <w:b w:val="0"/>
          <w:szCs w:val="32"/>
        </w:rPr>
      </w:pPr>
      <w:r>
        <w:rPr>
          <w:rFonts w:hint="eastAsia"/>
          <w:b/>
          <w:szCs w:val="32"/>
        </w:rPr>
        <w:t>第十一条</w:t>
      </w:r>
      <w:r>
        <w:rPr>
          <w:rFonts w:hint="eastAsia" w:ascii="仿宋_GB2312" w:hAnsi="仿宋_GB2312" w:cs="仿宋_GB2312"/>
          <w:b w:val="0"/>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实行职业资格考试的专业，可不再开展相应层级的职称评审。工程技术人才取得的工程领域职业资格，可对应相应层级的职称，并可作为申报高一级职称的条件。</w:t>
      </w:r>
    </w:p>
    <w:p>
      <w:pPr>
        <w:ind w:right="-170" w:rightChars="-54" w:firstLine="632" w:firstLineChars="200"/>
        <w:jc w:val="left"/>
        <w:rPr>
          <w:szCs w:val="32"/>
        </w:rPr>
      </w:pPr>
      <w:r>
        <w:rPr>
          <w:b/>
          <w:szCs w:val="32"/>
        </w:rPr>
        <w:t>第十</w:t>
      </w:r>
      <w:r>
        <w:rPr>
          <w:rFonts w:hint="eastAsia"/>
          <w:b/>
          <w:szCs w:val="32"/>
        </w:rPr>
        <w:t>二</w:t>
      </w:r>
      <w:r>
        <w:rPr>
          <w:b/>
          <w:szCs w:val="32"/>
        </w:rPr>
        <w:t>条</w:t>
      </w:r>
      <w:r>
        <w:rPr>
          <w:szCs w:val="32"/>
        </w:rPr>
        <w:t xml:space="preserve">  任现职期间，符合以下条件之一的，且年度考核均为合格以上的专业技术人才，可提前</w:t>
      </w:r>
      <w:r>
        <w:rPr>
          <w:rFonts w:hint="eastAsia"/>
          <w:szCs w:val="32"/>
        </w:rPr>
        <w:t>1</w:t>
      </w:r>
      <w:r>
        <w:rPr>
          <w:szCs w:val="32"/>
        </w:rPr>
        <w:t>年申报高一级职称：</w:t>
      </w:r>
    </w:p>
    <w:p>
      <w:pPr>
        <w:ind w:right="-170" w:rightChars="-54" w:firstLine="635" w:firstLineChars="201"/>
        <w:jc w:val="left"/>
        <w:rPr>
          <w:rFonts w:hint="eastAsia" w:eastAsia="仿宋_GB2312"/>
          <w:szCs w:val="32"/>
          <w:lang w:eastAsia="zh-CN"/>
        </w:rPr>
      </w:pPr>
      <w:r>
        <w:rPr>
          <w:szCs w:val="32"/>
        </w:rPr>
        <w:t>（一）参加援彝援藏服务期满1年以上的</w:t>
      </w:r>
      <w:r>
        <w:rPr>
          <w:rFonts w:hint="eastAsia"/>
          <w:szCs w:val="32"/>
          <w:lang w:eastAsia="zh-CN"/>
        </w:rPr>
        <w:t>。</w:t>
      </w:r>
    </w:p>
    <w:p>
      <w:pPr>
        <w:ind w:right="-170" w:rightChars="-54" w:firstLine="635" w:firstLineChars="201"/>
        <w:jc w:val="left"/>
        <w:rPr>
          <w:rFonts w:hint="eastAsia" w:eastAsia="仿宋_GB2312"/>
          <w:szCs w:val="32"/>
          <w:lang w:eastAsia="zh-CN"/>
        </w:rPr>
      </w:pPr>
      <w:r>
        <w:rPr>
          <w:szCs w:val="32"/>
        </w:rPr>
        <w:t>（二）“四大片区”外的专业技术人才，任现职务期间到“四大片区”服务满1年或与“四大片区”企事业单位建立3年以上支援服务关系或参加</w:t>
      </w:r>
      <w:r>
        <w:rPr>
          <w:rFonts w:hint="eastAsia"/>
          <w:szCs w:val="32"/>
          <w:lang w:val="en-US" w:eastAsia="zh-CN"/>
        </w:rPr>
        <w:t>乡村振兴</w:t>
      </w:r>
      <w:r>
        <w:rPr>
          <w:szCs w:val="32"/>
        </w:rPr>
        <w:t>工作，取得显著成效的</w:t>
      </w:r>
      <w:r>
        <w:rPr>
          <w:rFonts w:hint="eastAsia"/>
          <w:szCs w:val="32"/>
          <w:lang w:eastAsia="zh-CN"/>
        </w:rPr>
        <w:t>。</w:t>
      </w:r>
    </w:p>
    <w:p>
      <w:pPr>
        <w:ind w:right="-170" w:rightChars="-54" w:firstLine="635" w:firstLineChars="201"/>
        <w:jc w:val="left"/>
        <w:rPr>
          <w:szCs w:val="32"/>
        </w:rPr>
      </w:pPr>
      <w:r>
        <w:rPr>
          <w:szCs w:val="32"/>
        </w:rPr>
        <w:t>（三）获得工程类专业学位的工程技术人才。</w:t>
      </w:r>
    </w:p>
    <w:p>
      <w:pPr>
        <w:ind w:right="-170" w:rightChars="-54" w:firstLine="635" w:firstLineChars="201"/>
        <w:jc w:val="left"/>
        <w:rPr>
          <w:szCs w:val="32"/>
        </w:rPr>
      </w:pPr>
      <w:r>
        <w:rPr>
          <w:rFonts w:hint="eastAsia"/>
          <w:szCs w:val="32"/>
        </w:rPr>
        <w:t>（四）在民族地区、艰苦边远地区和原贫困县连续工作4年以上且考核合格的。</w:t>
      </w:r>
    </w:p>
    <w:p>
      <w:pPr>
        <w:ind w:right="-170" w:rightChars="-54" w:firstLine="635" w:firstLineChars="201"/>
        <w:jc w:val="left"/>
        <w:rPr>
          <w:szCs w:val="32"/>
        </w:rPr>
      </w:pPr>
      <w:r>
        <w:rPr>
          <w:rFonts w:hint="eastAsia"/>
          <w:szCs w:val="32"/>
        </w:rPr>
        <w:t>（五）在基层工作的普通高校毕业生，首次申报职称评审的。</w:t>
      </w:r>
    </w:p>
    <w:p>
      <w:pPr>
        <w:ind w:right="-170" w:rightChars="-54" w:firstLine="635" w:firstLineChars="201"/>
        <w:jc w:val="left"/>
        <w:rPr>
          <w:szCs w:val="32"/>
        </w:rPr>
      </w:pPr>
      <w:r>
        <w:rPr>
          <w:szCs w:val="32"/>
        </w:rPr>
        <w:t>同时符合两项条件的，提前申报年限不能累计计算。</w:t>
      </w:r>
    </w:p>
    <w:p>
      <w:pPr>
        <w:ind w:right="-170" w:rightChars="-54" w:firstLine="645"/>
        <w:jc w:val="left"/>
        <w:rPr>
          <w:b/>
          <w:szCs w:val="32"/>
        </w:rPr>
      </w:pPr>
      <w:r>
        <w:rPr>
          <w:b/>
          <w:szCs w:val="32"/>
        </w:rPr>
        <w:t>第十</w:t>
      </w:r>
      <w:r>
        <w:rPr>
          <w:rFonts w:hint="eastAsia"/>
          <w:b/>
          <w:szCs w:val="32"/>
        </w:rPr>
        <w:t>三</w:t>
      </w:r>
      <w:r>
        <w:rPr>
          <w:b/>
          <w:szCs w:val="32"/>
        </w:rPr>
        <w:t xml:space="preserve">条  </w:t>
      </w:r>
      <w:r>
        <w:rPr>
          <w:szCs w:val="32"/>
        </w:rPr>
        <w:t>继续教育要求</w:t>
      </w:r>
    </w:p>
    <w:p>
      <w:pPr>
        <w:ind w:right="-170" w:rightChars="-54" w:firstLine="645"/>
        <w:jc w:val="left"/>
        <w:rPr>
          <w:szCs w:val="32"/>
        </w:rPr>
      </w:pPr>
      <w:r>
        <w:rPr>
          <w:szCs w:val="32"/>
        </w:rPr>
        <w:t>按照《专业技术人员继续教育规定》（人社部令第25号）和《关于〈专业技术人员继续教育规定〉的贯彻实施意见》（川人社发〔2016〕20号）等文件要求，结合专业技术工作实际需要，参加继续教育并达到规定要求。</w:t>
      </w:r>
    </w:p>
    <w:p>
      <w:pPr>
        <w:pStyle w:val="30"/>
        <w:ind w:firstLine="634"/>
        <w:rPr>
          <w:szCs w:val="32"/>
        </w:rPr>
      </w:pPr>
      <w:r>
        <w:rPr>
          <w:b/>
          <w:szCs w:val="32"/>
        </w:rPr>
        <w:t>第十</w:t>
      </w:r>
      <w:r>
        <w:rPr>
          <w:rFonts w:hint="eastAsia"/>
          <w:b/>
          <w:szCs w:val="32"/>
        </w:rPr>
        <w:t>四</w:t>
      </w:r>
      <w:r>
        <w:rPr>
          <w:b/>
          <w:szCs w:val="32"/>
        </w:rPr>
        <w:t>条</w:t>
      </w:r>
      <w:r>
        <w:rPr>
          <w:rFonts w:hint="eastAsia"/>
          <w:b/>
          <w:szCs w:val="32"/>
        </w:rPr>
        <w:t xml:space="preserve"> </w:t>
      </w:r>
      <w:r>
        <w:rPr>
          <w:b/>
          <w:szCs w:val="32"/>
        </w:rPr>
        <w:t xml:space="preserve"> </w:t>
      </w:r>
      <w:r>
        <w:rPr>
          <w:rFonts w:hint="eastAsia"/>
          <w:szCs w:val="32"/>
        </w:rPr>
        <w:t>对职称外语</w:t>
      </w:r>
      <w:r>
        <w:rPr>
          <w:szCs w:val="32"/>
        </w:rPr>
        <w:t>、计算机应用能力不做统一要求，由用人</w:t>
      </w:r>
      <w:r>
        <w:rPr>
          <w:rFonts w:hint="eastAsia"/>
          <w:szCs w:val="32"/>
        </w:rPr>
        <w:t>单位</w:t>
      </w:r>
      <w:r>
        <w:rPr>
          <w:szCs w:val="32"/>
        </w:rPr>
        <w:t>自主确定。</w:t>
      </w:r>
    </w:p>
    <w:p>
      <w:pPr>
        <w:ind w:right="-170" w:rightChars="-54" w:firstLine="635" w:firstLineChars="201"/>
        <w:jc w:val="left"/>
        <w:rPr>
          <w:szCs w:val="32"/>
        </w:rPr>
      </w:pPr>
      <w:r>
        <w:rPr>
          <w:rFonts w:hint="eastAsia"/>
          <w:b/>
          <w:szCs w:val="32"/>
        </w:rPr>
        <w:t>第十五</w:t>
      </w:r>
      <w:r>
        <w:rPr>
          <w:b/>
          <w:szCs w:val="32"/>
        </w:rPr>
        <w:t>条</w:t>
      </w:r>
      <w:r>
        <w:rPr>
          <w:szCs w:val="32"/>
        </w:rPr>
        <w:t xml:space="preserve">  </w:t>
      </w:r>
      <w:r>
        <w:rPr>
          <w:rFonts w:hint="eastAsia"/>
          <w:szCs w:val="32"/>
        </w:rPr>
        <w:t>以下情形，可申请职称重新评审：</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已取得工程系列中非测绘地理信息专业职称的专业技术人员，取得该职称后从事测绘地理信息专业技术工作满2年以上，胜任本职工作，用人单位考核合格，符合本申报评审条件的，可根据专业能力和相关成果，申报评审测绘地理信息专业同级或高一级职称，原专业工作年限可以合并计算。</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已取得非工程系列专业职称的专业技术人员，取得该职称后从事测绘地理信息专业技术工作满</w:t>
      </w:r>
      <w:r>
        <w:rPr>
          <w:rFonts w:hint="eastAsia" w:ascii="仿宋_GB2312" w:hAnsi="仿宋_GB2312" w:cs="仿宋_GB2312"/>
          <w:szCs w:val="32"/>
          <w:lang w:val="en-US" w:eastAsia="zh-CN"/>
        </w:rPr>
        <w:t>2</w:t>
      </w:r>
      <w:r>
        <w:rPr>
          <w:rFonts w:hint="eastAsia" w:ascii="仿宋_GB2312" w:hAnsi="仿宋_GB2312" w:cs="仿宋_GB2312"/>
          <w:szCs w:val="32"/>
        </w:rPr>
        <w:t>年以上，</w:t>
      </w:r>
      <w:r>
        <w:rPr>
          <w:rFonts w:hint="eastAsia" w:ascii="仿宋_GB2312" w:hAnsi="仿宋_GB2312" w:cs="仿宋_GB2312"/>
          <w:szCs w:val="32"/>
          <w:lang w:val="en-US" w:eastAsia="zh-CN"/>
        </w:rPr>
        <w:t>能</w:t>
      </w:r>
      <w:r>
        <w:rPr>
          <w:rFonts w:hint="eastAsia" w:ascii="仿宋_GB2312" w:hAnsi="仿宋_GB2312" w:cs="仿宋_GB2312"/>
          <w:szCs w:val="32"/>
        </w:rPr>
        <w:t xml:space="preserve">胜任本职工作，用人单位考核合格，可根据专业能力和取得现职称资格以来的相关成果，申报评审测绘地理信息专业职称，申报层级不得高于其现有职称层级。该类人员取得测绘地理信息专业职称后，从事测绘地理信息专业技术工作满 </w:t>
      </w:r>
      <w:r>
        <w:rPr>
          <w:rFonts w:hint="eastAsia" w:ascii="仿宋_GB2312" w:hAnsi="仿宋_GB2312" w:cs="仿宋_GB2312"/>
          <w:szCs w:val="32"/>
          <w:lang w:val="en-US" w:eastAsia="zh-CN"/>
        </w:rPr>
        <w:t>2</w:t>
      </w:r>
      <w:r>
        <w:rPr>
          <w:rFonts w:hint="eastAsia" w:ascii="仿宋_GB2312" w:hAnsi="仿宋_GB2312" w:cs="仿宋_GB2312"/>
          <w:szCs w:val="32"/>
        </w:rPr>
        <w:t>年以上，可根据申报基本条件，申报评审高一级职称，原专业工作年限可以合并计算。</w:t>
      </w:r>
    </w:p>
    <w:p>
      <w:pPr>
        <w:spacing w:before="603" w:beforeLines="100" w:after="603" w:afterLines="100"/>
        <w:ind w:right="-170" w:rightChars="-54"/>
        <w:jc w:val="center"/>
        <w:rPr>
          <w:rFonts w:eastAsia="黑体"/>
          <w:szCs w:val="32"/>
        </w:rPr>
      </w:pPr>
      <w:r>
        <w:rPr>
          <w:rFonts w:eastAsia="黑体"/>
          <w:szCs w:val="32"/>
        </w:rPr>
        <w:t>第三章  破格申报</w:t>
      </w:r>
      <w:r>
        <w:rPr>
          <w:rFonts w:hint="eastAsia" w:eastAsia="黑体"/>
          <w:szCs w:val="32"/>
        </w:rPr>
        <w:t>评审</w:t>
      </w:r>
      <w:r>
        <w:rPr>
          <w:rFonts w:eastAsia="黑体"/>
          <w:szCs w:val="32"/>
        </w:rPr>
        <w:t>条件</w:t>
      </w:r>
    </w:p>
    <w:p>
      <w:pPr>
        <w:ind w:right="-170" w:rightChars="-54" w:firstLine="635" w:firstLineChars="201"/>
        <w:jc w:val="left"/>
        <w:rPr>
          <w:szCs w:val="32"/>
        </w:rPr>
      </w:pPr>
      <w:r>
        <w:rPr>
          <w:rFonts w:hint="eastAsia"/>
          <w:b/>
          <w:szCs w:val="32"/>
        </w:rPr>
        <w:t>第十六条</w:t>
      </w:r>
      <w:r>
        <w:rPr>
          <w:szCs w:val="32"/>
        </w:rPr>
        <w:t xml:space="preserve"> </w:t>
      </w:r>
      <w:r>
        <w:rPr>
          <w:rFonts w:hint="eastAsia"/>
          <w:szCs w:val="32"/>
        </w:rPr>
        <w:t>在测绘地理信息技术岗位上做出重大贡献的专</w:t>
      </w:r>
      <w:r>
        <w:rPr>
          <w:szCs w:val="32"/>
        </w:rPr>
        <w:t>业技术人员，具备下列条件之一，可不受学历、资历、层级限制，破格申报评审高级工程师：</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获得国家级科学技术奖（排名前</w:t>
      </w:r>
      <w:r>
        <w:rPr>
          <w:rFonts w:hint="eastAsia" w:ascii="仿宋_GB2312" w:hAnsi="仿宋_GB2312" w:cs="仿宋_GB2312"/>
          <w:szCs w:val="32"/>
          <w:lang w:val="en-US" w:eastAsia="zh-CN"/>
        </w:rPr>
        <w:t>4</w:t>
      </w:r>
      <w:r>
        <w:rPr>
          <w:rFonts w:hint="eastAsia" w:ascii="仿宋_GB2312" w:hAnsi="仿宋_GB2312" w:cs="仿宋_GB2312"/>
          <w:szCs w:val="32"/>
          <w:lang w:eastAsia="zh-CN"/>
        </w:rPr>
        <w:t>）或</w:t>
      </w:r>
      <w:r>
        <w:rPr>
          <w:rFonts w:hint="eastAsia" w:ascii="仿宋_GB2312" w:hAnsi="仿宋_GB2312" w:cs="仿宋_GB2312"/>
          <w:szCs w:val="32"/>
        </w:rPr>
        <w:t>省级科学技术奖</w:t>
      </w:r>
      <w:r>
        <w:rPr>
          <w:rFonts w:hint="eastAsia" w:ascii="仿宋_GB2312" w:hAnsi="仿宋_GB2312" w:cs="仿宋_GB2312"/>
          <w:szCs w:val="32"/>
          <w:lang w:eastAsia="zh-CN"/>
        </w:rPr>
        <w:t>（一等奖排名前</w:t>
      </w:r>
      <w:r>
        <w:rPr>
          <w:rFonts w:hint="eastAsia" w:ascii="仿宋_GB2312" w:hAnsi="仿宋_GB2312" w:cs="仿宋_GB2312"/>
          <w:szCs w:val="32"/>
          <w:lang w:val="en-US" w:eastAsia="zh-CN"/>
        </w:rPr>
        <w:t>4，二等奖排名前2</w:t>
      </w:r>
      <w:r>
        <w:rPr>
          <w:rFonts w:hint="eastAsia" w:ascii="仿宋_GB2312" w:hAnsi="仿宋_GB2312" w:cs="仿宋_GB2312"/>
          <w:szCs w:val="32"/>
          <w:lang w:eastAsia="zh-CN"/>
        </w:rPr>
        <w:t>）</w:t>
      </w:r>
      <w:r>
        <w:rPr>
          <w:rFonts w:hint="eastAsia" w:ascii="仿宋_GB2312" w:hAnsi="仿宋_GB2312" w:cs="仿宋_GB2312"/>
          <w:szCs w:val="32"/>
        </w:rPr>
        <w:t>。</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（二）作为主研人员，获得本专业工程技术方面发明专利1项以上，经推广应用取得显著经济效益和社会效益，创造税收1000万元以上。</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三）获得全国技术能手、天府工匠、天府质量奖、四川技能大师、中国质量提名奖，或担任国家级技能大师工作室领办人，国家级质检中心学术带头人，或获得世界技能大赛中铜牌以上奖励，或获得国家级一类技能竞赛前5名（双人赛项前3名、三人赛项前2名）。</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（四）主持省级2项以上的科研项目（课题），取得显著经济效益和社会效益，并累计实现税收100万元以上。</w:t>
      </w:r>
    </w:p>
    <w:p>
      <w:pPr>
        <w:ind w:firstLine="632" w:firstLineChars="200"/>
        <w:rPr>
          <w:szCs w:val="32"/>
        </w:rPr>
      </w:pPr>
      <w:r>
        <w:rPr>
          <w:b/>
          <w:szCs w:val="32"/>
        </w:rPr>
        <w:t>第十</w:t>
      </w:r>
      <w:r>
        <w:rPr>
          <w:rFonts w:hint="eastAsia"/>
          <w:b/>
          <w:szCs w:val="32"/>
          <w:lang w:val="en-US" w:eastAsia="zh-CN"/>
        </w:rPr>
        <w:t>七</w:t>
      </w:r>
      <w:r>
        <w:rPr>
          <w:b/>
          <w:szCs w:val="32"/>
        </w:rPr>
        <w:t xml:space="preserve">条 </w:t>
      </w:r>
      <w:r>
        <w:rPr>
          <w:rFonts w:hint="eastAsia"/>
          <w:szCs w:val="32"/>
        </w:rPr>
        <w:t>取得测绘地理信息技术重大基础研究和前沿技术突破、解决重大技术难题，在测绘地理信息专业技术岗位上业绩和成果特别突出，作出重大贡献，且</w:t>
      </w:r>
      <w:r>
        <w:rPr>
          <w:szCs w:val="32"/>
        </w:rPr>
        <w:t>具备下列条件之一，可不受学历、资历、层级限制，破格申报评审正高级工程师：</w:t>
      </w:r>
    </w:p>
    <w:p>
      <w:pPr>
        <w:ind w:right="-170" w:rightChars="-54" w:firstLine="635" w:firstLineChars="201"/>
        <w:jc w:val="left"/>
        <w:rPr>
          <w:rFonts w:hint="eastAsia"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获得国家级科学技术奖（一等奖排名前</w:t>
      </w:r>
      <w:r>
        <w:rPr>
          <w:rFonts w:hint="eastAsia" w:ascii="仿宋_GB2312" w:hAnsi="仿宋_GB2312" w:cs="仿宋_GB2312"/>
          <w:szCs w:val="32"/>
          <w:lang w:val="en-US" w:eastAsia="zh-CN"/>
        </w:rPr>
        <w:t>3，二等奖排名前2</w:t>
      </w:r>
      <w:r>
        <w:rPr>
          <w:rFonts w:hint="eastAsia" w:ascii="仿宋_GB2312" w:hAnsi="仿宋_GB2312" w:cs="仿宋_GB2312"/>
          <w:szCs w:val="32"/>
          <w:lang w:eastAsia="zh-CN"/>
        </w:rPr>
        <w:t>）</w:t>
      </w:r>
      <w:r>
        <w:rPr>
          <w:rFonts w:hint="eastAsia" w:ascii="仿宋_GB2312" w:hAnsi="仿宋_GB2312" w:cs="仿宋_GB2312"/>
          <w:szCs w:val="32"/>
        </w:rPr>
        <w:t>，或中国专利金奖，或中国质量奖。</w:t>
      </w:r>
    </w:p>
    <w:p>
      <w:pPr>
        <w:ind w:firstLine="632" w:firstLineChars="200"/>
        <w:rPr>
          <w:rFonts w:hint="eastAsia" w:ascii="仿宋_GB2312" w:hAnsi="仿宋_GB2312" w:cs="仿宋_GB2312"/>
          <w:szCs w:val="32"/>
        </w:rPr>
      </w:pPr>
      <w:r>
        <w:rPr>
          <w:rFonts w:hint="eastAsia" w:ascii="仿宋_GB2312" w:hAnsi="仿宋_GB2312" w:cs="仿宋_GB2312"/>
          <w:szCs w:val="32"/>
        </w:rPr>
        <w:t>（二）作为主研人员，获得本专业工程技术方面发明专利1项以上，经推广应用取得显著经济效益和社会效益，创造税收3000万元以上。</w:t>
      </w:r>
    </w:p>
    <w:p>
      <w:pPr>
        <w:ind w:firstLine="632" w:firstLineChars="200"/>
        <w:rPr>
          <w:rFonts w:hint="eastAsia" w:ascii="仿宋_GB2312" w:hAnsi="仿宋_GB2312" w:cs="仿宋_GB2312"/>
          <w:szCs w:val="32"/>
        </w:rPr>
      </w:pPr>
      <w:r>
        <w:rPr>
          <w:rFonts w:hint="eastAsia" w:ascii="仿宋_GB2312" w:hAnsi="仿宋_GB2312" w:cs="仿宋_GB2312"/>
          <w:szCs w:val="32"/>
        </w:rPr>
        <w:t>（三）享受国务院政府特殊津贴，或获得中华技能大奖称号，或获得世界技能大赛金牌，或担任世界技能大赛金奖选手技术指导专家组组长（教练组组长）。</w:t>
      </w:r>
    </w:p>
    <w:p>
      <w:pPr>
        <w:ind w:firstLine="632" w:firstLineChars="200"/>
        <w:rPr>
          <w:rFonts w:hint="eastAsia" w:ascii="仿宋_GB2312" w:hAnsi="仿宋_GB2312" w:cs="仿宋_GB2312"/>
          <w:szCs w:val="32"/>
        </w:rPr>
      </w:pPr>
      <w:r>
        <w:rPr>
          <w:rFonts w:hint="eastAsia" w:ascii="仿宋_GB2312" w:hAnsi="仿宋_GB2312" w:cs="仿宋_GB2312"/>
          <w:szCs w:val="32"/>
        </w:rPr>
        <w:t>（四）主持省级2项以上的科研项目（课题），取得显著经济效益和社会效益，并累计实现税收1000万元以上。</w:t>
      </w:r>
    </w:p>
    <w:p>
      <w:pPr>
        <w:ind w:right="-170" w:rightChars="-54" w:firstLine="635" w:firstLineChars="201"/>
        <w:jc w:val="left"/>
        <w:rPr>
          <w:szCs w:val="32"/>
        </w:rPr>
      </w:pPr>
      <w:r>
        <w:rPr>
          <w:b/>
          <w:szCs w:val="32"/>
        </w:rPr>
        <w:t>第十</w:t>
      </w:r>
      <w:r>
        <w:rPr>
          <w:rFonts w:hint="eastAsia"/>
          <w:b/>
          <w:szCs w:val="32"/>
          <w:lang w:val="en-US" w:eastAsia="zh-CN"/>
        </w:rPr>
        <w:t>八</w:t>
      </w:r>
      <w:r>
        <w:rPr>
          <w:b/>
          <w:szCs w:val="32"/>
        </w:rPr>
        <w:t>条</w:t>
      </w:r>
      <w:r>
        <w:rPr>
          <w:szCs w:val="32"/>
        </w:rPr>
        <w:t xml:space="preserve">  国家和四川省有其他相关职称申报评审破格规定的，从其规定。</w:t>
      </w:r>
    </w:p>
    <w:p>
      <w:pPr>
        <w:spacing w:before="603" w:beforeLines="100" w:after="603" w:afterLines="100"/>
        <w:ind w:right="-170" w:rightChars="-54"/>
        <w:jc w:val="center"/>
        <w:rPr>
          <w:rFonts w:eastAsia="黑体"/>
          <w:szCs w:val="32"/>
        </w:rPr>
      </w:pPr>
    </w:p>
    <w:p>
      <w:pPr>
        <w:spacing w:before="603" w:beforeLines="100" w:after="603" w:afterLines="100"/>
        <w:ind w:right="-170" w:rightChars="-54"/>
        <w:jc w:val="center"/>
        <w:rPr>
          <w:rFonts w:eastAsia="黑体"/>
          <w:szCs w:val="32"/>
        </w:rPr>
      </w:pPr>
    </w:p>
    <w:p>
      <w:pPr>
        <w:spacing w:before="603" w:beforeLines="100" w:after="603" w:afterLines="100"/>
        <w:ind w:right="-170" w:rightChars="-54"/>
        <w:jc w:val="center"/>
        <w:rPr>
          <w:rFonts w:eastAsia="黑体"/>
          <w:szCs w:val="32"/>
        </w:rPr>
      </w:pPr>
      <w:r>
        <w:rPr>
          <w:rFonts w:eastAsia="黑体"/>
          <w:szCs w:val="32"/>
        </w:rPr>
        <w:t>第四章  答  辩</w:t>
      </w:r>
    </w:p>
    <w:p>
      <w:pPr>
        <w:ind w:right="-170" w:rightChars="-54" w:firstLine="645"/>
        <w:jc w:val="left"/>
        <w:rPr>
          <w:szCs w:val="32"/>
        </w:rPr>
      </w:pPr>
      <w:r>
        <w:rPr>
          <w:b/>
          <w:szCs w:val="32"/>
        </w:rPr>
        <w:t>第</w:t>
      </w:r>
      <w:r>
        <w:rPr>
          <w:rFonts w:hint="eastAsia"/>
          <w:b/>
          <w:szCs w:val="32"/>
          <w:lang w:val="en-US" w:eastAsia="zh-CN"/>
        </w:rPr>
        <w:t>十九</w:t>
      </w:r>
      <w:r>
        <w:rPr>
          <w:b/>
          <w:szCs w:val="32"/>
        </w:rPr>
        <w:t>条</w:t>
      </w:r>
      <w:r>
        <w:rPr>
          <w:szCs w:val="32"/>
        </w:rPr>
        <w:t xml:space="preserve">  </w:t>
      </w:r>
      <w:r>
        <w:rPr>
          <w:rFonts w:hint="eastAsia"/>
          <w:szCs w:val="32"/>
        </w:rPr>
        <w:t>推行全员</w:t>
      </w:r>
      <w:r>
        <w:rPr>
          <w:szCs w:val="32"/>
        </w:rPr>
        <w:t>答辩。有下列情况之一的申报人员必须参加答辩：</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一</w:t>
      </w:r>
      <w:r>
        <w:rPr>
          <w:rFonts w:hint="eastAsia" w:ascii="仿宋_GB2312" w:hAnsi="仿宋_GB2312" w:cs="仿宋_GB2312"/>
          <w:szCs w:val="32"/>
        </w:rPr>
        <w:t>）破格申报者。</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二</w:t>
      </w:r>
      <w:r>
        <w:rPr>
          <w:rFonts w:hint="eastAsia" w:ascii="仿宋_GB2312" w:hAnsi="仿宋_GB2312" w:cs="仿宋_GB2312"/>
          <w:szCs w:val="32"/>
        </w:rPr>
        <w:t>）高级职称申报者。</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三</w:t>
      </w:r>
      <w:r>
        <w:rPr>
          <w:rFonts w:hint="eastAsia" w:ascii="仿宋_GB2312" w:hAnsi="仿宋_GB2312" w:cs="仿宋_GB2312"/>
          <w:szCs w:val="32"/>
        </w:rPr>
        <w:t>）职称评审委员会及其学科专业组认为应当答辩的申报者。</w:t>
      </w:r>
    </w:p>
    <w:p>
      <w:pPr>
        <w:spacing w:before="603" w:beforeLines="100"/>
        <w:ind w:right="-170" w:rightChars="-54"/>
        <w:jc w:val="center"/>
        <w:rPr>
          <w:rFonts w:eastAsia="黑体"/>
          <w:szCs w:val="32"/>
        </w:rPr>
      </w:pPr>
      <w:r>
        <w:rPr>
          <w:rFonts w:eastAsia="黑体"/>
          <w:szCs w:val="32"/>
        </w:rPr>
        <w:t>第五章  附  则</w:t>
      </w:r>
    </w:p>
    <w:p>
      <w:pPr>
        <w:ind w:right="-170" w:rightChars="-54" w:firstLine="645"/>
        <w:jc w:val="left"/>
        <w:rPr>
          <w:szCs w:val="32"/>
        </w:rPr>
      </w:pPr>
      <w:r>
        <w:rPr>
          <w:b/>
          <w:szCs w:val="32"/>
        </w:rPr>
        <w:t>第二十条</w:t>
      </w:r>
      <w:r>
        <w:rPr>
          <w:szCs w:val="32"/>
        </w:rPr>
        <w:t xml:space="preserve">  国家、省、市科技项目级别的划分参照项目批准单位</w:t>
      </w:r>
      <w:r>
        <w:rPr>
          <w:rFonts w:hint="eastAsia"/>
          <w:szCs w:val="32"/>
        </w:rPr>
        <w:t>或代表</w:t>
      </w:r>
      <w:r>
        <w:rPr>
          <w:szCs w:val="32"/>
        </w:rPr>
        <w:t>的级别确定。</w:t>
      </w:r>
    </w:p>
    <w:p>
      <w:pPr>
        <w:ind w:right="-170" w:rightChars="-54" w:firstLine="645"/>
        <w:jc w:val="left"/>
        <w:rPr>
          <w:szCs w:val="32"/>
        </w:rPr>
      </w:pPr>
      <w:r>
        <w:rPr>
          <w:b/>
          <w:szCs w:val="32"/>
        </w:rPr>
        <w:t>第二十</w:t>
      </w:r>
      <w:r>
        <w:rPr>
          <w:rFonts w:hint="eastAsia"/>
          <w:b/>
          <w:szCs w:val="32"/>
          <w:lang w:val="en-US" w:eastAsia="zh-CN"/>
        </w:rPr>
        <w:t>一</w:t>
      </w:r>
      <w:r>
        <w:rPr>
          <w:b/>
          <w:szCs w:val="32"/>
        </w:rPr>
        <w:t>条</w:t>
      </w:r>
      <w:r>
        <w:rPr>
          <w:szCs w:val="32"/>
        </w:rPr>
        <w:t xml:space="preserve">  </w:t>
      </w:r>
      <w:r>
        <w:rPr>
          <w:rFonts w:hint="eastAsia"/>
          <w:szCs w:val="32"/>
        </w:rPr>
        <w:t>本条件中项目的创新性、技术水平、经济效益，需取得同行认可和财务证明材料。</w:t>
      </w:r>
    </w:p>
    <w:p>
      <w:pPr>
        <w:ind w:right="-170" w:rightChars="-54" w:firstLine="645"/>
        <w:jc w:val="left"/>
        <w:rPr>
          <w:szCs w:val="32"/>
        </w:rPr>
      </w:pPr>
      <w:r>
        <w:rPr>
          <w:rFonts w:hint="eastAsia"/>
          <w:b/>
          <w:szCs w:val="32"/>
        </w:rPr>
        <w:t>第二十</w:t>
      </w:r>
      <w:r>
        <w:rPr>
          <w:rFonts w:hint="eastAsia"/>
          <w:b/>
          <w:szCs w:val="32"/>
          <w:lang w:val="en-US" w:eastAsia="zh-CN"/>
        </w:rPr>
        <w:t>二</w:t>
      </w:r>
      <w:r>
        <w:rPr>
          <w:rFonts w:hint="eastAsia"/>
          <w:b/>
          <w:szCs w:val="32"/>
        </w:rPr>
        <w:t>条</w:t>
      </w:r>
      <w:r>
        <w:rPr>
          <w:rFonts w:hint="eastAsia"/>
          <w:szCs w:val="32"/>
        </w:rPr>
        <w:t xml:space="preserve"> </w:t>
      </w:r>
      <w:r>
        <w:rPr>
          <w:szCs w:val="32"/>
        </w:rPr>
        <w:t>本条件中词（语）的特定解释：</w:t>
      </w:r>
    </w:p>
    <w:p>
      <w:pPr>
        <w:spacing w:line="560" w:lineRule="exact"/>
        <w:ind w:firstLine="634"/>
        <w:rPr>
          <w:rFonts w:hint="eastAsia" w:ascii="仿宋_GB2312" w:hAnsi="仿宋_GB2312" w:cs="仿宋_GB2312"/>
          <w:szCs w:val="32"/>
        </w:rPr>
      </w:pPr>
      <w:r>
        <w:rPr>
          <w:rFonts w:hint="eastAsia" w:ascii="仿宋_GB2312" w:hAnsi="仿宋_GB2312" w:cs="仿宋_GB2312"/>
          <w:szCs w:val="32"/>
        </w:rPr>
        <w:t>（一）本条件中规定的学历、年限、数量、等级等，凡冠有“以上”者，均包含本级。</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（二）“主持”是指课题（项目）负责（人）</w:t>
      </w:r>
      <w:r>
        <w:rPr>
          <w:rFonts w:hint="eastAsia" w:ascii="仿宋_GB2312" w:hAnsi="仿宋_GB2312" w:cs="仿宋_GB2312"/>
          <w:szCs w:val="32"/>
          <w:lang w:eastAsia="zh-CN"/>
        </w:rPr>
        <w:t>；</w:t>
      </w:r>
      <w:r>
        <w:rPr>
          <w:rFonts w:hint="eastAsia" w:ascii="仿宋_GB2312" w:hAnsi="仿宋_GB2312" w:cs="仿宋_GB2312"/>
          <w:szCs w:val="32"/>
        </w:rPr>
        <w:t>“主要参与者”、“主研人员”是指在课题（项目）中承担主要工作、关键性工作，或是某个专业的技术负责人</w:t>
      </w:r>
      <w:r>
        <w:rPr>
          <w:rFonts w:hint="eastAsia" w:ascii="仿宋_GB2312" w:hAnsi="仿宋_GB2312" w:cs="仿宋_GB2312"/>
          <w:szCs w:val="32"/>
          <w:lang w:eastAsia="zh-CN"/>
        </w:rPr>
        <w:t>；</w:t>
      </w:r>
      <w:r>
        <w:rPr>
          <w:rFonts w:hint="eastAsia" w:ascii="仿宋_GB2312" w:hAnsi="仿宋_GB2312" w:cs="仿宋_GB2312"/>
          <w:szCs w:val="32"/>
        </w:rPr>
        <w:t>“参与”、“参与者”是指在课题（项目）中承担次要工作或一般性工作，或配合开展工作</w:t>
      </w:r>
      <w:r>
        <w:rPr>
          <w:rFonts w:hint="eastAsia" w:ascii="仿宋_GB2312" w:hAnsi="仿宋_GB2312" w:cs="仿宋_GB2312"/>
          <w:szCs w:val="32"/>
          <w:lang w:eastAsia="zh-CN"/>
        </w:rPr>
        <w:t>；</w:t>
      </w:r>
      <w:r>
        <w:rPr>
          <w:rFonts w:hint="eastAsia" w:ascii="仿宋_GB2312" w:hAnsi="仿宋_GB2312" w:cs="仿宋_GB2312"/>
          <w:szCs w:val="32"/>
        </w:rPr>
        <w:t>“标准”是指已经发布</w:t>
      </w:r>
      <w:r>
        <w:rPr>
          <w:rFonts w:hint="eastAsia" w:ascii="仿宋_GB2312" w:hAnsi="仿宋_GB2312" w:cs="仿宋_GB2312"/>
          <w:szCs w:val="32"/>
          <w:lang w:eastAsia="zh-CN"/>
        </w:rPr>
        <w:t>实施</w:t>
      </w:r>
      <w:r>
        <w:rPr>
          <w:rFonts w:hint="eastAsia" w:ascii="仿宋_GB2312" w:hAnsi="仿宋_GB2312" w:cs="仿宋_GB2312"/>
          <w:szCs w:val="32"/>
        </w:rPr>
        <w:t>的</w:t>
      </w:r>
      <w:r>
        <w:rPr>
          <w:rFonts w:hint="eastAsia" w:ascii="仿宋_GB2312" w:hAnsi="仿宋_GB2312" w:cs="仿宋_GB2312"/>
          <w:szCs w:val="32"/>
          <w:lang w:eastAsia="zh-CN"/>
        </w:rPr>
        <w:t>国家、地方和行业标准</w:t>
      </w:r>
      <w:r>
        <w:rPr>
          <w:rFonts w:hint="eastAsia" w:ascii="仿宋_GB2312" w:hAnsi="仿宋_GB2312" w:cs="仿宋_GB2312"/>
          <w:szCs w:val="32"/>
        </w:rPr>
        <w:t>。</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（三）经济效益，是指按人均上缴利税计算，不含潜在经济效益。“显著经济效益”是指超额完成本单位或部门规定（或地区平均水平）的人均上缴利税的20%以上。</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（四）国家级科学技术奖是指国务院设立的国家科学技术奖励，包括国家最高科学技术奖、国家自然科学奖、国家技术发明奖、国家科学技术进步奖、国际科学技术合作奖等。</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（五）省级科学技术奖，是指省级人民政府设立的省级科学技术奖，包括科技杰出贡献奖、杰出青年科学技术创新奖、自然科学奖、技术发明奖、科学技术进步奖、国际科学技术合作奖。</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（六）部级科学技术奖，是指国务院有关部门根据国防、国家安全的特殊情况设立的科学技术奖项。</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（七）未指明的科技奖励一般是指测绘地理信息类。以获奖证书为依据（不含项目主持单位颁发的二级证书、证明等），奖励的获奖者是指等级额定获奖人员</w:t>
      </w:r>
      <w:r>
        <w:rPr>
          <w:rFonts w:hint="eastAsia" w:ascii="仿宋_GB2312" w:hAnsi="仿宋_GB2312" w:cs="仿宋_GB2312"/>
          <w:szCs w:val="32"/>
          <w:lang w:eastAsia="zh-CN"/>
        </w:rPr>
        <w:t>。</w:t>
      </w:r>
      <w:r>
        <w:rPr>
          <w:rFonts w:hint="eastAsia" w:ascii="仿宋_GB2312" w:hAnsi="仿宋_GB2312" w:cs="仿宋_GB2312"/>
          <w:szCs w:val="32"/>
        </w:rPr>
        <w:t>同一项目多次获奖，取最高奖项计。以单位名义获得的科技奖励不作为个人业绩材料。</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（八）专著译著是指取得ISBN统一书号，公开出版发行的专业学术专著或译著。</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（九）专业刊物是指公开发行具有国际国内刊号的专业学术技术刊物。</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（十）重大损失，是指经济损失在10万元以上。</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（十一） “四大片区”是指高原藏区、大小凉山彝区、秦巴山区、乌蒙山区。</w:t>
      </w:r>
    </w:p>
    <w:p>
      <w:pPr>
        <w:ind w:right="-170" w:rightChars="-54" w:firstLine="645"/>
        <w:jc w:val="left"/>
        <w:rPr>
          <w:rFonts w:hint="eastAsia" w:ascii="仿宋_GB2312" w:hAnsi="仿宋_GB2312" w:cs="仿宋_GB2312"/>
          <w:szCs w:val="32"/>
        </w:rPr>
      </w:pPr>
      <w:r>
        <w:rPr>
          <w:rFonts w:hint="eastAsia" w:ascii="仿宋_GB2312" w:hAnsi="仿宋_GB2312" w:cs="仿宋_GB2312"/>
          <w:szCs w:val="32"/>
        </w:rPr>
        <w:t>（十二）基层是指全省乡镇、脱贫县、国家和省乡村振兴重点帮扶县、民族地区(甘孜、阿坝、凉山州各县市及其他民族自治县、少数民族待遇县) 所属有关单位。</w:t>
      </w:r>
    </w:p>
    <w:p>
      <w:pPr>
        <w:ind w:right="-170" w:rightChars="-54" w:firstLine="645"/>
        <w:jc w:val="left"/>
        <w:rPr>
          <w:szCs w:val="32"/>
        </w:rPr>
      </w:pPr>
      <w:r>
        <w:rPr>
          <w:b/>
          <w:szCs w:val="32"/>
        </w:rPr>
        <w:t>第二十</w:t>
      </w:r>
      <w:r>
        <w:rPr>
          <w:rFonts w:hint="eastAsia"/>
          <w:b/>
          <w:szCs w:val="32"/>
          <w:lang w:val="en-US" w:eastAsia="zh-CN"/>
        </w:rPr>
        <w:t>三</w:t>
      </w:r>
      <w:r>
        <w:rPr>
          <w:b/>
          <w:szCs w:val="32"/>
        </w:rPr>
        <w:t>条</w:t>
      </w:r>
      <w:r>
        <w:rPr>
          <w:szCs w:val="32"/>
        </w:rPr>
        <w:t xml:space="preserve">  各类表彰、推广应用应有正式的依据。表彰应提供表彰文件和证书</w:t>
      </w:r>
      <w:r>
        <w:rPr>
          <w:rFonts w:hint="eastAsia"/>
          <w:szCs w:val="32"/>
          <w:lang w:eastAsia="zh-CN"/>
        </w:rPr>
        <w:t>；</w:t>
      </w:r>
      <w:r>
        <w:rPr>
          <w:szCs w:val="32"/>
        </w:rPr>
        <w:t>推广应用须提交业务主管部门提供的文件原件或评审条件中规定的相关单位或部门所出具的相关证明。</w:t>
      </w:r>
    </w:p>
    <w:p>
      <w:pPr>
        <w:ind w:right="-170" w:rightChars="-54" w:firstLine="645"/>
        <w:jc w:val="left"/>
        <w:rPr>
          <w:szCs w:val="32"/>
        </w:rPr>
      </w:pPr>
      <w:r>
        <w:rPr>
          <w:b/>
          <w:szCs w:val="32"/>
        </w:rPr>
        <w:t>第二十</w:t>
      </w:r>
      <w:r>
        <w:rPr>
          <w:rFonts w:hint="eastAsia"/>
          <w:b/>
          <w:szCs w:val="32"/>
          <w:lang w:val="en-US" w:eastAsia="zh-CN"/>
        </w:rPr>
        <w:t>四</w:t>
      </w:r>
      <w:r>
        <w:rPr>
          <w:b/>
          <w:szCs w:val="32"/>
        </w:rPr>
        <w:t>条</w:t>
      </w:r>
      <w:r>
        <w:rPr>
          <w:szCs w:val="32"/>
        </w:rPr>
        <w:t xml:space="preserve">  本条件中的专业技术文件是指项目技术总结、项目建议书（报告）、项目（技术）设计书、可行性研究报告、初步设计报告、科研报告、工程规划、设计大纲、专题技术报告、施工组织设计、施工报告、生产技术报告、检查报告等。</w:t>
      </w:r>
    </w:p>
    <w:p>
      <w:pPr>
        <w:ind w:right="-170" w:rightChars="-54" w:firstLine="645"/>
        <w:jc w:val="left"/>
        <w:rPr>
          <w:szCs w:val="32"/>
        </w:rPr>
      </w:pPr>
      <w:r>
        <w:rPr>
          <w:b/>
          <w:szCs w:val="32"/>
        </w:rPr>
        <w:t>第二十</w:t>
      </w:r>
      <w:r>
        <w:rPr>
          <w:rFonts w:hint="eastAsia"/>
          <w:b/>
          <w:szCs w:val="32"/>
          <w:lang w:val="en-US" w:eastAsia="zh-CN"/>
        </w:rPr>
        <w:t>五</w:t>
      </w:r>
      <w:r>
        <w:rPr>
          <w:b/>
          <w:szCs w:val="32"/>
        </w:rPr>
        <w:t>条</w:t>
      </w:r>
      <w:r>
        <w:rPr>
          <w:rFonts w:hint="eastAsia"/>
          <w:b/>
          <w:szCs w:val="32"/>
          <w:lang w:val="en-US" w:eastAsia="zh-CN"/>
        </w:rPr>
        <w:t xml:space="preserve"> </w:t>
      </w:r>
      <w:r>
        <w:rPr>
          <w:szCs w:val="32"/>
        </w:rPr>
        <w:t>本条件作为四川省测绘</w:t>
      </w:r>
      <w:r>
        <w:rPr>
          <w:rFonts w:hint="eastAsia"/>
          <w:szCs w:val="32"/>
          <w:lang w:val="en-US" w:eastAsia="zh-CN"/>
        </w:rPr>
        <w:t>地理信息</w:t>
      </w:r>
      <w:r>
        <w:rPr>
          <w:szCs w:val="32"/>
        </w:rPr>
        <w:t>工程技术</w:t>
      </w:r>
      <w:r>
        <w:rPr>
          <w:rFonts w:hint="eastAsia"/>
          <w:szCs w:val="32"/>
        </w:rPr>
        <w:t>人员</w:t>
      </w:r>
      <w:r>
        <w:rPr>
          <w:szCs w:val="32"/>
        </w:rPr>
        <w:t>申报职称</w:t>
      </w:r>
      <w:r>
        <w:rPr>
          <w:rFonts w:hint="eastAsia"/>
          <w:szCs w:val="32"/>
        </w:rPr>
        <w:t>评审</w:t>
      </w:r>
      <w:r>
        <w:rPr>
          <w:szCs w:val="32"/>
        </w:rPr>
        <w:t>的基本条件</w:t>
      </w:r>
      <w:r>
        <w:rPr>
          <w:rFonts w:hint="eastAsia"/>
          <w:szCs w:val="32"/>
          <w:lang w:eastAsia="zh-CN"/>
        </w:rPr>
        <w:t>，</w:t>
      </w:r>
      <w:r>
        <w:rPr>
          <w:rFonts w:hint="eastAsia"/>
          <w:szCs w:val="32"/>
          <w:lang w:val="en-US" w:eastAsia="zh-CN"/>
        </w:rPr>
        <w:t>不作为评审结果的直接依据</w:t>
      </w:r>
      <w:r>
        <w:rPr>
          <w:rFonts w:hint="eastAsia"/>
          <w:szCs w:val="32"/>
        </w:rPr>
        <w:t>。</w:t>
      </w:r>
    </w:p>
    <w:p>
      <w:pPr>
        <w:ind w:right="-170" w:rightChars="-54" w:firstLine="316" w:firstLineChars="100"/>
        <w:jc w:val="left"/>
        <w:rPr>
          <w:szCs w:val="32"/>
        </w:rPr>
      </w:pPr>
      <w:r>
        <w:rPr>
          <w:b/>
          <w:szCs w:val="32"/>
        </w:rPr>
        <w:t xml:space="preserve"> </w:t>
      </w:r>
      <w:r>
        <w:rPr>
          <w:szCs w:val="32"/>
        </w:rPr>
        <w:t xml:space="preserve"> </w:t>
      </w:r>
      <w:r>
        <w:rPr>
          <w:b/>
          <w:szCs w:val="32"/>
        </w:rPr>
        <w:t>第二十</w:t>
      </w:r>
      <w:r>
        <w:rPr>
          <w:rFonts w:hint="eastAsia"/>
          <w:b/>
          <w:szCs w:val="32"/>
          <w:lang w:val="en-US" w:eastAsia="zh-CN"/>
        </w:rPr>
        <w:t>六</w:t>
      </w:r>
      <w:r>
        <w:rPr>
          <w:b/>
          <w:szCs w:val="32"/>
        </w:rPr>
        <w:t>条</w:t>
      </w:r>
      <w:r>
        <w:rPr>
          <w:szCs w:val="32"/>
        </w:rPr>
        <w:t xml:space="preserve"> 本条件自印发之日起施行。本条件未尽事宜，按国家和我省现行有关规定执行。</w:t>
      </w:r>
    </w:p>
    <w:p>
      <w:pPr>
        <w:ind w:right="-170" w:rightChars="-54" w:firstLine="645"/>
        <w:jc w:val="left"/>
        <w:rPr>
          <w:rFonts w:eastAsia="黑体"/>
          <w:szCs w:val="32"/>
        </w:rPr>
      </w:pPr>
      <w:r>
        <w:rPr>
          <w:b/>
          <w:szCs w:val="32"/>
        </w:rPr>
        <w:t>第二十</w:t>
      </w:r>
      <w:r>
        <w:rPr>
          <w:rFonts w:hint="eastAsia"/>
          <w:b/>
          <w:szCs w:val="32"/>
          <w:lang w:val="en-US" w:eastAsia="zh-CN"/>
        </w:rPr>
        <w:t>七</w:t>
      </w:r>
      <w:r>
        <w:rPr>
          <w:b/>
          <w:szCs w:val="32"/>
        </w:rPr>
        <w:t>条</w:t>
      </w:r>
      <w:r>
        <w:rPr>
          <w:szCs w:val="32"/>
        </w:rPr>
        <w:t xml:space="preserve">  本条件由省测绘地理信息局、人力资源</w:t>
      </w:r>
      <w:r>
        <w:rPr>
          <w:rFonts w:hint="eastAsia"/>
          <w:szCs w:val="32"/>
          <w:lang w:val="en-US" w:eastAsia="zh-CN"/>
        </w:rPr>
        <w:t>和</w:t>
      </w:r>
      <w:r>
        <w:rPr>
          <w:szCs w:val="32"/>
        </w:rPr>
        <w:t>社会保障厅按职责分工解释。</w:t>
      </w:r>
      <w:r>
        <w:rPr>
          <w:szCs w:val="32"/>
        </w:rPr>
        <w:br w:type="page"/>
      </w:r>
      <w:bookmarkStart w:id="0" w:name="_GoBack"/>
      <w:bookmarkEnd w:id="0"/>
    </w:p>
    <w:p>
      <w:pPr>
        <w:ind w:right="-170" w:rightChars="-54" w:firstLine="645"/>
        <w:jc w:val="center"/>
        <w:rPr>
          <w:rFonts w:eastAsia="方正小标宋简体"/>
          <w:sz w:val="36"/>
          <w:szCs w:val="36"/>
        </w:rPr>
      </w:pPr>
    </w:p>
    <w:p>
      <w:pPr>
        <w:ind w:right="-170" w:rightChars="-54" w:firstLine="645"/>
        <w:jc w:val="center"/>
        <w:rPr>
          <w:rFonts w:eastAsia="方正小标宋简体"/>
          <w:sz w:val="36"/>
          <w:szCs w:val="36"/>
        </w:rPr>
      </w:pPr>
      <w:r>
        <w:rPr>
          <w:rFonts w:eastAsia="方正小标宋简体"/>
          <w:sz w:val="36"/>
          <w:szCs w:val="36"/>
        </w:rPr>
        <w:t>测绘专业类别表</w:t>
      </w:r>
    </w:p>
    <w:p>
      <w:pPr>
        <w:ind w:right="-170" w:rightChars="-54" w:firstLine="645"/>
        <w:jc w:val="center"/>
        <w:rPr>
          <w:rFonts w:eastAsia="黑体"/>
          <w:szCs w:val="32"/>
        </w:rPr>
      </w:pPr>
    </w:p>
    <w:tbl>
      <w:tblPr>
        <w:tblStyle w:val="12"/>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27" w:type="dxa"/>
            <w:vAlign w:val="center"/>
          </w:tcPr>
          <w:p>
            <w:pPr>
              <w:ind w:right="-170" w:rightChars="-54"/>
              <w:jc w:val="center"/>
              <w:rPr>
                <w:b/>
                <w:szCs w:val="32"/>
              </w:rPr>
            </w:pPr>
            <w:r>
              <w:rPr>
                <w:b/>
                <w:szCs w:val="32"/>
              </w:rPr>
              <w:t>专业名称</w:t>
            </w:r>
          </w:p>
        </w:tc>
        <w:tc>
          <w:tcPr>
            <w:tcW w:w="7655" w:type="dxa"/>
            <w:vAlign w:val="center"/>
          </w:tcPr>
          <w:p>
            <w:pPr>
              <w:ind w:right="-170" w:rightChars="-54"/>
              <w:jc w:val="center"/>
              <w:rPr>
                <w:b/>
                <w:szCs w:val="32"/>
              </w:rPr>
            </w:pPr>
            <w:r>
              <w:rPr>
                <w:b/>
                <w:szCs w:val="32"/>
              </w:rPr>
              <w:t>专业适用范围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27" w:type="dxa"/>
            <w:vAlign w:val="center"/>
          </w:tcPr>
          <w:p>
            <w:pPr>
              <w:spacing w:line="360" w:lineRule="exact"/>
              <w:ind w:right="-170" w:rightChars="-54"/>
              <w:jc w:val="center"/>
              <w:rPr>
                <w:b/>
                <w:sz w:val="28"/>
                <w:szCs w:val="32"/>
              </w:rPr>
            </w:pPr>
            <w:r>
              <w:rPr>
                <w:b/>
                <w:sz w:val="28"/>
                <w:szCs w:val="32"/>
              </w:rPr>
              <w:t>大地测量与</w:t>
            </w:r>
          </w:p>
          <w:p>
            <w:pPr>
              <w:spacing w:line="360" w:lineRule="exact"/>
              <w:ind w:right="-170" w:rightChars="-54"/>
              <w:jc w:val="center"/>
              <w:rPr>
                <w:b/>
                <w:sz w:val="28"/>
                <w:szCs w:val="32"/>
              </w:rPr>
            </w:pPr>
            <w:r>
              <w:rPr>
                <w:rFonts w:hint="eastAsia"/>
                <w:b/>
                <w:sz w:val="28"/>
                <w:szCs w:val="32"/>
                <w:lang w:val="en-US" w:eastAsia="zh-CN"/>
              </w:rPr>
              <w:t>卫星</w:t>
            </w:r>
            <w:r>
              <w:rPr>
                <w:b/>
                <w:sz w:val="28"/>
                <w:szCs w:val="32"/>
              </w:rPr>
              <w:t>定位</w:t>
            </w:r>
          </w:p>
        </w:tc>
        <w:tc>
          <w:tcPr>
            <w:tcW w:w="7655" w:type="dxa"/>
            <w:vAlign w:val="center"/>
          </w:tcPr>
          <w:p>
            <w:pPr>
              <w:spacing w:line="360" w:lineRule="exact"/>
              <w:ind w:right="-170" w:rightChars="-54"/>
              <w:jc w:val="left"/>
              <w:rPr>
                <w:b/>
                <w:sz w:val="28"/>
                <w:szCs w:val="32"/>
              </w:rPr>
            </w:pPr>
            <w:r>
              <w:rPr>
                <w:b/>
                <w:sz w:val="28"/>
                <w:szCs w:val="32"/>
              </w:rPr>
              <w:t>从事卫星定位测量、全球导航卫星系统连续运行基准站网位置数据服务、水准测量、三角测量、天文测量、重力测量、基线测量</w:t>
            </w:r>
            <w:r>
              <w:rPr>
                <w:rFonts w:hint="default"/>
                <w:b/>
                <w:sz w:val="28"/>
                <w:szCs w:val="32"/>
                <w:lang w:val="en-US" w:eastAsia="zh-CN"/>
              </w:rPr>
              <w:t>及其质检和监理</w:t>
            </w:r>
            <w:r>
              <w:rPr>
                <w:b/>
                <w:sz w:val="28"/>
                <w:szCs w:val="32"/>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127" w:type="dxa"/>
            <w:vAlign w:val="center"/>
          </w:tcPr>
          <w:p>
            <w:pPr>
              <w:spacing w:line="360" w:lineRule="exact"/>
              <w:ind w:right="-170" w:rightChars="-54"/>
              <w:jc w:val="center"/>
              <w:rPr>
                <w:b/>
                <w:sz w:val="28"/>
                <w:szCs w:val="32"/>
              </w:rPr>
            </w:pPr>
            <w:r>
              <w:rPr>
                <w:rFonts w:hint="eastAsia"/>
                <w:b/>
                <w:sz w:val="28"/>
                <w:szCs w:val="32"/>
              </w:rPr>
              <w:t>摄影测量与</w:t>
            </w:r>
          </w:p>
          <w:p>
            <w:pPr>
              <w:spacing w:line="360" w:lineRule="exact"/>
              <w:ind w:right="-170" w:rightChars="-54"/>
              <w:jc w:val="center"/>
              <w:rPr>
                <w:b/>
                <w:sz w:val="28"/>
                <w:szCs w:val="32"/>
              </w:rPr>
            </w:pPr>
            <w:r>
              <w:rPr>
                <w:rFonts w:hint="eastAsia"/>
                <w:b/>
                <w:sz w:val="28"/>
                <w:szCs w:val="32"/>
              </w:rPr>
              <w:t>遥感</w:t>
            </w:r>
          </w:p>
        </w:tc>
        <w:tc>
          <w:tcPr>
            <w:tcW w:w="7655" w:type="dxa"/>
            <w:vAlign w:val="center"/>
          </w:tcPr>
          <w:p>
            <w:pPr>
              <w:spacing w:line="360" w:lineRule="exact"/>
              <w:ind w:right="-170" w:rightChars="-54"/>
              <w:jc w:val="left"/>
              <w:rPr>
                <w:b/>
                <w:sz w:val="28"/>
                <w:szCs w:val="32"/>
              </w:rPr>
            </w:pPr>
            <w:r>
              <w:rPr>
                <w:b/>
                <w:sz w:val="28"/>
                <w:szCs w:val="32"/>
              </w:rPr>
              <w:t>从事一般航摄、无人飞行器航摄、倾斜航摄、摄影测量与遥感内业、外业</w:t>
            </w:r>
            <w:r>
              <w:rPr>
                <w:rFonts w:hint="default"/>
                <w:b/>
                <w:sz w:val="28"/>
                <w:szCs w:val="32"/>
                <w:lang w:val="en-US" w:eastAsia="zh-CN"/>
              </w:rPr>
              <w:t>及其质检和监理</w:t>
            </w:r>
            <w:r>
              <w:rPr>
                <w:b/>
                <w:sz w:val="28"/>
                <w:szCs w:val="32"/>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127" w:type="dxa"/>
            <w:vAlign w:val="center"/>
          </w:tcPr>
          <w:p>
            <w:pPr>
              <w:spacing w:line="360" w:lineRule="exact"/>
              <w:ind w:right="-170" w:rightChars="-54"/>
              <w:jc w:val="center"/>
              <w:rPr>
                <w:b/>
                <w:sz w:val="28"/>
                <w:szCs w:val="32"/>
              </w:rPr>
            </w:pPr>
            <w:r>
              <w:rPr>
                <w:rFonts w:hint="eastAsia"/>
                <w:b/>
                <w:sz w:val="28"/>
                <w:szCs w:val="32"/>
              </w:rPr>
              <w:t>工程测量</w:t>
            </w:r>
          </w:p>
        </w:tc>
        <w:tc>
          <w:tcPr>
            <w:tcW w:w="7655" w:type="dxa"/>
            <w:vAlign w:val="center"/>
          </w:tcPr>
          <w:p>
            <w:pPr>
              <w:spacing w:line="360" w:lineRule="exact"/>
              <w:ind w:right="-170" w:rightChars="-54"/>
              <w:jc w:val="left"/>
              <w:rPr>
                <w:b/>
                <w:sz w:val="28"/>
                <w:szCs w:val="32"/>
              </w:rPr>
            </w:pPr>
            <w:r>
              <w:rPr>
                <w:b/>
                <w:sz w:val="28"/>
                <w:szCs w:val="32"/>
              </w:rPr>
              <w:t>从事控制测量、地形测量、规划测量、建筑工程测量、变形形变与精密</w:t>
            </w:r>
            <w:r>
              <w:rPr>
                <w:rFonts w:hint="default"/>
                <w:b/>
                <w:sz w:val="28"/>
                <w:szCs w:val="32"/>
              </w:rPr>
              <w:t>工</w:t>
            </w:r>
            <w:r>
              <w:rPr>
                <w:b/>
                <w:sz w:val="28"/>
                <w:szCs w:val="32"/>
              </w:rPr>
              <w:t>程测量、市政工程测量、水利工程测量、线路与桥隧测量、地下管线测量、矿山测量、工程测量</w:t>
            </w:r>
            <w:r>
              <w:rPr>
                <w:rFonts w:hint="default"/>
                <w:b/>
                <w:sz w:val="28"/>
                <w:szCs w:val="32"/>
                <w:lang w:val="en-US" w:eastAsia="zh-CN"/>
              </w:rPr>
              <w:t>及其质检和</w:t>
            </w:r>
            <w:r>
              <w:rPr>
                <w:rFonts w:hint="default"/>
                <w:b/>
                <w:sz w:val="28"/>
                <w:szCs w:val="32"/>
              </w:rPr>
              <w:t>监测</w:t>
            </w:r>
            <w:r>
              <w:rPr>
                <w:b/>
                <w:sz w:val="28"/>
                <w:szCs w:val="32"/>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127" w:type="dxa"/>
            <w:vAlign w:val="center"/>
          </w:tcPr>
          <w:p>
            <w:pPr>
              <w:spacing w:line="360" w:lineRule="exact"/>
              <w:ind w:right="-170" w:rightChars="-54"/>
              <w:jc w:val="center"/>
              <w:rPr>
                <w:b/>
                <w:sz w:val="28"/>
                <w:szCs w:val="32"/>
              </w:rPr>
            </w:pPr>
            <w:r>
              <w:rPr>
                <w:b/>
                <w:sz w:val="28"/>
                <w:szCs w:val="32"/>
              </w:rPr>
              <w:t>地图制图与</w:t>
            </w:r>
          </w:p>
          <w:p>
            <w:pPr>
              <w:spacing w:line="360" w:lineRule="exact"/>
              <w:ind w:right="-170" w:rightChars="-54"/>
              <w:jc w:val="center"/>
              <w:rPr>
                <w:b/>
                <w:sz w:val="28"/>
                <w:szCs w:val="32"/>
              </w:rPr>
            </w:pPr>
            <w:r>
              <w:rPr>
                <w:b/>
                <w:sz w:val="28"/>
                <w:szCs w:val="32"/>
              </w:rPr>
              <w:t>地理信息系统</w:t>
            </w:r>
          </w:p>
        </w:tc>
        <w:tc>
          <w:tcPr>
            <w:tcW w:w="7655" w:type="dxa"/>
            <w:vAlign w:val="center"/>
          </w:tcPr>
          <w:p>
            <w:pPr>
              <w:spacing w:line="360" w:lineRule="exact"/>
              <w:ind w:right="-170" w:rightChars="-54"/>
              <w:jc w:val="left"/>
              <w:rPr>
                <w:b/>
                <w:sz w:val="28"/>
                <w:szCs w:val="32"/>
              </w:rPr>
            </w:pPr>
            <w:r>
              <w:rPr>
                <w:b/>
                <w:sz w:val="28"/>
                <w:szCs w:val="32"/>
              </w:rPr>
              <w:t>从事地形图、教学地图、世界政区地区、全国及地方政区地图、电子地图、真三维地图、其他专用地图、导航电子地图制作</w:t>
            </w:r>
            <w:r>
              <w:rPr>
                <w:rFonts w:hint="eastAsia"/>
                <w:b/>
                <w:sz w:val="28"/>
                <w:szCs w:val="32"/>
                <w:lang w:eastAsia="zh-CN"/>
              </w:rPr>
              <w:t>，地图制印</w:t>
            </w:r>
            <w:r>
              <w:rPr>
                <w:b/>
                <w:sz w:val="28"/>
                <w:szCs w:val="32"/>
              </w:rPr>
              <w:t>等工作。从事地理信息数据采集、处理和地理信息系统及数据库建设、地面移动测量、地理信息软件开发</w:t>
            </w:r>
            <w:r>
              <w:rPr>
                <w:rFonts w:hint="default"/>
                <w:b/>
                <w:sz w:val="28"/>
                <w:szCs w:val="32"/>
                <w:lang w:val="en-US" w:eastAsia="zh-CN"/>
              </w:rPr>
              <w:t>及其质检和</w:t>
            </w:r>
            <w:r>
              <w:rPr>
                <w:rFonts w:hint="default"/>
                <w:b/>
                <w:sz w:val="28"/>
                <w:szCs w:val="32"/>
              </w:rPr>
              <w:t>监测</w:t>
            </w:r>
            <w:r>
              <w:rPr>
                <w:b/>
                <w:sz w:val="28"/>
                <w:szCs w:val="32"/>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27" w:type="dxa"/>
            <w:vAlign w:val="center"/>
          </w:tcPr>
          <w:p>
            <w:pPr>
              <w:spacing w:line="360" w:lineRule="exact"/>
              <w:ind w:right="-170" w:rightChars="-54"/>
              <w:jc w:val="center"/>
              <w:rPr>
                <w:b/>
                <w:sz w:val="28"/>
                <w:szCs w:val="32"/>
              </w:rPr>
            </w:pPr>
            <w:r>
              <w:rPr>
                <w:b/>
                <w:sz w:val="28"/>
                <w:szCs w:val="32"/>
              </w:rPr>
              <w:t>不动产测绘</w:t>
            </w:r>
          </w:p>
        </w:tc>
        <w:tc>
          <w:tcPr>
            <w:tcW w:w="7655" w:type="dxa"/>
            <w:vAlign w:val="center"/>
          </w:tcPr>
          <w:p>
            <w:pPr>
              <w:spacing w:line="360" w:lineRule="exact"/>
              <w:ind w:right="-170" w:rightChars="-54"/>
              <w:jc w:val="left"/>
              <w:rPr>
                <w:b/>
                <w:sz w:val="28"/>
                <w:szCs w:val="32"/>
              </w:rPr>
            </w:pPr>
            <w:r>
              <w:rPr>
                <w:b/>
                <w:sz w:val="28"/>
                <w:szCs w:val="32"/>
              </w:rPr>
              <w:t>从事地籍测绘、房产测绘、行政区域界线测绘、不动产测绘</w:t>
            </w:r>
            <w:r>
              <w:rPr>
                <w:rFonts w:hint="default"/>
                <w:b/>
                <w:sz w:val="28"/>
                <w:szCs w:val="32"/>
                <w:lang w:val="en-US" w:eastAsia="zh-CN"/>
              </w:rPr>
              <w:t>及其质检和</w:t>
            </w:r>
            <w:r>
              <w:rPr>
                <w:rFonts w:hint="default"/>
                <w:b/>
                <w:sz w:val="28"/>
                <w:szCs w:val="32"/>
              </w:rPr>
              <w:t>监测</w:t>
            </w:r>
            <w:r>
              <w:rPr>
                <w:b/>
                <w:sz w:val="28"/>
                <w:szCs w:val="32"/>
              </w:rPr>
              <w:t>等工作。</w:t>
            </w:r>
          </w:p>
        </w:tc>
      </w:tr>
    </w:tbl>
    <w:p>
      <w:pPr>
        <w:spacing w:line="500" w:lineRule="exact"/>
        <w:rPr>
          <w:rFonts w:eastAsia="黑体"/>
          <w:szCs w:val="32"/>
        </w:rPr>
      </w:pPr>
    </w:p>
    <w:sectPr>
      <w:footerReference r:id="rId5" w:type="first"/>
      <w:footerReference r:id="rId3" w:type="default"/>
      <w:footerReference r:id="rId4" w:type="even"/>
      <w:pgSz w:w="11907" w:h="16840"/>
      <w:pgMar w:top="1134" w:right="1474" w:bottom="1474" w:left="1588" w:header="851" w:footer="992" w:gutter="0"/>
      <w:pgNumType w:fmt="decimal"/>
      <w:cols w:space="720" w:num="1"/>
      <w:titlePg/>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C42BC5-7CC9-46A8-B5E0-21E3D5B426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429C03F-AB36-480F-94DC-3FF19CF890AF}"/>
  </w:font>
  <w:font w:name="方正小标宋简体">
    <w:panose1 w:val="02000000000000000000"/>
    <w:charset w:val="86"/>
    <w:family w:val="auto"/>
    <w:pitch w:val="default"/>
    <w:sig w:usb0="00000001" w:usb1="08000000" w:usb2="00000000" w:usb3="00000000" w:csb0="00040000" w:csb1="00000000"/>
    <w:embedRegular r:id="rId3" w:fontKey="{DC675998-0195-45AD-95E1-0F686F1E479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58"/>
  <w:drawingGridVerticalSpacing w:val="60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DE1OGE3YzRkMjZjZmY2MzY0MmQyYTk4NTIyNTQifQ=="/>
    <w:docVar w:name="KSO_WPS_MARK_KEY" w:val="cca05c1d-c7c7-4fc8-9324-b4221fe2006f"/>
  </w:docVars>
  <w:rsids>
    <w:rsidRoot w:val="008602E4"/>
    <w:rsid w:val="00001859"/>
    <w:rsid w:val="00004880"/>
    <w:rsid w:val="00006C58"/>
    <w:rsid w:val="00010DAD"/>
    <w:rsid w:val="0001161B"/>
    <w:rsid w:val="00017EAA"/>
    <w:rsid w:val="00020170"/>
    <w:rsid w:val="000209AD"/>
    <w:rsid w:val="00021995"/>
    <w:rsid w:val="0002482C"/>
    <w:rsid w:val="0002767B"/>
    <w:rsid w:val="000303B9"/>
    <w:rsid w:val="00031C5A"/>
    <w:rsid w:val="0003274A"/>
    <w:rsid w:val="00034437"/>
    <w:rsid w:val="00034E7E"/>
    <w:rsid w:val="00036369"/>
    <w:rsid w:val="00037EAB"/>
    <w:rsid w:val="00043309"/>
    <w:rsid w:val="000435BA"/>
    <w:rsid w:val="00051695"/>
    <w:rsid w:val="00056547"/>
    <w:rsid w:val="00057252"/>
    <w:rsid w:val="000675B6"/>
    <w:rsid w:val="00067CB3"/>
    <w:rsid w:val="00070FB9"/>
    <w:rsid w:val="00073C03"/>
    <w:rsid w:val="0007532F"/>
    <w:rsid w:val="00080AB0"/>
    <w:rsid w:val="000827F8"/>
    <w:rsid w:val="000847D7"/>
    <w:rsid w:val="000903B2"/>
    <w:rsid w:val="00090EE0"/>
    <w:rsid w:val="00090F0B"/>
    <w:rsid w:val="000934EC"/>
    <w:rsid w:val="00093F72"/>
    <w:rsid w:val="00094DBE"/>
    <w:rsid w:val="000A1519"/>
    <w:rsid w:val="000A3EF8"/>
    <w:rsid w:val="000B1010"/>
    <w:rsid w:val="000B692C"/>
    <w:rsid w:val="000C1677"/>
    <w:rsid w:val="000C24EE"/>
    <w:rsid w:val="000C5836"/>
    <w:rsid w:val="000C5AA3"/>
    <w:rsid w:val="000C70B8"/>
    <w:rsid w:val="000D14F1"/>
    <w:rsid w:val="000D2A99"/>
    <w:rsid w:val="000D306F"/>
    <w:rsid w:val="000E1DCB"/>
    <w:rsid w:val="000E7492"/>
    <w:rsid w:val="000F016C"/>
    <w:rsid w:val="000F136D"/>
    <w:rsid w:val="000F2914"/>
    <w:rsid w:val="000F331A"/>
    <w:rsid w:val="000F7CF2"/>
    <w:rsid w:val="001009FB"/>
    <w:rsid w:val="00104471"/>
    <w:rsid w:val="00105514"/>
    <w:rsid w:val="00106654"/>
    <w:rsid w:val="00107BDB"/>
    <w:rsid w:val="00113B9E"/>
    <w:rsid w:val="001158C8"/>
    <w:rsid w:val="00115EA2"/>
    <w:rsid w:val="00132A8A"/>
    <w:rsid w:val="001375DF"/>
    <w:rsid w:val="00145C34"/>
    <w:rsid w:val="00146432"/>
    <w:rsid w:val="001478C2"/>
    <w:rsid w:val="00147BC6"/>
    <w:rsid w:val="00153CE1"/>
    <w:rsid w:val="00153F85"/>
    <w:rsid w:val="001543F6"/>
    <w:rsid w:val="00154BF3"/>
    <w:rsid w:val="0015503D"/>
    <w:rsid w:val="00155B46"/>
    <w:rsid w:val="001560D3"/>
    <w:rsid w:val="00157C8D"/>
    <w:rsid w:val="00160E71"/>
    <w:rsid w:val="001616A5"/>
    <w:rsid w:val="001635AA"/>
    <w:rsid w:val="00164FEB"/>
    <w:rsid w:val="0017207B"/>
    <w:rsid w:val="00183B90"/>
    <w:rsid w:val="001870A8"/>
    <w:rsid w:val="001919B6"/>
    <w:rsid w:val="00193971"/>
    <w:rsid w:val="00195D21"/>
    <w:rsid w:val="00196BC9"/>
    <w:rsid w:val="001B0736"/>
    <w:rsid w:val="001B44B3"/>
    <w:rsid w:val="001B7C5B"/>
    <w:rsid w:val="001C1267"/>
    <w:rsid w:val="001C3A7C"/>
    <w:rsid w:val="001C5DB3"/>
    <w:rsid w:val="001C6A32"/>
    <w:rsid w:val="001D0697"/>
    <w:rsid w:val="001D728B"/>
    <w:rsid w:val="001E2720"/>
    <w:rsid w:val="001E4B69"/>
    <w:rsid w:val="001E615E"/>
    <w:rsid w:val="001F4422"/>
    <w:rsid w:val="001F4ACA"/>
    <w:rsid w:val="001F6879"/>
    <w:rsid w:val="0020196E"/>
    <w:rsid w:val="00203C8A"/>
    <w:rsid w:val="002058EF"/>
    <w:rsid w:val="00213BAD"/>
    <w:rsid w:val="00217E1B"/>
    <w:rsid w:val="00220808"/>
    <w:rsid w:val="00225E2C"/>
    <w:rsid w:val="00230F71"/>
    <w:rsid w:val="002329AA"/>
    <w:rsid w:val="00233927"/>
    <w:rsid w:val="002350BB"/>
    <w:rsid w:val="002366EA"/>
    <w:rsid w:val="00242CEF"/>
    <w:rsid w:val="00254060"/>
    <w:rsid w:val="0025715C"/>
    <w:rsid w:val="00260C46"/>
    <w:rsid w:val="00264129"/>
    <w:rsid w:val="00265B7A"/>
    <w:rsid w:val="00265ED2"/>
    <w:rsid w:val="00271BF6"/>
    <w:rsid w:val="00275EBD"/>
    <w:rsid w:val="002823F3"/>
    <w:rsid w:val="00285BC0"/>
    <w:rsid w:val="00287714"/>
    <w:rsid w:val="00292E29"/>
    <w:rsid w:val="0029411D"/>
    <w:rsid w:val="002960F9"/>
    <w:rsid w:val="002A13BD"/>
    <w:rsid w:val="002A6E49"/>
    <w:rsid w:val="002B3C7D"/>
    <w:rsid w:val="002B679B"/>
    <w:rsid w:val="002C0014"/>
    <w:rsid w:val="002C0394"/>
    <w:rsid w:val="002C0C6F"/>
    <w:rsid w:val="002C0E09"/>
    <w:rsid w:val="002C7960"/>
    <w:rsid w:val="002D20DB"/>
    <w:rsid w:val="002D2795"/>
    <w:rsid w:val="002D3757"/>
    <w:rsid w:val="002D600B"/>
    <w:rsid w:val="002F33DA"/>
    <w:rsid w:val="002F3792"/>
    <w:rsid w:val="002F4655"/>
    <w:rsid w:val="002F5C41"/>
    <w:rsid w:val="00300856"/>
    <w:rsid w:val="00304451"/>
    <w:rsid w:val="003059EC"/>
    <w:rsid w:val="00306C22"/>
    <w:rsid w:val="00311727"/>
    <w:rsid w:val="00314DD6"/>
    <w:rsid w:val="00315542"/>
    <w:rsid w:val="003172BA"/>
    <w:rsid w:val="00322161"/>
    <w:rsid w:val="00323268"/>
    <w:rsid w:val="00323BBD"/>
    <w:rsid w:val="00332CF1"/>
    <w:rsid w:val="00340245"/>
    <w:rsid w:val="00343FE0"/>
    <w:rsid w:val="00345AF5"/>
    <w:rsid w:val="00350054"/>
    <w:rsid w:val="003543D0"/>
    <w:rsid w:val="00356A88"/>
    <w:rsid w:val="00357E4F"/>
    <w:rsid w:val="00365122"/>
    <w:rsid w:val="00370024"/>
    <w:rsid w:val="00375C18"/>
    <w:rsid w:val="003802C6"/>
    <w:rsid w:val="003811B5"/>
    <w:rsid w:val="00395607"/>
    <w:rsid w:val="003A51D9"/>
    <w:rsid w:val="003A5295"/>
    <w:rsid w:val="003A650C"/>
    <w:rsid w:val="003A7586"/>
    <w:rsid w:val="003A7893"/>
    <w:rsid w:val="003B1004"/>
    <w:rsid w:val="003B3D99"/>
    <w:rsid w:val="003B738B"/>
    <w:rsid w:val="003B7D21"/>
    <w:rsid w:val="003C0512"/>
    <w:rsid w:val="003C068B"/>
    <w:rsid w:val="003C10E2"/>
    <w:rsid w:val="003C1E05"/>
    <w:rsid w:val="003C33ED"/>
    <w:rsid w:val="003C702D"/>
    <w:rsid w:val="003E129F"/>
    <w:rsid w:val="003E7688"/>
    <w:rsid w:val="003F21FF"/>
    <w:rsid w:val="003F2AA9"/>
    <w:rsid w:val="003F3CCD"/>
    <w:rsid w:val="003F3DF8"/>
    <w:rsid w:val="004001F8"/>
    <w:rsid w:val="00403B30"/>
    <w:rsid w:val="00406691"/>
    <w:rsid w:val="00407B7D"/>
    <w:rsid w:val="00426242"/>
    <w:rsid w:val="00426F37"/>
    <w:rsid w:val="004372B1"/>
    <w:rsid w:val="0044017F"/>
    <w:rsid w:val="0044624B"/>
    <w:rsid w:val="004466BF"/>
    <w:rsid w:val="00454CD3"/>
    <w:rsid w:val="004568A1"/>
    <w:rsid w:val="0046064C"/>
    <w:rsid w:val="00461A7B"/>
    <w:rsid w:val="00462B68"/>
    <w:rsid w:val="00467771"/>
    <w:rsid w:val="00470A2C"/>
    <w:rsid w:val="00471D44"/>
    <w:rsid w:val="004720AF"/>
    <w:rsid w:val="00476F27"/>
    <w:rsid w:val="00481DFD"/>
    <w:rsid w:val="00485D98"/>
    <w:rsid w:val="004921A6"/>
    <w:rsid w:val="00492529"/>
    <w:rsid w:val="004A1722"/>
    <w:rsid w:val="004A781F"/>
    <w:rsid w:val="004B4978"/>
    <w:rsid w:val="004B5232"/>
    <w:rsid w:val="004B68D8"/>
    <w:rsid w:val="004B75D6"/>
    <w:rsid w:val="004C77C1"/>
    <w:rsid w:val="004D5E5B"/>
    <w:rsid w:val="004E0765"/>
    <w:rsid w:val="004E0EAB"/>
    <w:rsid w:val="004E242F"/>
    <w:rsid w:val="004E5011"/>
    <w:rsid w:val="004E6C2F"/>
    <w:rsid w:val="004F3599"/>
    <w:rsid w:val="0050176F"/>
    <w:rsid w:val="00502F69"/>
    <w:rsid w:val="00507FA9"/>
    <w:rsid w:val="00510691"/>
    <w:rsid w:val="00511D14"/>
    <w:rsid w:val="00512659"/>
    <w:rsid w:val="005166D3"/>
    <w:rsid w:val="005171A3"/>
    <w:rsid w:val="00517EC7"/>
    <w:rsid w:val="00521A9F"/>
    <w:rsid w:val="005220FE"/>
    <w:rsid w:val="00522AFA"/>
    <w:rsid w:val="0052439F"/>
    <w:rsid w:val="005344DE"/>
    <w:rsid w:val="00537605"/>
    <w:rsid w:val="00541614"/>
    <w:rsid w:val="0054717E"/>
    <w:rsid w:val="00551070"/>
    <w:rsid w:val="00554FB1"/>
    <w:rsid w:val="00555681"/>
    <w:rsid w:val="00556D5D"/>
    <w:rsid w:val="00557907"/>
    <w:rsid w:val="0056620A"/>
    <w:rsid w:val="00571697"/>
    <w:rsid w:val="00571C89"/>
    <w:rsid w:val="00571FBC"/>
    <w:rsid w:val="00573E67"/>
    <w:rsid w:val="005752AD"/>
    <w:rsid w:val="005776E0"/>
    <w:rsid w:val="005836F5"/>
    <w:rsid w:val="00594574"/>
    <w:rsid w:val="00594B3B"/>
    <w:rsid w:val="005A30BD"/>
    <w:rsid w:val="005A3942"/>
    <w:rsid w:val="005B0FE4"/>
    <w:rsid w:val="005B3A75"/>
    <w:rsid w:val="005B793C"/>
    <w:rsid w:val="005C31F4"/>
    <w:rsid w:val="005D06B3"/>
    <w:rsid w:val="005E24C8"/>
    <w:rsid w:val="005E2E63"/>
    <w:rsid w:val="005E6C5E"/>
    <w:rsid w:val="005E73AB"/>
    <w:rsid w:val="005F0314"/>
    <w:rsid w:val="005F236D"/>
    <w:rsid w:val="005F454D"/>
    <w:rsid w:val="0060141B"/>
    <w:rsid w:val="00612CAB"/>
    <w:rsid w:val="00612FC8"/>
    <w:rsid w:val="006138EF"/>
    <w:rsid w:val="00617F99"/>
    <w:rsid w:val="00623B9F"/>
    <w:rsid w:val="00624064"/>
    <w:rsid w:val="00627311"/>
    <w:rsid w:val="00635029"/>
    <w:rsid w:val="006427BB"/>
    <w:rsid w:val="0064310E"/>
    <w:rsid w:val="006517E8"/>
    <w:rsid w:val="00654549"/>
    <w:rsid w:val="00654ADB"/>
    <w:rsid w:val="006555C5"/>
    <w:rsid w:val="00655F23"/>
    <w:rsid w:val="006576A2"/>
    <w:rsid w:val="0066091C"/>
    <w:rsid w:val="00663CB0"/>
    <w:rsid w:val="00663E86"/>
    <w:rsid w:val="006642D9"/>
    <w:rsid w:val="00666F84"/>
    <w:rsid w:val="00670DD3"/>
    <w:rsid w:val="00671935"/>
    <w:rsid w:val="0067426A"/>
    <w:rsid w:val="0067483B"/>
    <w:rsid w:val="0068170F"/>
    <w:rsid w:val="00682459"/>
    <w:rsid w:val="006826DB"/>
    <w:rsid w:val="006843B4"/>
    <w:rsid w:val="00686F6A"/>
    <w:rsid w:val="00687D93"/>
    <w:rsid w:val="00696BA4"/>
    <w:rsid w:val="00697F67"/>
    <w:rsid w:val="006A7E45"/>
    <w:rsid w:val="006B251C"/>
    <w:rsid w:val="006B3A60"/>
    <w:rsid w:val="006B4F34"/>
    <w:rsid w:val="006B5688"/>
    <w:rsid w:val="006C02C9"/>
    <w:rsid w:val="006C1289"/>
    <w:rsid w:val="006C14D7"/>
    <w:rsid w:val="006C461F"/>
    <w:rsid w:val="006C7EEF"/>
    <w:rsid w:val="006D124A"/>
    <w:rsid w:val="006D2E86"/>
    <w:rsid w:val="006D7A9B"/>
    <w:rsid w:val="006E4752"/>
    <w:rsid w:val="006E636B"/>
    <w:rsid w:val="006F07D2"/>
    <w:rsid w:val="006F18BF"/>
    <w:rsid w:val="006F254C"/>
    <w:rsid w:val="006F41E6"/>
    <w:rsid w:val="007031DB"/>
    <w:rsid w:val="007037D6"/>
    <w:rsid w:val="00704F2B"/>
    <w:rsid w:val="007050DD"/>
    <w:rsid w:val="00706C38"/>
    <w:rsid w:val="00711287"/>
    <w:rsid w:val="00713D9A"/>
    <w:rsid w:val="00714AA5"/>
    <w:rsid w:val="00721E60"/>
    <w:rsid w:val="007231A0"/>
    <w:rsid w:val="00723300"/>
    <w:rsid w:val="007301C6"/>
    <w:rsid w:val="00730A14"/>
    <w:rsid w:val="0074003E"/>
    <w:rsid w:val="00745641"/>
    <w:rsid w:val="0075779E"/>
    <w:rsid w:val="00760D5B"/>
    <w:rsid w:val="00761BB8"/>
    <w:rsid w:val="00765539"/>
    <w:rsid w:val="007657F4"/>
    <w:rsid w:val="007660F9"/>
    <w:rsid w:val="0076752F"/>
    <w:rsid w:val="00774FF6"/>
    <w:rsid w:val="00780A6D"/>
    <w:rsid w:val="007843AB"/>
    <w:rsid w:val="0078529F"/>
    <w:rsid w:val="00786D6F"/>
    <w:rsid w:val="00787EE6"/>
    <w:rsid w:val="00794D37"/>
    <w:rsid w:val="00795FC8"/>
    <w:rsid w:val="00797AC2"/>
    <w:rsid w:val="007A6216"/>
    <w:rsid w:val="007B2B1C"/>
    <w:rsid w:val="007B4A53"/>
    <w:rsid w:val="007B4F7D"/>
    <w:rsid w:val="007B67E5"/>
    <w:rsid w:val="007B6DF1"/>
    <w:rsid w:val="007B7DDA"/>
    <w:rsid w:val="007B7F17"/>
    <w:rsid w:val="007D354B"/>
    <w:rsid w:val="007D3650"/>
    <w:rsid w:val="007D4411"/>
    <w:rsid w:val="007D593F"/>
    <w:rsid w:val="007E2483"/>
    <w:rsid w:val="007E3B9B"/>
    <w:rsid w:val="007E7BC3"/>
    <w:rsid w:val="007F2DD5"/>
    <w:rsid w:val="007F3675"/>
    <w:rsid w:val="007F41D7"/>
    <w:rsid w:val="007F51C1"/>
    <w:rsid w:val="007F5CBC"/>
    <w:rsid w:val="00804A90"/>
    <w:rsid w:val="0080745C"/>
    <w:rsid w:val="0081696D"/>
    <w:rsid w:val="0082661F"/>
    <w:rsid w:val="00826B0E"/>
    <w:rsid w:val="00827A6C"/>
    <w:rsid w:val="00832098"/>
    <w:rsid w:val="0084078D"/>
    <w:rsid w:val="00841985"/>
    <w:rsid w:val="00843351"/>
    <w:rsid w:val="00844B6C"/>
    <w:rsid w:val="00845523"/>
    <w:rsid w:val="008511D9"/>
    <w:rsid w:val="008521F9"/>
    <w:rsid w:val="00852498"/>
    <w:rsid w:val="00853819"/>
    <w:rsid w:val="008542CB"/>
    <w:rsid w:val="00855809"/>
    <w:rsid w:val="00856922"/>
    <w:rsid w:val="008575F5"/>
    <w:rsid w:val="008602E4"/>
    <w:rsid w:val="00861377"/>
    <w:rsid w:val="0087059D"/>
    <w:rsid w:val="008708E7"/>
    <w:rsid w:val="00871BE0"/>
    <w:rsid w:val="00872529"/>
    <w:rsid w:val="00877B41"/>
    <w:rsid w:val="008866C8"/>
    <w:rsid w:val="00891FE1"/>
    <w:rsid w:val="00892115"/>
    <w:rsid w:val="008936FC"/>
    <w:rsid w:val="00896C52"/>
    <w:rsid w:val="008A0228"/>
    <w:rsid w:val="008A0522"/>
    <w:rsid w:val="008A32C1"/>
    <w:rsid w:val="008A4230"/>
    <w:rsid w:val="008A54EA"/>
    <w:rsid w:val="008A735E"/>
    <w:rsid w:val="008B1A4D"/>
    <w:rsid w:val="008B223B"/>
    <w:rsid w:val="008B7E57"/>
    <w:rsid w:val="008C2510"/>
    <w:rsid w:val="008C64B3"/>
    <w:rsid w:val="008D21F9"/>
    <w:rsid w:val="008D2A90"/>
    <w:rsid w:val="008D6927"/>
    <w:rsid w:val="008E40CC"/>
    <w:rsid w:val="008E6191"/>
    <w:rsid w:val="008E66E4"/>
    <w:rsid w:val="008F013F"/>
    <w:rsid w:val="008F3CCC"/>
    <w:rsid w:val="00900073"/>
    <w:rsid w:val="00901444"/>
    <w:rsid w:val="00904784"/>
    <w:rsid w:val="009070FE"/>
    <w:rsid w:val="00912D7B"/>
    <w:rsid w:val="009170B3"/>
    <w:rsid w:val="00923265"/>
    <w:rsid w:val="00924710"/>
    <w:rsid w:val="009302E0"/>
    <w:rsid w:val="00930944"/>
    <w:rsid w:val="00931067"/>
    <w:rsid w:val="009317DA"/>
    <w:rsid w:val="0093713D"/>
    <w:rsid w:val="00937641"/>
    <w:rsid w:val="00941692"/>
    <w:rsid w:val="00945042"/>
    <w:rsid w:val="009455DC"/>
    <w:rsid w:val="00945C83"/>
    <w:rsid w:val="00951B18"/>
    <w:rsid w:val="00952ABE"/>
    <w:rsid w:val="00955976"/>
    <w:rsid w:val="009633B1"/>
    <w:rsid w:val="0097293C"/>
    <w:rsid w:val="00974141"/>
    <w:rsid w:val="00974B30"/>
    <w:rsid w:val="00974C2E"/>
    <w:rsid w:val="00981162"/>
    <w:rsid w:val="0098402C"/>
    <w:rsid w:val="00984DC5"/>
    <w:rsid w:val="00985C51"/>
    <w:rsid w:val="00992D49"/>
    <w:rsid w:val="00996148"/>
    <w:rsid w:val="00996572"/>
    <w:rsid w:val="009A004D"/>
    <w:rsid w:val="009A1239"/>
    <w:rsid w:val="009A2AFD"/>
    <w:rsid w:val="009A373D"/>
    <w:rsid w:val="009A423D"/>
    <w:rsid w:val="009A4CCC"/>
    <w:rsid w:val="009A780D"/>
    <w:rsid w:val="009A7DEA"/>
    <w:rsid w:val="009B06F6"/>
    <w:rsid w:val="009B07B8"/>
    <w:rsid w:val="009B52BA"/>
    <w:rsid w:val="009B74F4"/>
    <w:rsid w:val="009C2688"/>
    <w:rsid w:val="009C5B0E"/>
    <w:rsid w:val="009C6D68"/>
    <w:rsid w:val="009D30F2"/>
    <w:rsid w:val="009E1BBC"/>
    <w:rsid w:val="009E59E6"/>
    <w:rsid w:val="009E6BB9"/>
    <w:rsid w:val="009F2883"/>
    <w:rsid w:val="009F3DC6"/>
    <w:rsid w:val="009F5276"/>
    <w:rsid w:val="009F7C6E"/>
    <w:rsid w:val="00A00DEB"/>
    <w:rsid w:val="00A0571C"/>
    <w:rsid w:val="00A0575A"/>
    <w:rsid w:val="00A0735B"/>
    <w:rsid w:val="00A07649"/>
    <w:rsid w:val="00A14312"/>
    <w:rsid w:val="00A179DB"/>
    <w:rsid w:val="00A275F1"/>
    <w:rsid w:val="00A30C24"/>
    <w:rsid w:val="00A31509"/>
    <w:rsid w:val="00A33A08"/>
    <w:rsid w:val="00A34459"/>
    <w:rsid w:val="00A351C9"/>
    <w:rsid w:val="00A40AFC"/>
    <w:rsid w:val="00A4233D"/>
    <w:rsid w:val="00A43249"/>
    <w:rsid w:val="00A4403A"/>
    <w:rsid w:val="00A44304"/>
    <w:rsid w:val="00A44BD4"/>
    <w:rsid w:val="00A46081"/>
    <w:rsid w:val="00A54194"/>
    <w:rsid w:val="00A54A13"/>
    <w:rsid w:val="00A54C4F"/>
    <w:rsid w:val="00A673EB"/>
    <w:rsid w:val="00A74730"/>
    <w:rsid w:val="00A8101E"/>
    <w:rsid w:val="00A849B3"/>
    <w:rsid w:val="00A86DF1"/>
    <w:rsid w:val="00A923F1"/>
    <w:rsid w:val="00A928F8"/>
    <w:rsid w:val="00AB43BC"/>
    <w:rsid w:val="00AC1181"/>
    <w:rsid w:val="00AC3524"/>
    <w:rsid w:val="00AC3D5E"/>
    <w:rsid w:val="00AC4D8A"/>
    <w:rsid w:val="00AD3A29"/>
    <w:rsid w:val="00AD748E"/>
    <w:rsid w:val="00AE281D"/>
    <w:rsid w:val="00AE48BE"/>
    <w:rsid w:val="00AE73B0"/>
    <w:rsid w:val="00AF1756"/>
    <w:rsid w:val="00AF2D07"/>
    <w:rsid w:val="00AF7B4B"/>
    <w:rsid w:val="00B0090E"/>
    <w:rsid w:val="00B022D2"/>
    <w:rsid w:val="00B10D05"/>
    <w:rsid w:val="00B15BA4"/>
    <w:rsid w:val="00B15CD1"/>
    <w:rsid w:val="00B246B6"/>
    <w:rsid w:val="00B25079"/>
    <w:rsid w:val="00B2699D"/>
    <w:rsid w:val="00B3410A"/>
    <w:rsid w:val="00B34BD0"/>
    <w:rsid w:val="00B43B83"/>
    <w:rsid w:val="00B50531"/>
    <w:rsid w:val="00B51001"/>
    <w:rsid w:val="00B634E0"/>
    <w:rsid w:val="00B702BC"/>
    <w:rsid w:val="00B7176E"/>
    <w:rsid w:val="00B73D3D"/>
    <w:rsid w:val="00B74E65"/>
    <w:rsid w:val="00B753A1"/>
    <w:rsid w:val="00B80681"/>
    <w:rsid w:val="00B849FE"/>
    <w:rsid w:val="00B910C9"/>
    <w:rsid w:val="00BA506E"/>
    <w:rsid w:val="00BB30B6"/>
    <w:rsid w:val="00BC29BE"/>
    <w:rsid w:val="00BC3365"/>
    <w:rsid w:val="00BC34AC"/>
    <w:rsid w:val="00BC6544"/>
    <w:rsid w:val="00BD55D8"/>
    <w:rsid w:val="00BE0A37"/>
    <w:rsid w:val="00BE22BF"/>
    <w:rsid w:val="00BE2A04"/>
    <w:rsid w:val="00BE3D5A"/>
    <w:rsid w:val="00BE49D5"/>
    <w:rsid w:val="00BE5544"/>
    <w:rsid w:val="00BF0615"/>
    <w:rsid w:val="00BF5218"/>
    <w:rsid w:val="00BF7407"/>
    <w:rsid w:val="00C039FD"/>
    <w:rsid w:val="00C05008"/>
    <w:rsid w:val="00C105C0"/>
    <w:rsid w:val="00C11E0B"/>
    <w:rsid w:val="00C1388D"/>
    <w:rsid w:val="00C21B53"/>
    <w:rsid w:val="00C22935"/>
    <w:rsid w:val="00C233E6"/>
    <w:rsid w:val="00C2511C"/>
    <w:rsid w:val="00C26360"/>
    <w:rsid w:val="00C307D8"/>
    <w:rsid w:val="00C3611A"/>
    <w:rsid w:val="00C37683"/>
    <w:rsid w:val="00C5269F"/>
    <w:rsid w:val="00C6158B"/>
    <w:rsid w:val="00C664DA"/>
    <w:rsid w:val="00C7027E"/>
    <w:rsid w:val="00C7030C"/>
    <w:rsid w:val="00C70AF9"/>
    <w:rsid w:val="00C73DDA"/>
    <w:rsid w:val="00C75EFB"/>
    <w:rsid w:val="00C77DDB"/>
    <w:rsid w:val="00C82F80"/>
    <w:rsid w:val="00C844C7"/>
    <w:rsid w:val="00C86DC1"/>
    <w:rsid w:val="00C90C04"/>
    <w:rsid w:val="00C91489"/>
    <w:rsid w:val="00C92137"/>
    <w:rsid w:val="00C94968"/>
    <w:rsid w:val="00C95533"/>
    <w:rsid w:val="00CA6319"/>
    <w:rsid w:val="00CB4C70"/>
    <w:rsid w:val="00CB78BB"/>
    <w:rsid w:val="00CD0532"/>
    <w:rsid w:val="00CD36AD"/>
    <w:rsid w:val="00CE2122"/>
    <w:rsid w:val="00CE4CB5"/>
    <w:rsid w:val="00CE5443"/>
    <w:rsid w:val="00CE5B5B"/>
    <w:rsid w:val="00CF4205"/>
    <w:rsid w:val="00D00AB5"/>
    <w:rsid w:val="00D10FC4"/>
    <w:rsid w:val="00D11984"/>
    <w:rsid w:val="00D25C46"/>
    <w:rsid w:val="00D3009D"/>
    <w:rsid w:val="00D31A6A"/>
    <w:rsid w:val="00D563A2"/>
    <w:rsid w:val="00D61A0D"/>
    <w:rsid w:val="00D61E70"/>
    <w:rsid w:val="00D65BC5"/>
    <w:rsid w:val="00D67A36"/>
    <w:rsid w:val="00D74DD9"/>
    <w:rsid w:val="00D76188"/>
    <w:rsid w:val="00D77BA6"/>
    <w:rsid w:val="00D80C04"/>
    <w:rsid w:val="00D82E81"/>
    <w:rsid w:val="00D83C3E"/>
    <w:rsid w:val="00D84510"/>
    <w:rsid w:val="00D96238"/>
    <w:rsid w:val="00DA1D29"/>
    <w:rsid w:val="00DA2E43"/>
    <w:rsid w:val="00DA6A46"/>
    <w:rsid w:val="00DB38B3"/>
    <w:rsid w:val="00DC1292"/>
    <w:rsid w:val="00DC2BD5"/>
    <w:rsid w:val="00DC34BA"/>
    <w:rsid w:val="00DC4E61"/>
    <w:rsid w:val="00DC6986"/>
    <w:rsid w:val="00DD2D0D"/>
    <w:rsid w:val="00DD30F6"/>
    <w:rsid w:val="00DD76BC"/>
    <w:rsid w:val="00DE641B"/>
    <w:rsid w:val="00E00343"/>
    <w:rsid w:val="00E023C2"/>
    <w:rsid w:val="00E030DF"/>
    <w:rsid w:val="00E07FF2"/>
    <w:rsid w:val="00E10602"/>
    <w:rsid w:val="00E156CC"/>
    <w:rsid w:val="00E15F99"/>
    <w:rsid w:val="00E20C4C"/>
    <w:rsid w:val="00E21CA3"/>
    <w:rsid w:val="00E274DC"/>
    <w:rsid w:val="00E32194"/>
    <w:rsid w:val="00E40489"/>
    <w:rsid w:val="00E43D69"/>
    <w:rsid w:val="00E51C17"/>
    <w:rsid w:val="00E6104B"/>
    <w:rsid w:val="00E65081"/>
    <w:rsid w:val="00E6793B"/>
    <w:rsid w:val="00E7082F"/>
    <w:rsid w:val="00E71D09"/>
    <w:rsid w:val="00E73CAB"/>
    <w:rsid w:val="00E778EB"/>
    <w:rsid w:val="00E779E3"/>
    <w:rsid w:val="00E8245F"/>
    <w:rsid w:val="00E83A48"/>
    <w:rsid w:val="00E8589D"/>
    <w:rsid w:val="00E85B17"/>
    <w:rsid w:val="00E93B29"/>
    <w:rsid w:val="00E97674"/>
    <w:rsid w:val="00EB3E69"/>
    <w:rsid w:val="00EB6637"/>
    <w:rsid w:val="00EC79FB"/>
    <w:rsid w:val="00ED2E83"/>
    <w:rsid w:val="00ED5883"/>
    <w:rsid w:val="00EE4AF7"/>
    <w:rsid w:val="00EF1AA8"/>
    <w:rsid w:val="00EF1ED2"/>
    <w:rsid w:val="00EF55C3"/>
    <w:rsid w:val="00EF5A16"/>
    <w:rsid w:val="00EF7160"/>
    <w:rsid w:val="00F0027D"/>
    <w:rsid w:val="00F04D71"/>
    <w:rsid w:val="00F05D2B"/>
    <w:rsid w:val="00F12D81"/>
    <w:rsid w:val="00F12E3C"/>
    <w:rsid w:val="00F26354"/>
    <w:rsid w:val="00F273EF"/>
    <w:rsid w:val="00F301E3"/>
    <w:rsid w:val="00F325F7"/>
    <w:rsid w:val="00F36D18"/>
    <w:rsid w:val="00F3720E"/>
    <w:rsid w:val="00F42E0F"/>
    <w:rsid w:val="00F453BC"/>
    <w:rsid w:val="00F6080E"/>
    <w:rsid w:val="00F61C47"/>
    <w:rsid w:val="00F65B74"/>
    <w:rsid w:val="00F66F62"/>
    <w:rsid w:val="00F70EFE"/>
    <w:rsid w:val="00F711B9"/>
    <w:rsid w:val="00F731F9"/>
    <w:rsid w:val="00F8258A"/>
    <w:rsid w:val="00F861B6"/>
    <w:rsid w:val="00F87135"/>
    <w:rsid w:val="00F87ED2"/>
    <w:rsid w:val="00F97974"/>
    <w:rsid w:val="00FA05E7"/>
    <w:rsid w:val="00FA22F0"/>
    <w:rsid w:val="00FA6C81"/>
    <w:rsid w:val="00FB0258"/>
    <w:rsid w:val="00FB2E46"/>
    <w:rsid w:val="00FB3825"/>
    <w:rsid w:val="00FB518E"/>
    <w:rsid w:val="00FB76E4"/>
    <w:rsid w:val="00FC0D2E"/>
    <w:rsid w:val="00FC1114"/>
    <w:rsid w:val="00FC6B18"/>
    <w:rsid w:val="00FC7DBF"/>
    <w:rsid w:val="00FD1994"/>
    <w:rsid w:val="00FD51AB"/>
    <w:rsid w:val="00FD7CFA"/>
    <w:rsid w:val="00FE00CC"/>
    <w:rsid w:val="00FE1491"/>
    <w:rsid w:val="00FE484C"/>
    <w:rsid w:val="00FF13E1"/>
    <w:rsid w:val="00FF2873"/>
    <w:rsid w:val="00FF57FA"/>
    <w:rsid w:val="00FF72A1"/>
    <w:rsid w:val="00FF7FA7"/>
    <w:rsid w:val="01CD238F"/>
    <w:rsid w:val="03600692"/>
    <w:rsid w:val="07375533"/>
    <w:rsid w:val="091D4CA2"/>
    <w:rsid w:val="09496AF8"/>
    <w:rsid w:val="09D35744"/>
    <w:rsid w:val="0A160887"/>
    <w:rsid w:val="0C777FB7"/>
    <w:rsid w:val="0C8460A9"/>
    <w:rsid w:val="0D404A07"/>
    <w:rsid w:val="11935F7B"/>
    <w:rsid w:val="12157CE1"/>
    <w:rsid w:val="1443570F"/>
    <w:rsid w:val="181F597D"/>
    <w:rsid w:val="1B7A57D6"/>
    <w:rsid w:val="1C4A023A"/>
    <w:rsid w:val="1E2D78E1"/>
    <w:rsid w:val="22FF4D1A"/>
    <w:rsid w:val="23B14F98"/>
    <w:rsid w:val="242B3DBD"/>
    <w:rsid w:val="29612AE8"/>
    <w:rsid w:val="296D3C21"/>
    <w:rsid w:val="2A3F5DB6"/>
    <w:rsid w:val="2A622790"/>
    <w:rsid w:val="2C2E0FD1"/>
    <w:rsid w:val="2CA83794"/>
    <w:rsid w:val="2CF079A6"/>
    <w:rsid w:val="2F2B666D"/>
    <w:rsid w:val="2FAC1EBD"/>
    <w:rsid w:val="3051035D"/>
    <w:rsid w:val="30C53830"/>
    <w:rsid w:val="30FA1D7A"/>
    <w:rsid w:val="3196754C"/>
    <w:rsid w:val="3396669B"/>
    <w:rsid w:val="358914B1"/>
    <w:rsid w:val="375033BB"/>
    <w:rsid w:val="421F1CD0"/>
    <w:rsid w:val="45400C47"/>
    <w:rsid w:val="45F95927"/>
    <w:rsid w:val="4C9B54CD"/>
    <w:rsid w:val="4ED10E36"/>
    <w:rsid w:val="5021778E"/>
    <w:rsid w:val="50A1520E"/>
    <w:rsid w:val="553C357C"/>
    <w:rsid w:val="55975419"/>
    <w:rsid w:val="562E6EA7"/>
    <w:rsid w:val="58AB0710"/>
    <w:rsid w:val="5A7E462D"/>
    <w:rsid w:val="5AB67DC7"/>
    <w:rsid w:val="60277AF2"/>
    <w:rsid w:val="61627069"/>
    <w:rsid w:val="674603EB"/>
    <w:rsid w:val="67A36120"/>
    <w:rsid w:val="68E54732"/>
    <w:rsid w:val="6CAE415F"/>
    <w:rsid w:val="71623E94"/>
    <w:rsid w:val="73FE3398"/>
    <w:rsid w:val="77FA6353"/>
    <w:rsid w:val="7A2B1696"/>
    <w:rsid w:val="7B38253E"/>
    <w:rsid w:val="7BA67209"/>
    <w:rsid w:val="7FDF1261"/>
    <w:rsid w:val="DE6A56AA"/>
    <w:rsid w:val="EB8E1888"/>
    <w:rsid w:val="FAAEA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link w:val="27"/>
    <w:qFormat/>
    <w:uiPriority w:val="0"/>
    <w:pPr>
      <w:adjustRightInd w:val="0"/>
      <w:snapToGrid w:val="0"/>
      <w:spacing w:after="156" w:afterLines="50"/>
      <w:jc w:val="center"/>
    </w:pPr>
    <w:rPr>
      <w:rFonts w:ascii="黑体" w:hAnsi="黑体" w:eastAsia="黑体"/>
      <w:sz w:val="24"/>
      <w:szCs w:val="24"/>
    </w:rPr>
  </w:style>
  <w:style w:type="paragraph" w:styleId="4">
    <w:name w:val="annotation text"/>
    <w:basedOn w:val="1"/>
    <w:link w:val="34"/>
    <w:qFormat/>
    <w:uiPriority w:val="0"/>
    <w:pPr>
      <w:jc w:val="left"/>
    </w:pPr>
  </w:style>
  <w:style w:type="paragraph" w:styleId="5">
    <w:name w:val="Plain Text"/>
    <w:basedOn w:val="1"/>
    <w:qFormat/>
    <w:uiPriority w:val="0"/>
    <w:rPr>
      <w:rFonts w:ascii="宋体" w:hAnsi="Courier New" w:eastAsia="宋体" w:cs="Courier New"/>
      <w:kern w:val="10"/>
      <w:sz w:val="21"/>
      <w:szCs w:val="21"/>
    </w:rPr>
  </w:style>
  <w:style w:type="paragraph" w:styleId="6">
    <w:name w:val="Date"/>
    <w:basedOn w:val="1"/>
    <w:next w:val="1"/>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11">
    <w:name w:val="annotation subject"/>
    <w:basedOn w:val="4"/>
    <w:next w:val="4"/>
    <w:link w:val="35"/>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rFonts w:cs="Times New Roman"/>
      <w:color w:val="0000FF"/>
      <w:u w:val="single"/>
    </w:rPr>
  </w:style>
  <w:style w:type="character" w:styleId="17">
    <w:name w:val="annotation reference"/>
    <w:qFormat/>
    <w:uiPriority w:val="0"/>
    <w:rPr>
      <w:sz w:val="21"/>
    </w:rPr>
  </w:style>
  <w:style w:type="character" w:customStyle="1" w:styleId="18">
    <w:name w:val="C503-正文格式 Char"/>
    <w:link w:val="19"/>
    <w:qFormat/>
    <w:uiPriority w:val="0"/>
    <w:rPr>
      <w:rFonts w:eastAsia="宋体" w:cs="宋体"/>
      <w:kern w:val="2"/>
      <w:sz w:val="24"/>
      <w:lang w:val="en-US" w:eastAsia="zh-CN" w:bidi="ar-SA"/>
    </w:rPr>
  </w:style>
  <w:style w:type="paragraph" w:customStyle="1" w:styleId="19">
    <w:name w:val="C503-正文格式"/>
    <w:basedOn w:val="1"/>
    <w:link w:val="18"/>
    <w:qFormat/>
    <w:uiPriority w:val="0"/>
    <w:pPr>
      <w:spacing w:line="360" w:lineRule="auto"/>
      <w:ind w:firstLine="200" w:firstLineChars="200"/>
    </w:pPr>
    <w:rPr>
      <w:rFonts w:eastAsia="宋体" w:cs="宋体"/>
      <w:sz w:val="24"/>
    </w:rPr>
  </w:style>
  <w:style w:type="character" w:customStyle="1" w:styleId="20">
    <w:name w:val="表格 Char"/>
    <w:link w:val="21"/>
    <w:qFormat/>
    <w:uiPriority w:val="0"/>
    <w:rPr>
      <w:rFonts w:ascii="Calibri" w:hAnsi="Calibri" w:eastAsia="宋体"/>
      <w:kern w:val="2"/>
      <w:sz w:val="21"/>
      <w:szCs w:val="22"/>
      <w:lang w:val="en-US" w:eastAsia="zh-CN" w:bidi="ar-SA"/>
    </w:rPr>
  </w:style>
  <w:style w:type="paragraph" w:customStyle="1" w:styleId="21">
    <w:name w:val="表格"/>
    <w:basedOn w:val="1"/>
    <w:link w:val="20"/>
    <w:qFormat/>
    <w:uiPriority w:val="0"/>
    <w:pPr>
      <w:jc w:val="center"/>
    </w:pPr>
    <w:rPr>
      <w:rFonts w:ascii="Calibri" w:hAnsi="Calibri" w:eastAsia="宋体"/>
      <w:sz w:val="21"/>
      <w:szCs w:val="22"/>
    </w:rPr>
  </w:style>
  <w:style w:type="character" w:customStyle="1" w:styleId="22">
    <w:name w:val="页眉 Char"/>
    <w:link w:val="9"/>
    <w:qFormat/>
    <w:uiPriority w:val="99"/>
    <w:rPr>
      <w:rFonts w:ascii="Calibri" w:hAnsi="Calibri" w:eastAsia="宋体" w:cs="Times New Roman"/>
      <w:sz w:val="18"/>
      <w:szCs w:val="18"/>
    </w:rPr>
  </w:style>
  <w:style w:type="character" w:customStyle="1" w:styleId="23">
    <w:name w:val="批注框文本 Char"/>
    <w:link w:val="7"/>
    <w:qFormat/>
    <w:uiPriority w:val="0"/>
    <w:rPr>
      <w:rFonts w:eastAsia="仿宋_GB2312"/>
      <w:kern w:val="2"/>
      <w:sz w:val="18"/>
      <w:szCs w:val="18"/>
    </w:rPr>
  </w:style>
  <w:style w:type="character" w:customStyle="1" w:styleId="24">
    <w:name w:val="样式4 字符"/>
    <w:link w:val="25"/>
    <w:qFormat/>
    <w:uiPriority w:val="0"/>
    <w:rPr>
      <w:rFonts w:ascii="黑体" w:hAnsi="黑体" w:eastAsia="黑体"/>
      <w:bCs/>
      <w:kern w:val="2"/>
      <w:sz w:val="32"/>
      <w:szCs w:val="30"/>
      <w:lang w:val="en-US" w:eastAsia="zh-CN" w:bidi="ar-SA"/>
    </w:rPr>
  </w:style>
  <w:style w:type="paragraph" w:customStyle="1" w:styleId="25">
    <w:name w:val="样式4"/>
    <w:basedOn w:val="2"/>
    <w:link w:val="24"/>
    <w:qFormat/>
    <w:uiPriority w:val="0"/>
    <w:pPr>
      <w:keepNext w:val="0"/>
      <w:spacing w:before="0" w:after="0" w:line="240" w:lineRule="auto"/>
      <w:ind w:firstLine="640" w:firstLineChars="200"/>
      <w:outlineLvl w:val="0"/>
    </w:pPr>
    <w:rPr>
      <w:rFonts w:ascii="黑体" w:hAnsi="黑体" w:eastAsia="黑体"/>
      <w:b w:val="0"/>
      <w:szCs w:val="30"/>
    </w:rPr>
  </w:style>
  <w:style w:type="character" w:customStyle="1" w:styleId="26">
    <w:name w:val="页脚 Char"/>
    <w:link w:val="8"/>
    <w:qFormat/>
    <w:uiPriority w:val="99"/>
    <w:rPr>
      <w:rFonts w:ascii="Calibri" w:hAnsi="Calibri" w:eastAsia="宋体" w:cs="Times New Roman"/>
      <w:sz w:val="18"/>
      <w:szCs w:val="18"/>
    </w:rPr>
  </w:style>
  <w:style w:type="character" w:customStyle="1" w:styleId="27">
    <w:name w:val="题注 Char"/>
    <w:link w:val="3"/>
    <w:qFormat/>
    <w:uiPriority w:val="0"/>
    <w:rPr>
      <w:rFonts w:ascii="黑体" w:hAnsi="黑体" w:eastAsia="黑体"/>
      <w:kern w:val="2"/>
      <w:sz w:val="24"/>
      <w:szCs w:val="24"/>
      <w:lang w:val="en-US" w:eastAsia="zh-CN" w:bidi="ar-SA"/>
    </w:rPr>
  </w:style>
  <w:style w:type="paragraph" w:customStyle="1" w:styleId="28">
    <w:name w:val="修订1"/>
    <w:semiHidden/>
    <w:qFormat/>
    <w:uiPriority w:val="99"/>
    <w:rPr>
      <w:rFonts w:ascii="Calibri" w:hAnsi="Calibri" w:eastAsia="宋体" w:cs="Times New Roman"/>
      <w:kern w:val="2"/>
      <w:sz w:val="21"/>
      <w:szCs w:val="22"/>
      <w:lang w:val="en-US" w:eastAsia="zh-CN" w:bidi="ar-SA"/>
    </w:rPr>
  </w:style>
  <w:style w:type="paragraph" w:styleId="29">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30">
    <w:name w:val="List Paragraph"/>
    <w:basedOn w:val="1"/>
    <w:qFormat/>
    <w:uiPriority w:val="34"/>
    <w:pPr>
      <w:ind w:firstLine="420" w:firstLineChars="200"/>
    </w:pPr>
  </w:style>
  <w:style w:type="paragraph" w:customStyle="1" w:styleId="31">
    <w:name w:val="列出段落1"/>
    <w:basedOn w:val="1"/>
    <w:qFormat/>
    <w:uiPriority w:val="0"/>
    <w:pPr>
      <w:ind w:firstLine="420" w:firstLineChars="200"/>
    </w:pPr>
    <w:rPr>
      <w:rFonts w:ascii="Calibri" w:hAnsi="Calibri" w:eastAsia="宋体" w:cs="Calibri"/>
      <w:sz w:val="21"/>
      <w:szCs w:val="21"/>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样式1"/>
    <w:basedOn w:val="1"/>
    <w:qFormat/>
    <w:uiPriority w:val="0"/>
    <w:pPr>
      <w:ind w:firstLine="2190"/>
    </w:pPr>
  </w:style>
  <w:style w:type="character" w:customStyle="1" w:styleId="34">
    <w:name w:val="批注文字 Char"/>
    <w:link w:val="4"/>
    <w:qFormat/>
    <w:uiPriority w:val="0"/>
    <w:rPr>
      <w:rFonts w:eastAsia="仿宋_GB2312"/>
      <w:kern w:val="2"/>
      <w:sz w:val="32"/>
    </w:rPr>
  </w:style>
  <w:style w:type="character" w:customStyle="1" w:styleId="35">
    <w:name w:val="批注主题 Char"/>
    <w:link w:val="11"/>
    <w:qFormat/>
    <w:uiPriority w:val="0"/>
    <w:rPr>
      <w:rFonts w:eastAsia="仿宋_GB2312"/>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7253</Words>
  <Characters>7349</Characters>
  <Lines>75</Lines>
  <Paragraphs>21</Paragraphs>
  <TotalTime>80</TotalTime>
  <ScaleCrop>false</ScaleCrop>
  <LinksUpToDate>false</LinksUpToDate>
  <CharactersWithSpaces>7425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2023-04-23T15:31:00Z</dcterms:created>
  <dc:creator>Microsoft</dc:creator>
  <cp:lastModifiedBy>047</cp:lastModifiedBy>
  <cp:lastPrinted>2023-07-13T01:33:00Z</cp:lastPrinted>
  <dcterms:modified xsi:type="dcterms:W3CDTF">2023-08-14T02:56:09Z</dcterms:modified>
  <dc:title>川测办〔2017〕66号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888CE2E79F274D8AB3965218D55A5BBF_13</vt:lpwstr>
  </property>
</Properties>
</file>