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color w:val="FF0000"/>
          <w:sz w:val="60"/>
          <w:szCs w:val="60"/>
          <w:lang w:val="en-US" w:eastAsia="zh-CN"/>
        </w:rPr>
      </w:pPr>
    </w:p>
    <w:p>
      <w:pPr>
        <w:jc w:val="center"/>
        <w:rPr>
          <w:rFonts w:hint="default" w:ascii="Times New Roman" w:hAnsi="Times New Roman" w:eastAsia="方正小标宋简体" w:cs="Times New Roman"/>
          <w:b/>
          <w:bCs/>
          <w:color w:val="FF0000"/>
          <w:spacing w:val="34"/>
          <w:sz w:val="110"/>
          <w:szCs w:val="110"/>
          <w:lang w:val="en-US" w:eastAsia="zh-CN"/>
        </w:rPr>
      </w:pPr>
      <w:r>
        <w:rPr>
          <w:rFonts w:hint="default" w:ascii="Times New Roman" w:hAnsi="Times New Roman" w:eastAsia="方正小标宋简体" w:cs="Times New Roman"/>
          <w:b/>
          <w:bCs/>
          <w:color w:val="FF0000"/>
          <w:spacing w:val="34"/>
          <w:sz w:val="110"/>
          <w:szCs w:val="110"/>
          <w:lang w:val="en-US" w:eastAsia="zh-CN"/>
        </w:rPr>
        <w:t>农民工工作简报</w:t>
      </w:r>
    </w:p>
    <w:p>
      <w:pPr>
        <w:pStyle w:val="10"/>
        <w:keepNext w:val="0"/>
        <w:keepLines w:val="0"/>
        <w:pageBreakBefore w:val="0"/>
        <w:widowControl w:val="0"/>
        <w:kinsoku/>
        <w:wordWrap/>
        <w:overflowPunct/>
        <w:topLinePunct w:val="0"/>
        <w:autoSpaceDE/>
        <w:autoSpaceDN/>
        <w:bidi w:val="0"/>
        <w:adjustRightInd w:val="0"/>
        <w:snapToGrid w:val="0"/>
        <w:spacing w:line="320" w:lineRule="exact"/>
        <w:ind w:left="292" w:right="292"/>
        <w:textAlignment w:val="auto"/>
        <w:rPr>
          <w:rFonts w:hint="default" w:ascii="Times New Roman" w:hAnsi="Times New Roman" w:eastAsia="楷体"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line="320" w:lineRule="exact"/>
        <w:ind w:left="292" w:right="292"/>
        <w:textAlignment w:val="auto"/>
        <w:rPr>
          <w:rFonts w:hint="default" w:ascii="Times New Roman" w:hAnsi="Times New Roman" w:eastAsia="楷体" w:cs="Times New Roman"/>
          <w:sz w:val="16"/>
          <w:szCs w:val="16"/>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line="320" w:lineRule="exact"/>
        <w:ind w:left="292" w:right="292"/>
        <w:textAlignment w:val="auto"/>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第</w:t>
      </w:r>
      <w:r>
        <w:rPr>
          <w:rFonts w:hint="eastAsia"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十四</w:t>
      </w:r>
      <w:r>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期</w:t>
      </w:r>
    </w:p>
    <w:p>
      <w:pPr>
        <w:rPr>
          <w:rFonts w:hint="default" w:ascii="Times New Roman" w:hAnsi="Times New Roman" w:cs="Times New Roman"/>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line="320" w:lineRule="exact"/>
        <w:ind w:left="292" w:right="292"/>
        <w:textAlignment w:val="auto"/>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（总第</w:t>
      </w:r>
      <w:r>
        <w:rPr>
          <w:rFonts w:hint="eastAsia"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142</w:t>
      </w:r>
      <w:r>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期）</w:t>
      </w:r>
    </w:p>
    <w:p>
      <w:pPr>
        <w:rPr>
          <w:rFonts w:hint="default" w:ascii="Times New Roman" w:hAnsi="Times New Roman" w:cs="Times New Roman"/>
          <w:sz w:val="6"/>
          <w:szCs w:val="6"/>
          <w:lang w:val="en-US" w:eastAsia="zh-CN"/>
        </w:rPr>
      </w:pPr>
    </w:p>
    <w:p>
      <w:pPr>
        <w:rPr>
          <w:rFonts w:hint="default" w:ascii="Times New Roman" w:hAnsi="Times New Roman" w:cs="Times New Roman"/>
          <w:spacing w:val="-11"/>
          <w:sz w:val="16"/>
          <w:szCs w:val="16"/>
          <w:lang w:val="en-US" w:eastAsia="zh-CN"/>
        </w:rPr>
      </w:pPr>
    </w:p>
    <w:p>
      <w:pPr>
        <w:jc w:val="cente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pPr>
      <w:r>
        <w:rPr>
          <w:rFonts w:hint="default" w:ascii="Times New Roman" w:hAnsi="Times New Roman" w:cs="Times New Roman"/>
          <w:b w:val="0"/>
          <w:bCs w:val="0"/>
          <w:spacing w:val="-20"/>
          <w:sz w:val="32"/>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346075</wp:posOffset>
                </wp:positionV>
                <wp:extent cx="5448300" cy="9525"/>
                <wp:effectExtent l="0" t="0" r="0" b="0"/>
                <wp:wrapNone/>
                <wp:docPr id="1" name="直接连接符 1"/>
                <wp:cNvGraphicFramePr/>
                <a:graphic xmlns:a="http://schemas.openxmlformats.org/drawingml/2006/main">
                  <a:graphicData uri="http://schemas.microsoft.com/office/word/2010/wordprocessingShape">
                    <wps:wsp>
                      <wps:cNvCnPr/>
                      <wps:spPr>
                        <a:xfrm flipV="true">
                          <a:off x="1127760" y="2858770"/>
                          <a:ext cx="5448300" cy="9525"/>
                        </a:xfrm>
                        <a:prstGeom prst="line">
                          <a:avLst/>
                        </a:prstGeom>
                        <a:noFill/>
                        <a:ln w="28575" cap="flat" cmpd="sng" algn="ctr">
                          <a:solidFill>
                            <a:srgbClr val="FF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4pt;margin-top:27.25pt;height:0.75pt;width:429pt;z-index:251659264;mso-width-relative:page;mso-height-relative:page;" filled="f" stroked="t" coordsize="21600,21600" o:gfxdata="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CGrHwLVAAAABwEAAA8AAAAAAAAAAQAgAAAAOAAAAGRycy9kb3ducmV2&#10;LnhtbFBLAQIUABQAAAAIAIdO4kBcMVxp6QEAAI4DAAAOAAAAAAAAAAEAIAAAADoBAABkcnMvZTJv&#10;RG9jLnhtbFBLBQYAAAAABgAGAFkBAACVBQAAAAA=&#10;">
                <v:fill on="f" focussize="0,0"/>
                <v:stroke weight="2.25pt" color="#FF0000 [3204]" miterlimit="8" joinstyle="miter"/>
                <v:imagedata o:title=""/>
                <o:lock v:ext="edit" aspectratio="f"/>
              </v:line>
            </w:pict>
          </mc:Fallback>
        </mc:AlternateContent>
      </w:r>
      <w:r>
        <w:rPr>
          <w:rFonts w:hint="default" w:ascii="Times New Roman" w:hAnsi="Times New Roman" w:eastAsia="楷体_GB2312" w:cs="Times New Roman"/>
          <w:spacing w:val="-28"/>
          <w:sz w:val="32"/>
          <w:szCs w:val="32"/>
        </w:rPr>
        <w:t>遂宁市农民工</w:t>
      </w:r>
      <w:r>
        <w:rPr>
          <w:rFonts w:hint="default" w:ascii="Times New Roman" w:hAnsi="Times New Roman" w:eastAsia="楷体_GB2312" w:cs="Times New Roman"/>
          <w:spacing w:val="-28"/>
          <w:sz w:val="32"/>
          <w:szCs w:val="32"/>
          <w:lang w:val="en-US" w:eastAsia="zh-CN"/>
        </w:rPr>
        <w:t>暨返乡下乡创业</w:t>
      </w:r>
      <w:r>
        <w:rPr>
          <w:rFonts w:hint="default" w:ascii="Times New Roman" w:hAnsi="Times New Roman" w:eastAsia="楷体_GB2312" w:cs="Times New Roman"/>
          <w:spacing w:val="-28"/>
          <w:sz w:val="32"/>
          <w:szCs w:val="32"/>
        </w:rPr>
        <w:t>工作领导小组办公室</w:t>
      </w:r>
      <w:r>
        <w:rPr>
          <w:rFonts w:hint="eastAsia" w:ascii="Times New Roman" w:hAnsi="Times New Roman" w:eastAsia="楷体_GB2312" w:cs="Times New Roman"/>
          <w:spacing w:val="-28"/>
          <w:sz w:val="32"/>
          <w:szCs w:val="32"/>
          <w:lang w:val="en-US" w:eastAsia="zh-CN"/>
        </w:rPr>
        <w:t xml:space="preserve">  </w:t>
      </w:r>
      <w: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 xml:space="preserve"> 202</w:t>
      </w:r>
      <w:r>
        <w:rPr>
          <w:rFonts w:hint="eastAsia"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3</w:t>
      </w:r>
      <w: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年</w:t>
      </w:r>
      <w:r>
        <w:rPr>
          <w:rFonts w:hint="eastAsia"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7</w:t>
      </w:r>
      <w: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月</w:t>
      </w:r>
      <w:r>
        <w:rPr>
          <w:rFonts w:hint="eastAsia"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31</w:t>
      </w:r>
      <w: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2" w:firstLineChars="100"/>
        <w:jc w:val="left"/>
        <w:textAlignment w:val="auto"/>
        <w:rPr>
          <w:rFonts w:hint="default" w:ascii="Times New Roman" w:hAnsi="Times New Roman" w:eastAsia="方正小标宋简体" w:cs="Times New Roman"/>
          <w:spacing w:val="-4"/>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both"/>
        <w:textAlignment w:val="auto"/>
        <w:rPr>
          <w:rFonts w:hint="eastAsia" w:ascii="方正小标宋简体" w:hAnsi="方正小标宋简体" w:eastAsia="方正小标宋简体" w:cs="方正小标宋简体"/>
          <w:b w:val="0"/>
          <w:bCs w:val="0"/>
          <w:spacing w:val="-6"/>
          <w:kern w:val="2"/>
          <w:sz w:val="32"/>
          <w:szCs w:val="32"/>
          <w:lang w:val="en-US" w:eastAsia="zh-CN" w:bidi="ar-SA"/>
        </w:rPr>
      </w:pPr>
      <w:r>
        <w:rPr>
          <w:rFonts w:hint="eastAsia" w:ascii="方正小标宋简体" w:hAnsi="方正小标宋简体" w:eastAsia="方正小标宋简体" w:cs="方正小标宋简体"/>
          <w:spacing w:val="0"/>
          <w:kern w:val="2"/>
          <w:sz w:val="32"/>
          <w:szCs w:val="32"/>
          <w:lang w:val="en-US" w:eastAsia="zh-CN" w:bidi="ar-SA"/>
        </w:rPr>
        <w:t xml:space="preserve">★ </w:t>
      </w:r>
      <w:r>
        <w:rPr>
          <w:rFonts w:hint="eastAsia" w:ascii="方正小标宋简体" w:hAnsi="方正小标宋简体" w:eastAsia="方正小标宋简体" w:cs="方正小标宋简体"/>
          <w:b w:val="0"/>
          <w:bCs w:val="0"/>
          <w:sz w:val="32"/>
          <w:szCs w:val="32"/>
        </w:rPr>
        <w:t>我市返乡创业项目赴宁波参加省级项目推介活动</w:t>
      </w:r>
    </w:p>
    <w:p>
      <w:pPr>
        <w:keepNext w:val="0"/>
        <w:keepLines w:val="0"/>
        <w:pageBreakBefore w:val="0"/>
        <w:widowControl/>
        <w:suppressLineNumbers w:val="0"/>
        <w:kinsoku/>
        <w:wordWrap/>
        <w:overflowPunct/>
        <w:topLinePunct w:val="0"/>
        <w:autoSpaceDE/>
        <w:autoSpaceDN/>
        <w:bidi w:val="0"/>
        <w:adjustRightInd/>
        <w:snapToGrid/>
        <w:spacing w:line="600" w:lineRule="exact"/>
        <w:ind w:left="787" w:leftChars="152" w:hanging="468" w:hangingChars="150"/>
        <w:jc w:val="both"/>
        <w:textAlignment w:val="auto"/>
        <w:rPr>
          <w:rFonts w:hint="eastAsia"/>
          <w:lang w:val="en-US" w:eastAsia="zh-CN"/>
        </w:rPr>
      </w:pPr>
      <w:r>
        <w:rPr>
          <w:rFonts w:hint="eastAsia" w:ascii="方正小标宋简体" w:hAnsi="方正小标宋简体" w:eastAsia="方正小标宋简体" w:cs="方正小标宋简体"/>
          <w:spacing w:val="-4"/>
          <w:kern w:val="2"/>
          <w:sz w:val="32"/>
          <w:szCs w:val="32"/>
          <w:lang w:val="en-US" w:eastAsia="zh-CN" w:bidi="ar-SA"/>
        </w:rPr>
        <w:t xml:space="preserve">★ </w:t>
      </w:r>
      <w:r>
        <w:rPr>
          <w:rFonts w:hint="eastAsia" w:ascii="方正小标宋简体" w:hAnsi="方正小标宋简体" w:eastAsia="方正小标宋简体" w:cs="方正小标宋简体"/>
          <w:b w:val="0"/>
          <w:bCs w:val="0"/>
          <w:sz w:val="32"/>
          <w:szCs w:val="32"/>
          <w:lang w:val="en-US" w:eastAsia="zh-CN"/>
        </w:rPr>
        <w:t>大英县先行先试创新开展农民工服务保障工作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2" w:firstLineChars="100"/>
        <w:jc w:val="left"/>
        <w:textAlignment w:val="auto"/>
        <w:rPr>
          <w:rFonts w:hint="eastAsia" w:ascii="方正小标宋简体" w:hAnsi="方正小标宋简体" w:eastAsia="方正小标宋简体" w:cs="方正小标宋简体"/>
          <w:spacing w:val="-4"/>
          <w:kern w:val="2"/>
          <w:sz w:val="32"/>
          <w:szCs w:val="32"/>
          <w:lang w:val="en-US" w:eastAsia="zh-CN" w:bidi="ar-SA"/>
        </w:rPr>
      </w:pPr>
      <w:r>
        <w:rPr>
          <w:rFonts w:hint="eastAsia" w:ascii="方正小标宋简体" w:hAnsi="方正小标宋简体" w:eastAsia="方正小标宋简体" w:cs="方正小标宋简体"/>
          <w:spacing w:val="-4"/>
          <w:kern w:val="2"/>
          <w:sz w:val="32"/>
          <w:szCs w:val="32"/>
          <w:lang w:val="en-US" w:eastAsia="zh-CN" w:bidi="ar-SA"/>
        </w:rPr>
        <w:t>★ 工作简讯</w:t>
      </w:r>
    </w:p>
    <w:p>
      <w:pPr>
        <w:pStyle w:val="17"/>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方正小标宋简体" w:hAnsi="方正小标宋简体" w:eastAsia="方正小标宋简体" w:cs="方正小标宋简体"/>
          <w:i w:val="0"/>
          <w:iCs w:val="0"/>
          <w:caps w:val="0"/>
          <w:color w:val="0C0C0C"/>
          <w:spacing w:val="-23"/>
          <w:sz w:val="44"/>
          <w:szCs w:val="44"/>
          <w:shd w:val="clear" w:color="auto" w:fill="FFFFFF"/>
          <w:lang w:eastAsia="zh-CN"/>
        </w:rPr>
      </w:pPr>
    </w:p>
    <w:p>
      <w:pPr>
        <w:rPr>
          <w:rFonts w:hint="eastAsia" w:ascii="方正小标宋简体" w:hAnsi="方正小标宋简体" w:eastAsia="方正小标宋简体" w:cs="方正小标宋简体"/>
          <w:i w:val="0"/>
          <w:iCs w:val="0"/>
          <w:caps w:val="0"/>
          <w:color w:val="0C0C0C"/>
          <w:spacing w:val="-23"/>
          <w:sz w:val="44"/>
          <w:szCs w:val="44"/>
          <w:shd w:val="clear" w:color="auto" w:fill="FFFFFF"/>
          <w:lang w:eastAsia="zh-CN"/>
        </w:rPr>
      </w:pPr>
    </w:p>
    <w:p>
      <w:pPr>
        <w:pStyle w:val="17"/>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val="0"/>
          <w:sz w:val="32"/>
          <w:szCs w:val="32"/>
        </w:rPr>
        <w:t>我市返乡创业项目赴宁波参加省级项目推介活动</w:t>
      </w:r>
      <w:r>
        <w:rPr>
          <w:rFonts w:hint="eastAsia" w:ascii="方正小标宋简体" w:hAnsi="方正小标宋简体" w:eastAsia="方正小标宋简体" w:cs="方正小标宋简体"/>
          <w:b w:val="0"/>
          <w:bCs w:val="0"/>
          <w:sz w:val="32"/>
          <w:szCs w:val="32"/>
          <w:lang w:eastAsia="zh-CN"/>
        </w:rPr>
        <w:t>。</w:t>
      </w:r>
      <w:r>
        <w:rPr>
          <w:rFonts w:hint="eastAsia" w:ascii="仿宋_GB2312" w:hAnsi="仿宋_GB2312" w:eastAsia="仿宋_GB2312" w:cs="仿宋_GB2312"/>
          <w:sz w:val="32"/>
          <w:szCs w:val="32"/>
        </w:rPr>
        <w:t>为搭建在外农民工和企业家与我省优质返乡创业项目合作平台，进一步促进在外农民工和企业家返乡入乡创业兴业。7月19日，由人力资源社会保障厅、省政府驻上海办事处主办，省农民工服务中心承办的四川省2023年“雁归天府，创赢未来”农民工及企业家返乡入乡创业项目推介活动在浙江省宁波市举行，省人力资源社会保障厅党组成员、副厅长黄晓东出席活动并致辞。本次活动推出8个省级返乡入乡创业优质项目，来自杭州、宁波、绍兴等地60余名企业家参加活动并听取介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现场，我市射洪市四川安和昌盛股份有限公司的集成电路专用精密刀具研发生产项目作为8个项目之一进行推介。项目推介人从项目概述、技术产品、项目团队、市场营销、发展现状、发展规划和投资需求等7个方面详细介绍了项目情况。</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大英县先行先试创新开展农民工服务保障工作。</w:t>
      </w:r>
      <w:r>
        <w:rPr>
          <w:rFonts w:hint="eastAsia" w:ascii="楷体_GB2312" w:hAnsi="楷体_GB2312" w:eastAsia="楷体_GB2312" w:cs="楷体_GB2312"/>
          <w:b/>
          <w:bCs/>
          <w:sz w:val="32"/>
          <w:szCs w:val="32"/>
          <w:lang w:val="en-US" w:eastAsia="zh-CN"/>
        </w:rPr>
        <w:t>（1）试点推进县乡村三级劳务服务体系建设。</w:t>
      </w:r>
      <w:r>
        <w:rPr>
          <w:rFonts w:hint="eastAsia" w:ascii="仿宋_GB2312" w:hAnsi="仿宋_GB2312" w:eastAsia="仿宋_GB2312" w:cs="仿宋_GB2312"/>
          <w:sz w:val="32"/>
          <w:szCs w:val="32"/>
          <w:lang w:val="en-US" w:eastAsia="zh-CN"/>
        </w:rPr>
        <w:t>以天星保安公司作为县级国有劳务公司，在蓬莱镇、隆盛镇、卓筒井镇试点建立了劳务专业合作社，依托党群服务中心、农民工综合服务站等资源，将村社干部、致富带头人、乡村能工巧匠等培育为劳务经纪人，积极打造县乡村三级劳务服务体系样本。</w:t>
      </w:r>
      <w:r>
        <w:rPr>
          <w:rFonts w:hint="eastAsia" w:ascii="楷体_GB2312" w:hAnsi="楷体_GB2312" w:eastAsia="楷体_GB2312" w:cs="楷体_GB2312"/>
          <w:b/>
          <w:bCs/>
          <w:sz w:val="32"/>
          <w:szCs w:val="32"/>
          <w:lang w:val="en-US" w:eastAsia="zh-CN"/>
        </w:rPr>
        <w:t>（2）创新设立农民工法律援助服务站。</w:t>
      </w:r>
      <w:r>
        <w:rPr>
          <w:rFonts w:hint="eastAsia" w:ascii="仿宋_GB2312" w:hAnsi="仿宋_GB2312" w:eastAsia="仿宋_GB2312" w:cs="仿宋_GB2312"/>
          <w:sz w:val="32"/>
          <w:szCs w:val="32"/>
          <w:lang w:val="en-US" w:eastAsia="zh-CN"/>
        </w:rPr>
        <w:t>以农民工维权需求为着力点，联合县司法局、盐井街道办成立大英县农民工法律援助服务站。服务站严格按照“四有”标准规范化建设，实现法律服务咨询、劳动争议调解、农民工法治维权、困难职工帮扶、农民工教育培训“五位一体”的无缝对接，推动劳动争议矛盾纠纷化解工作高质量发展。</w:t>
      </w:r>
      <w:r>
        <w:rPr>
          <w:rFonts w:hint="eastAsia" w:ascii="楷体_GB2312" w:hAnsi="楷体_GB2312" w:eastAsia="楷体_GB2312" w:cs="楷体_GB2312"/>
          <w:b/>
          <w:bCs/>
          <w:sz w:val="32"/>
          <w:szCs w:val="32"/>
          <w:lang w:val="en-US" w:eastAsia="zh-CN"/>
        </w:rPr>
        <w:t>（3）建立农民工返乡创业产品示范推广点。</w:t>
      </w:r>
      <w:r>
        <w:rPr>
          <w:rFonts w:hint="eastAsia" w:ascii="仿宋_GB2312" w:hAnsi="仿宋_GB2312" w:eastAsia="仿宋_GB2312" w:cs="仿宋_GB2312"/>
          <w:sz w:val="32"/>
          <w:szCs w:val="32"/>
          <w:lang w:val="en-US" w:eastAsia="zh-CN"/>
        </w:rPr>
        <w:t>依托大英县家庭农场发展创业联盟，在市河东新区人流较为集中的街道打造建设农民工返乡创业产品推广示范点，助力农民工返乡创业产品打开销路，实现创业梦想。目前，示范点已入驻创业企业30余家，涉及创业产品60余个，预计年销售额将达100余万元。</w:t>
      </w:r>
      <w:r>
        <w:rPr>
          <w:rFonts w:hint="eastAsia" w:ascii="楷体_GB2312" w:hAnsi="楷体_GB2312" w:eastAsia="楷体_GB2312" w:cs="楷体_GB2312"/>
          <w:b/>
          <w:bCs/>
          <w:sz w:val="32"/>
          <w:szCs w:val="32"/>
          <w:lang w:val="en-US" w:eastAsia="zh-CN"/>
        </w:rPr>
        <w:t>（4）开设“就业创业在大英”抖音号。</w:t>
      </w:r>
      <w:r>
        <w:rPr>
          <w:rFonts w:hint="eastAsia" w:ascii="仿宋_GB2312" w:hAnsi="仿宋_GB2312" w:eastAsia="仿宋_GB2312" w:cs="仿宋_GB2312"/>
          <w:sz w:val="32"/>
          <w:szCs w:val="32"/>
          <w:lang w:val="en-US" w:eastAsia="zh-CN"/>
        </w:rPr>
        <w:t>在全市系统率先开设“就业创业在大英”抖音号，通过新媒体定期发布就业创业政策、技能培训风采、创业先进典型及企业用工信息等，以群众喜闻乐见的方式，拓宽宣传渠道，提升知晓率。目前抖音号共发布短视频25条，粉丝1800余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i w:val="0"/>
          <w:iCs w:val="0"/>
          <w:caps w:val="0"/>
          <w:color w:val="222222"/>
          <w:spacing w:val="5"/>
          <w:kern w:val="0"/>
          <w:sz w:val="44"/>
          <w:szCs w:val="44"/>
          <w:shd w:val="clear" w:fill="FFFFFF"/>
          <w:lang w:val="en-US" w:eastAsia="zh-CN" w:bidi="ar"/>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工作简讯：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遂宁市：</w:t>
      </w:r>
      <w:r>
        <w:rPr>
          <w:rFonts w:hint="eastAsia" w:ascii="仿宋_GB2312" w:hAnsi="仿宋_GB2312" w:eastAsia="仿宋_GB2312" w:cs="仿宋_GB2312"/>
          <w:kern w:val="2"/>
          <w:sz w:val="32"/>
          <w:szCs w:val="32"/>
          <w:lang w:val="en-US" w:eastAsia="zh-CN" w:bidi="ar-SA"/>
        </w:rPr>
        <w:t>近日，省农民工工作领导小组发文命名大英“车能人”、遂州绣娘为第二批“川字号”特色劳务品牌。截至目前，全市依托龙头企业、行业协会等累计培育“川字号”特色劳务品牌3个、“遂字号”特色劳务品牌6个、区域性特色劳务品牌5个。</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船山区：</w:t>
      </w:r>
      <w:r>
        <w:rPr>
          <w:rFonts w:hint="eastAsia" w:ascii="仿宋_GB2312" w:hAnsi="仿宋_GB2312" w:eastAsia="仿宋_GB2312" w:cs="仿宋_GB2312"/>
          <w:sz w:val="32"/>
          <w:szCs w:val="32"/>
          <w:lang w:val="en-US" w:eastAsia="zh-CN"/>
        </w:rPr>
        <w:t>近</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船山区具有传统文化内涵的特色劳务品牌“遂州绣娘”走</w:t>
      </w:r>
      <w:r>
        <w:rPr>
          <w:rFonts w:hint="default" w:ascii="仿宋_GB2312" w:hAnsi="仿宋_GB2312" w:eastAsia="仿宋_GB2312" w:cs="仿宋_GB2312"/>
          <w:sz w:val="32"/>
          <w:szCs w:val="32"/>
          <w:lang w:val="en-US" w:eastAsia="zh-CN"/>
        </w:rPr>
        <w:t>进校园</w:t>
      </w:r>
      <w:r>
        <w:rPr>
          <w:rFonts w:hint="eastAsia" w:ascii="仿宋_GB2312" w:hAnsi="仿宋_GB2312" w:eastAsia="仿宋_GB2312" w:cs="仿宋_GB2312"/>
          <w:sz w:val="32"/>
          <w:szCs w:val="32"/>
          <w:lang w:val="en-US" w:eastAsia="zh-CN"/>
        </w:rPr>
        <w:t>，开展2023年暑期青少年工艺美术体验活动，</w:t>
      </w:r>
      <w:r>
        <w:rPr>
          <w:rFonts w:hint="default" w:ascii="仿宋_GB2312" w:hAnsi="仿宋_GB2312" w:eastAsia="仿宋_GB2312" w:cs="仿宋_GB2312"/>
          <w:sz w:val="32"/>
          <w:szCs w:val="32"/>
          <w:lang w:val="en-US" w:eastAsia="zh-CN"/>
        </w:rPr>
        <w:t>以“理论+实训+实战”的方式</w:t>
      </w:r>
      <w:r>
        <w:rPr>
          <w:rFonts w:hint="eastAsia" w:ascii="仿宋_GB2312" w:hAnsi="仿宋_GB2312" w:eastAsia="仿宋_GB2312" w:cs="仿宋_GB2312"/>
          <w:sz w:val="32"/>
          <w:szCs w:val="32"/>
          <w:lang w:val="en-US" w:eastAsia="zh-CN"/>
        </w:rPr>
        <w:t>，让孩子们</w:t>
      </w:r>
      <w:r>
        <w:rPr>
          <w:rFonts w:hint="default" w:ascii="仿宋_GB2312" w:hAnsi="仿宋_GB2312" w:eastAsia="仿宋_GB2312" w:cs="仿宋_GB2312"/>
          <w:sz w:val="32"/>
          <w:szCs w:val="32"/>
          <w:lang w:val="en-US" w:eastAsia="zh-CN"/>
        </w:rPr>
        <w:t>沉浸式</w:t>
      </w:r>
      <w:r>
        <w:rPr>
          <w:rFonts w:hint="eastAsia" w:ascii="仿宋_GB2312" w:hAnsi="仿宋_GB2312" w:eastAsia="仿宋_GB2312" w:cs="仿宋_GB2312"/>
          <w:sz w:val="32"/>
          <w:szCs w:val="32"/>
          <w:lang w:val="en-US" w:eastAsia="zh-CN"/>
        </w:rPr>
        <w:t>体验</w:t>
      </w:r>
      <w:r>
        <w:rPr>
          <w:rFonts w:hint="default" w:ascii="仿宋_GB2312" w:hAnsi="仿宋_GB2312" w:eastAsia="仿宋_GB2312" w:cs="仿宋_GB2312"/>
          <w:sz w:val="32"/>
          <w:szCs w:val="32"/>
          <w:lang w:val="en-US" w:eastAsia="zh-CN"/>
        </w:rPr>
        <w:t>传统扎染</w:t>
      </w:r>
      <w:r>
        <w:rPr>
          <w:rFonts w:hint="eastAsia" w:ascii="仿宋_GB2312" w:hAnsi="仿宋_GB2312" w:eastAsia="仿宋_GB2312" w:cs="仿宋_GB2312"/>
          <w:sz w:val="32"/>
          <w:szCs w:val="32"/>
          <w:lang w:val="en-US" w:eastAsia="zh-CN"/>
        </w:rPr>
        <w:t>工艺的魅力，培养孩子们热爱传统文化的情感意识，提升欣赏美、创造美的能力。</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安居区：</w:t>
      </w:r>
      <w:r>
        <w:rPr>
          <w:rFonts w:hint="eastAsia" w:ascii="仿宋_GB2312" w:hAnsi="仿宋_GB2312" w:eastAsia="仿宋_GB2312" w:cs="仿宋_GB2312"/>
          <w:sz w:val="32"/>
          <w:szCs w:val="32"/>
          <w:lang w:val="en-US" w:eastAsia="zh-CN"/>
        </w:rPr>
        <w:t>7月25日，安居区高校毕业生招聘会在安居头陀寺广场开展，四川裕能、四川江淮、四川阿宁等37家企业参会，提供设备维修、机械制造、质量检测等53工种，639个就业岗位，现场求职人员1000余人，达成用工协议306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lang w:val="en-US" w:eastAsia="zh-CN"/>
        </w:rPr>
      </w:pPr>
      <w:r>
        <w:rPr>
          <w:rFonts w:hint="eastAsia" w:ascii="楷体_GB2312" w:hAnsi="楷体_GB2312" w:eastAsia="楷体_GB2312" w:cs="楷体_GB2312"/>
          <w:b/>
          <w:bCs/>
          <w:sz w:val="32"/>
          <w:szCs w:val="32"/>
          <w:lang w:val="en-US" w:eastAsia="zh-CN"/>
        </w:rPr>
        <w:t>射洪市：</w:t>
      </w:r>
      <w:r>
        <w:rPr>
          <w:rFonts w:hint="eastAsia" w:ascii="仿宋_GB2312" w:hAnsi="仿宋_GB2312" w:eastAsia="仿宋_GB2312" w:cs="仿宋_GB2312"/>
          <w:sz w:val="32"/>
          <w:szCs w:val="32"/>
          <w:lang w:val="en-US" w:eastAsia="zh-CN"/>
        </w:rPr>
        <w:t>7月26日，射洪市农民工服务中心联合市人社局、市总工会、市司法局开展“情系农民工、夏日送清凉活动”，为环卫工人、在建工地农民工、美团外卖小哥送上夏日清凉，宣传工伤预防、维权、法律援助等政策法规。</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i w:val="0"/>
          <w:iCs w:val="0"/>
          <w:caps w:val="0"/>
          <w:color w:val="2F2F2F"/>
          <w:spacing w:val="0"/>
          <w:kern w:val="2"/>
          <w:sz w:val="32"/>
          <w:szCs w:val="32"/>
          <w:shd w:val="clear" w:fill="FFFFFF"/>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i w:val="0"/>
          <w:iCs w:val="0"/>
          <w:caps w:val="0"/>
          <w:color w:val="2F2F2F"/>
          <w:spacing w:val="0"/>
          <w:kern w:val="2"/>
          <w:sz w:val="32"/>
          <w:szCs w:val="32"/>
          <w:shd w:val="clear" w:fill="FFFFFF"/>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i w:val="0"/>
          <w:iCs w:val="0"/>
          <w:caps w:val="0"/>
          <w:color w:val="2F2F2F"/>
          <w:spacing w:val="0"/>
          <w:kern w:val="2"/>
          <w:sz w:val="32"/>
          <w:szCs w:val="32"/>
          <w:shd w:val="clear" w:fill="FFFFFF"/>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i w:val="0"/>
          <w:iCs w:val="0"/>
          <w:caps w:val="0"/>
          <w:color w:val="2F2F2F"/>
          <w:spacing w:val="0"/>
          <w:kern w:val="2"/>
          <w:sz w:val="32"/>
          <w:szCs w:val="32"/>
          <w:shd w:val="clear" w:fill="FFFFFF"/>
          <w:lang w:val="en-US" w:eastAsia="zh-CN" w:bidi="ar-SA"/>
        </w:rPr>
      </w:pPr>
      <w:bookmarkStart w:id="0" w:name="_GoBack"/>
      <w:bookmarkEnd w:id="0"/>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i w:val="0"/>
          <w:iCs w:val="0"/>
          <w:caps w:val="0"/>
          <w:color w:val="2F2F2F"/>
          <w:spacing w:val="0"/>
          <w:kern w:val="2"/>
          <w:sz w:val="32"/>
          <w:szCs w:val="32"/>
          <w:shd w:val="clear" w:fill="FFFFFF"/>
          <w:lang w:val="en-US" w:eastAsia="zh-CN" w:bidi="ar-SA"/>
        </w:rPr>
      </w:pPr>
      <w:r>
        <w:rPr>
          <w:rFonts w:hint="default" w:ascii="Times New Roman" w:hAnsi="Times New Roman" w:eastAsia="楷体" w:cs="Times New Roman"/>
          <w:color w:val="000000"/>
          <w:spacing w:val="-17"/>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401955</wp:posOffset>
                </wp:positionV>
                <wp:extent cx="5608320" cy="27940"/>
                <wp:effectExtent l="0" t="4445" r="11430" b="5715"/>
                <wp:wrapNone/>
                <wp:docPr id="2" name="直接连接符 2"/>
                <wp:cNvGraphicFramePr/>
                <a:graphic xmlns:a="http://schemas.openxmlformats.org/drawingml/2006/main">
                  <a:graphicData uri="http://schemas.microsoft.com/office/word/2010/wordprocessingShape">
                    <wps:wsp>
                      <wps:cNvCnPr/>
                      <wps:spPr>
                        <a:xfrm flipV="true">
                          <a:off x="0" y="0"/>
                          <a:ext cx="5608320" cy="2794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15pt;margin-top:31.65pt;height:2.2pt;width:441.6pt;z-index:251661312;mso-width-relative:page;mso-height-relative:page;" filled="f" stroked="t" coordsize="21600,21600" o:gfxdata="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bUzn+1wAAAAgBAAAPAAAAAAAAAAEAIAAAADgAAABkcnMvZG93&#10;bnJldi54bWxQSwECFAAUAAAACACHTuJAJ9qDxesBAACqAwAADgAAAAAAAAABACAAAAA8AQAAZHJz&#10;L2Uyb0RvYy54bWxQSwUGAAAAAAYABgBZAQAAmQUAAAAA&#10;">
                <v:fill on="f" focussize="0,0"/>
                <v:stroke color="#000000" joinstyle="round"/>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left="858" w:right="0" w:rightChars="0" w:hanging="858" w:hangingChars="300"/>
        <w:textAlignment w:val="auto"/>
        <w:rPr>
          <w:rFonts w:hint="default" w:ascii="Times New Roman" w:hAnsi="Times New Roman" w:eastAsia="楷体" w:cs="Times New Roman"/>
          <w:color w:val="000000"/>
          <w:spacing w:val="-17"/>
          <w:kern w:val="2"/>
          <w:sz w:val="32"/>
          <w:szCs w:val="32"/>
          <w:lang w:val="en-US" w:eastAsia="zh-CN" w:bidi="ar-SA"/>
        </w:rPr>
      </w:pPr>
      <w:r>
        <w:rPr>
          <w:rFonts w:hint="default" w:ascii="Times New Roman" w:hAnsi="Times New Roman" w:eastAsia="楷体" w:cs="Times New Roman"/>
          <w:color w:val="000000"/>
          <w:spacing w:val="-17"/>
          <w:kern w:val="2"/>
          <w:sz w:val="32"/>
          <w:szCs w:val="32"/>
          <w:lang w:val="en-US" w:eastAsia="zh-CN" w:bidi="ar-SA"/>
        </w:rPr>
        <w:t>呈送：省农民工工作领导小组办公室，市农民工暨返乡下乡创业工作领导小组组长、副组长</w:t>
      </w:r>
    </w:p>
    <w:p>
      <w:pPr>
        <w:pStyle w:val="6"/>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left="858" w:right="0" w:rightChars="0" w:hanging="858" w:hangingChars="300"/>
        <w:textAlignment w:val="auto"/>
        <w:rPr>
          <w:rFonts w:hint="default" w:ascii="Times New Roman" w:hAnsi="Times New Roman" w:eastAsia="楷体" w:cs="Times New Roman"/>
          <w:color w:val="000000"/>
          <w:spacing w:val="-17"/>
          <w:kern w:val="2"/>
          <w:sz w:val="32"/>
          <w:szCs w:val="32"/>
          <w:lang w:val="en-US" w:eastAsia="zh-CN" w:bidi="ar-SA"/>
        </w:rPr>
      </w:pPr>
      <w:r>
        <w:rPr>
          <w:rFonts w:hint="default" w:ascii="Times New Roman" w:hAnsi="Times New Roman" w:eastAsia="楷体" w:cs="Times New Roman"/>
          <w:color w:val="000000"/>
          <w:spacing w:val="-17"/>
          <w:kern w:val="2"/>
          <w:sz w:val="32"/>
          <w:szCs w:val="32"/>
          <w:lang w:val="en-US" w:eastAsia="zh-CN" w:bidi="ar-SA"/>
        </w:rPr>
        <w:t>抄送：市农民工暨返乡下乡创业工作领导小组成员单位，各县（市、区）农民工工作领导小组、市直园区管委会</w:t>
      </w:r>
    </w:p>
    <w:p>
      <w:pPr>
        <w:pStyle w:val="6"/>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right="-130" w:rightChars="-62"/>
        <w:textAlignment w:val="auto"/>
        <w:rPr>
          <w:rFonts w:hint="default" w:ascii="Times New Roman" w:hAnsi="Times New Roman" w:eastAsia="仿宋_GB2312" w:cs="Times New Roman"/>
          <w:i w:val="0"/>
          <w:iCs w:val="0"/>
          <w:caps w:val="0"/>
          <w:color w:val="000000"/>
          <w:spacing w:val="13"/>
          <w:sz w:val="32"/>
          <w:szCs w:val="32"/>
          <w:lang w:val="en-US" w:eastAsia="zh-CN"/>
        </w:rPr>
      </w:pPr>
      <w:r>
        <w:rPr>
          <w:rFonts w:hint="default" w:ascii="Times New Roman" w:hAnsi="Times New Roman" w:eastAsia="楷体" w:cs="Times New Roman"/>
          <w:color w:val="000000"/>
          <w:spacing w:val="-17"/>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365125</wp:posOffset>
                </wp:positionV>
                <wp:extent cx="5631815" cy="17145"/>
                <wp:effectExtent l="0" t="4445" r="6985" b="6985"/>
                <wp:wrapNone/>
                <wp:docPr id="3" name="直接连接符 3"/>
                <wp:cNvGraphicFramePr/>
                <a:graphic xmlns:a="http://schemas.openxmlformats.org/drawingml/2006/main">
                  <a:graphicData uri="http://schemas.microsoft.com/office/word/2010/wordprocessingShape">
                    <wps:wsp>
                      <wps:cNvCnPr/>
                      <wps:spPr>
                        <a:xfrm flipV="true">
                          <a:off x="0" y="0"/>
                          <a:ext cx="5631815" cy="1714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25pt;margin-top:28.75pt;height:1.35pt;width:443.45pt;z-index:251660288;mso-width-relative:page;mso-height-relative:page;" filled="f" stroked="t" coordsize="21600,21600" o:gfxdata="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TpzobXAAAACAEAAA8AAAAAAAAAAQAgAAAAOAAAAGRycy9kb3ducmV2&#10;LnhtbFBLAQIUABQAAAAIAIdO4kBXPVDt5wEAAKoDAAAOAAAAAAAAAAEAIAAAADw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楷体" w:cs="Times New Roman"/>
          <w:color w:val="000000"/>
          <w:spacing w:val="-17"/>
          <w:kern w:val="2"/>
          <w:sz w:val="32"/>
          <w:szCs w:val="32"/>
          <w:lang w:val="en-US" w:eastAsia="zh-CN" w:bidi="ar-SA"/>
        </w:rPr>
        <w:t>印发：各县（市、区）人力资源和社会保障局、农民工服务中心</w:t>
      </w:r>
    </w:p>
    <w:sectPr>
      <w:footerReference r:id="rId3" w:type="default"/>
      <w:pgSz w:w="11906" w:h="16838"/>
      <w:pgMar w:top="2098" w:right="1474" w:bottom="1984" w:left="1587" w:header="851" w:footer="116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_GB2312">
    <w:altName w:val="汉仪叶叶相思体简"/>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MTNjNzIzODQ0YjA2ZGVhNGU5MmUyOTg4M2VmZDQifQ=="/>
  </w:docVars>
  <w:rsids>
    <w:rsidRoot w:val="044069F2"/>
    <w:rsid w:val="007717E4"/>
    <w:rsid w:val="0145680F"/>
    <w:rsid w:val="024F008F"/>
    <w:rsid w:val="02534426"/>
    <w:rsid w:val="04077D1C"/>
    <w:rsid w:val="044069F2"/>
    <w:rsid w:val="0533274C"/>
    <w:rsid w:val="05FD56D0"/>
    <w:rsid w:val="075C2DEB"/>
    <w:rsid w:val="085321B6"/>
    <w:rsid w:val="093E458A"/>
    <w:rsid w:val="095E37DD"/>
    <w:rsid w:val="0A4A4524"/>
    <w:rsid w:val="0ACE1C70"/>
    <w:rsid w:val="0B052C79"/>
    <w:rsid w:val="0D181FDD"/>
    <w:rsid w:val="0D314E4D"/>
    <w:rsid w:val="0D355427"/>
    <w:rsid w:val="0D8B2B2C"/>
    <w:rsid w:val="0EBDEFC2"/>
    <w:rsid w:val="0EDD651B"/>
    <w:rsid w:val="0EDFD997"/>
    <w:rsid w:val="0F4921F0"/>
    <w:rsid w:val="10284177"/>
    <w:rsid w:val="10E30B54"/>
    <w:rsid w:val="114809B7"/>
    <w:rsid w:val="122E4DFB"/>
    <w:rsid w:val="12841729"/>
    <w:rsid w:val="13865888"/>
    <w:rsid w:val="14CD18FF"/>
    <w:rsid w:val="15E66C72"/>
    <w:rsid w:val="1622096A"/>
    <w:rsid w:val="163F9220"/>
    <w:rsid w:val="171C6B6E"/>
    <w:rsid w:val="17890692"/>
    <w:rsid w:val="17B76CA3"/>
    <w:rsid w:val="17EA0892"/>
    <w:rsid w:val="198B3875"/>
    <w:rsid w:val="19C30367"/>
    <w:rsid w:val="1A06179A"/>
    <w:rsid w:val="1A943933"/>
    <w:rsid w:val="1AF3B068"/>
    <w:rsid w:val="1B16692C"/>
    <w:rsid w:val="1B2279AD"/>
    <w:rsid w:val="1B304996"/>
    <w:rsid w:val="1B4D3EB2"/>
    <w:rsid w:val="1CC61A56"/>
    <w:rsid w:val="1CF73A91"/>
    <w:rsid w:val="1CFE5DF6"/>
    <w:rsid w:val="1D7C1911"/>
    <w:rsid w:val="1E57048B"/>
    <w:rsid w:val="1E676224"/>
    <w:rsid w:val="1E9D2342"/>
    <w:rsid w:val="1EB70FE0"/>
    <w:rsid w:val="1EEB6C2A"/>
    <w:rsid w:val="1F74A4B3"/>
    <w:rsid w:val="1F7876A7"/>
    <w:rsid w:val="1FF7A3D9"/>
    <w:rsid w:val="218E688E"/>
    <w:rsid w:val="223316E2"/>
    <w:rsid w:val="22430261"/>
    <w:rsid w:val="22FFFE28"/>
    <w:rsid w:val="23AE6D9F"/>
    <w:rsid w:val="251B76C6"/>
    <w:rsid w:val="25232291"/>
    <w:rsid w:val="25AF1319"/>
    <w:rsid w:val="27C74DF7"/>
    <w:rsid w:val="27CC1881"/>
    <w:rsid w:val="2855500D"/>
    <w:rsid w:val="28D82FC5"/>
    <w:rsid w:val="296D5007"/>
    <w:rsid w:val="2A2E2FA6"/>
    <w:rsid w:val="2AB021B9"/>
    <w:rsid w:val="2CCC0089"/>
    <w:rsid w:val="2D1D313D"/>
    <w:rsid w:val="2DB33930"/>
    <w:rsid w:val="2DBA1C13"/>
    <w:rsid w:val="2E950A99"/>
    <w:rsid w:val="2EBB2973"/>
    <w:rsid w:val="2EFF346B"/>
    <w:rsid w:val="2F422131"/>
    <w:rsid w:val="2F6227A0"/>
    <w:rsid w:val="2F7F60A3"/>
    <w:rsid w:val="2F9BE273"/>
    <w:rsid w:val="2FB35E69"/>
    <w:rsid w:val="2FBDE34A"/>
    <w:rsid w:val="30AB6843"/>
    <w:rsid w:val="30C66E34"/>
    <w:rsid w:val="30D22A14"/>
    <w:rsid w:val="31307979"/>
    <w:rsid w:val="318A1B4A"/>
    <w:rsid w:val="31BADD12"/>
    <w:rsid w:val="31DE62D0"/>
    <w:rsid w:val="31E172B3"/>
    <w:rsid w:val="322C5010"/>
    <w:rsid w:val="32DE8333"/>
    <w:rsid w:val="336A4506"/>
    <w:rsid w:val="33CFC49D"/>
    <w:rsid w:val="33D936CD"/>
    <w:rsid w:val="33FF5AA5"/>
    <w:rsid w:val="34FA56CD"/>
    <w:rsid w:val="351E6B9E"/>
    <w:rsid w:val="358830C4"/>
    <w:rsid w:val="35B75F88"/>
    <w:rsid w:val="35D36E7C"/>
    <w:rsid w:val="35F91228"/>
    <w:rsid w:val="35FF9D44"/>
    <w:rsid w:val="379FA491"/>
    <w:rsid w:val="37BDD62A"/>
    <w:rsid w:val="37E936D9"/>
    <w:rsid w:val="39A20CFD"/>
    <w:rsid w:val="39CA0700"/>
    <w:rsid w:val="39D254D7"/>
    <w:rsid w:val="3AD75B13"/>
    <w:rsid w:val="3AFEE79B"/>
    <w:rsid w:val="3B77765C"/>
    <w:rsid w:val="3B7F1DC3"/>
    <w:rsid w:val="3BA33954"/>
    <w:rsid w:val="3BEFC7D5"/>
    <w:rsid w:val="3BF011C2"/>
    <w:rsid w:val="3CF2760E"/>
    <w:rsid w:val="3CFFCCAF"/>
    <w:rsid w:val="3D370799"/>
    <w:rsid w:val="3DC4BE5B"/>
    <w:rsid w:val="3DE81678"/>
    <w:rsid w:val="3DFE72EA"/>
    <w:rsid w:val="3E8822DA"/>
    <w:rsid w:val="3EFF4366"/>
    <w:rsid w:val="3F7BFAF0"/>
    <w:rsid w:val="3F8FEA90"/>
    <w:rsid w:val="3FC53537"/>
    <w:rsid w:val="3FDF4C08"/>
    <w:rsid w:val="3FEFFE64"/>
    <w:rsid w:val="3FF748E9"/>
    <w:rsid w:val="3FFD93A8"/>
    <w:rsid w:val="403FC183"/>
    <w:rsid w:val="40C8456B"/>
    <w:rsid w:val="40FD9AA5"/>
    <w:rsid w:val="41194B97"/>
    <w:rsid w:val="41246127"/>
    <w:rsid w:val="41994793"/>
    <w:rsid w:val="41E03976"/>
    <w:rsid w:val="42006855"/>
    <w:rsid w:val="427005B1"/>
    <w:rsid w:val="429E4757"/>
    <w:rsid w:val="42A94A20"/>
    <w:rsid w:val="42D53B65"/>
    <w:rsid w:val="44363032"/>
    <w:rsid w:val="44520E7F"/>
    <w:rsid w:val="445901CB"/>
    <w:rsid w:val="454BAED1"/>
    <w:rsid w:val="45DE1192"/>
    <w:rsid w:val="47A7171E"/>
    <w:rsid w:val="47D63240"/>
    <w:rsid w:val="499C6BE4"/>
    <w:rsid w:val="49FB5F74"/>
    <w:rsid w:val="49FBD4DE"/>
    <w:rsid w:val="49FF92E8"/>
    <w:rsid w:val="4A71F57C"/>
    <w:rsid w:val="4ADA4DCC"/>
    <w:rsid w:val="4BE80FA4"/>
    <w:rsid w:val="4BF74B8E"/>
    <w:rsid w:val="4CD20EDC"/>
    <w:rsid w:val="4CD504F3"/>
    <w:rsid w:val="4CEA30C1"/>
    <w:rsid w:val="4D834C75"/>
    <w:rsid w:val="4DB03203"/>
    <w:rsid w:val="4E044D9A"/>
    <w:rsid w:val="4E0A224D"/>
    <w:rsid w:val="4E7960CC"/>
    <w:rsid w:val="4F6D0BFC"/>
    <w:rsid w:val="4F7E76B8"/>
    <w:rsid w:val="4F9271D1"/>
    <w:rsid w:val="4FCF7A9A"/>
    <w:rsid w:val="4FF1282E"/>
    <w:rsid w:val="4FFD3AF5"/>
    <w:rsid w:val="4FFF3D16"/>
    <w:rsid w:val="4FFFA50A"/>
    <w:rsid w:val="508A4862"/>
    <w:rsid w:val="50A6260A"/>
    <w:rsid w:val="50BF5DAE"/>
    <w:rsid w:val="50DBC583"/>
    <w:rsid w:val="50FF53C8"/>
    <w:rsid w:val="51137F8A"/>
    <w:rsid w:val="516E79EA"/>
    <w:rsid w:val="51BC096E"/>
    <w:rsid w:val="51FED7AB"/>
    <w:rsid w:val="52DD4087"/>
    <w:rsid w:val="537EEB37"/>
    <w:rsid w:val="53947304"/>
    <w:rsid w:val="53B029FE"/>
    <w:rsid w:val="53FE1D17"/>
    <w:rsid w:val="54026934"/>
    <w:rsid w:val="54AD29F7"/>
    <w:rsid w:val="55BF2433"/>
    <w:rsid w:val="55FE4300"/>
    <w:rsid w:val="56BF0CD2"/>
    <w:rsid w:val="576689F7"/>
    <w:rsid w:val="59CA619B"/>
    <w:rsid w:val="59D81EA5"/>
    <w:rsid w:val="5B3E798D"/>
    <w:rsid w:val="5B6FAA58"/>
    <w:rsid w:val="5B767BC7"/>
    <w:rsid w:val="5B7DBA57"/>
    <w:rsid w:val="5B8E5E65"/>
    <w:rsid w:val="5B912712"/>
    <w:rsid w:val="5BB72461"/>
    <w:rsid w:val="5BD462C2"/>
    <w:rsid w:val="5BF5F4B6"/>
    <w:rsid w:val="5C13058E"/>
    <w:rsid w:val="5C4E22BE"/>
    <w:rsid w:val="5C8E49F9"/>
    <w:rsid w:val="5CFF3C18"/>
    <w:rsid w:val="5D0C7BFA"/>
    <w:rsid w:val="5DCE4843"/>
    <w:rsid w:val="5DF9BCD5"/>
    <w:rsid w:val="5E9A4526"/>
    <w:rsid w:val="5EFA7CCD"/>
    <w:rsid w:val="5EFF6F80"/>
    <w:rsid w:val="5EFFC33B"/>
    <w:rsid w:val="5F176D8F"/>
    <w:rsid w:val="5F5744C7"/>
    <w:rsid w:val="5F7DD50E"/>
    <w:rsid w:val="5FBF794A"/>
    <w:rsid w:val="5FD60BF3"/>
    <w:rsid w:val="5FD65732"/>
    <w:rsid w:val="5FDF3D00"/>
    <w:rsid w:val="5FE61DC7"/>
    <w:rsid w:val="5FE74AEF"/>
    <w:rsid w:val="5FF21BBB"/>
    <w:rsid w:val="5FFBB807"/>
    <w:rsid w:val="5FFBFA79"/>
    <w:rsid w:val="5FFF2616"/>
    <w:rsid w:val="5FFF43ED"/>
    <w:rsid w:val="60452689"/>
    <w:rsid w:val="60576319"/>
    <w:rsid w:val="60707919"/>
    <w:rsid w:val="60FA62A2"/>
    <w:rsid w:val="62AF2F1A"/>
    <w:rsid w:val="62B925AC"/>
    <w:rsid w:val="62DE0525"/>
    <w:rsid w:val="63C4349A"/>
    <w:rsid w:val="643A5B13"/>
    <w:rsid w:val="64AA667B"/>
    <w:rsid w:val="64F5C467"/>
    <w:rsid w:val="65044D87"/>
    <w:rsid w:val="65EF6BDD"/>
    <w:rsid w:val="66FFDDE4"/>
    <w:rsid w:val="674042BF"/>
    <w:rsid w:val="6777F88D"/>
    <w:rsid w:val="679A7B2C"/>
    <w:rsid w:val="68FE365A"/>
    <w:rsid w:val="696C6E51"/>
    <w:rsid w:val="69B7C375"/>
    <w:rsid w:val="69C45FA2"/>
    <w:rsid w:val="69F31A84"/>
    <w:rsid w:val="6A8B6327"/>
    <w:rsid w:val="6AD53C54"/>
    <w:rsid w:val="6AFF9FB8"/>
    <w:rsid w:val="6B9E7039"/>
    <w:rsid w:val="6BA32124"/>
    <w:rsid w:val="6BBF56AE"/>
    <w:rsid w:val="6BF87E00"/>
    <w:rsid w:val="6C6957C5"/>
    <w:rsid w:val="6D325039"/>
    <w:rsid w:val="6D3F2291"/>
    <w:rsid w:val="6D6B62FD"/>
    <w:rsid w:val="6EBF59EB"/>
    <w:rsid w:val="6ED1B47F"/>
    <w:rsid w:val="6EE92D86"/>
    <w:rsid w:val="6F6EBB0B"/>
    <w:rsid w:val="6F770DFF"/>
    <w:rsid w:val="6F89241D"/>
    <w:rsid w:val="6F9FD66E"/>
    <w:rsid w:val="6FBB27F8"/>
    <w:rsid w:val="6FC603BA"/>
    <w:rsid w:val="6FDF8A2B"/>
    <w:rsid w:val="704B3CBD"/>
    <w:rsid w:val="705F50A8"/>
    <w:rsid w:val="706F7B94"/>
    <w:rsid w:val="71321AFB"/>
    <w:rsid w:val="719F319E"/>
    <w:rsid w:val="723F6439"/>
    <w:rsid w:val="72CA0343"/>
    <w:rsid w:val="72D409EE"/>
    <w:rsid w:val="73171C17"/>
    <w:rsid w:val="73443399"/>
    <w:rsid w:val="738F587C"/>
    <w:rsid w:val="739C8FAF"/>
    <w:rsid w:val="73B051D7"/>
    <w:rsid w:val="73EA592E"/>
    <w:rsid w:val="73EBDC24"/>
    <w:rsid w:val="73FFC8D0"/>
    <w:rsid w:val="74160C71"/>
    <w:rsid w:val="741D93ED"/>
    <w:rsid w:val="743C413F"/>
    <w:rsid w:val="7453269E"/>
    <w:rsid w:val="74971579"/>
    <w:rsid w:val="74EB4D2A"/>
    <w:rsid w:val="7579DF57"/>
    <w:rsid w:val="757DE146"/>
    <w:rsid w:val="75FEEC0E"/>
    <w:rsid w:val="75FF37D5"/>
    <w:rsid w:val="760B0377"/>
    <w:rsid w:val="76345490"/>
    <w:rsid w:val="767E9765"/>
    <w:rsid w:val="76DB8D6B"/>
    <w:rsid w:val="76ED0F68"/>
    <w:rsid w:val="76EFDA51"/>
    <w:rsid w:val="76F255B8"/>
    <w:rsid w:val="76F74810"/>
    <w:rsid w:val="770619DD"/>
    <w:rsid w:val="77114D0C"/>
    <w:rsid w:val="7773CAE6"/>
    <w:rsid w:val="777FB1C0"/>
    <w:rsid w:val="779E61F3"/>
    <w:rsid w:val="77B9E60C"/>
    <w:rsid w:val="77BBC509"/>
    <w:rsid w:val="77DBAD00"/>
    <w:rsid w:val="77E54B9A"/>
    <w:rsid w:val="77EF4D8B"/>
    <w:rsid w:val="77EF9501"/>
    <w:rsid w:val="77F3F5B9"/>
    <w:rsid w:val="77FC7E5E"/>
    <w:rsid w:val="77FE4BDB"/>
    <w:rsid w:val="77FF9D35"/>
    <w:rsid w:val="77FFC74C"/>
    <w:rsid w:val="78220BB5"/>
    <w:rsid w:val="782B46F4"/>
    <w:rsid w:val="796DCB41"/>
    <w:rsid w:val="798017B9"/>
    <w:rsid w:val="798B3FDC"/>
    <w:rsid w:val="79A9BF53"/>
    <w:rsid w:val="79AE058F"/>
    <w:rsid w:val="79BEEA65"/>
    <w:rsid w:val="79DBEA79"/>
    <w:rsid w:val="79DD71E5"/>
    <w:rsid w:val="79EE456E"/>
    <w:rsid w:val="79EFA196"/>
    <w:rsid w:val="7A2F0069"/>
    <w:rsid w:val="7AD3C870"/>
    <w:rsid w:val="7AF7FAB1"/>
    <w:rsid w:val="7AFF7690"/>
    <w:rsid w:val="7B7D30DF"/>
    <w:rsid w:val="7B7F2B80"/>
    <w:rsid w:val="7B7FD4A6"/>
    <w:rsid w:val="7B90432C"/>
    <w:rsid w:val="7BBE7582"/>
    <w:rsid w:val="7BC5F072"/>
    <w:rsid w:val="7BDAA1AD"/>
    <w:rsid w:val="7BDFBA21"/>
    <w:rsid w:val="7BEF2049"/>
    <w:rsid w:val="7BF65DCE"/>
    <w:rsid w:val="7BFA5512"/>
    <w:rsid w:val="7BFE20AD"/>
    <w:rsid w:val="7BFF3B50"/>
    <w:rsid w:val="7C845229"/>
    <w:rsid w:val="7CBF6B58"/>
    <w:rsid w:val="7D0B7253"/>
    <w:rsid w:val="7D1B3CD3"/>
    <w:rsid w:val="7D6F0192"/>
    <w:rsid w:val="7D753476"/>
    <w:rsid w:val="7D9F6C2B"/>
    <w:rsid w:val="7DA8E52D"/>
    <w:rsid w:val="7DBB00C8"/>
    <w:rsid w:val="7DBF0464"/>
    <w:rsid w:val="7DCE51E9"/>
    <w:rsid w:val="7DF207F6"/>
    <w:rsid w:val="7DFB975F"/>
    <w:rsid w:val="7DFCB88C"/>
    <w:rsid w:val="7E146389"/>
    <w:rsid w:val="7E2FA01F"/>
    <w:rsid w:val="7E57E475"/>
    <w:rsid w:val="7E5FA65D"/>
    <w:rsid w:val="7E6A5606"/>
    <w:rsid w:val="7E7BB389"/>
    <w:rsid w:val="7E7C010A"/>
    <w:rsid w:val="7E7DA6FF"/>
    <w:rsid w:val="7EFE5350"/>
    <w:rsid w:val="7EFF5A39"/>
    <w:rsid w:val="7F19298E"/>
    <w:rsid w:val="7F3735A7"/>
    <w:rsid w:val="7F56BEF1"/>
    <w:rsid w:val="7F64C0B0"/>
    <w:rsid w:val="7F6B90D0"/>
    <w:rsid w:val="7F6E3A2F"/>
    <w:rsid w:val="7F6F6FB8"/>
    <w:rsid w:val="7F755442"/>
    <w:rsid w:val="7F7D58EC"/>
    <w:rsid w:val="7F7DA351"/>
    <w:rsid w:val="7F7DD049"/>
    <w:rsid w:val="7F7EB625"/>
    <w:rsid w:val="7F7F7A71"/>
    <w:rsid w:val="7F7FCC3C"/>
    <w:rsid w:val="7F8E25A7"/>
    <w:rsid w:val="7F9F7874"/>
    <w:rsid w:val="7FACF602"/>
    <w:rsid w:val="7FBA3523"/>
    <w:rsid w:val="7FBB2B22"/>
    <w:rsid w:val="7FD944F7"/>
    <w:rsid w:val="7FDA6290"/>
    <w:rsid w:val="7FDC8959"/>
    <w:rsid w:val="7FDD3BCE"/>
    <w:rsid w:val="7FDD6B0C"/>
    <w:rsid w:val="7FDE0120"/>
    <w:rsid w:val="7FDF8F2F"/>
    <w:rsid w:val="7FE7B53A"/>
    <w:rsid w:val="7FEE55A5"/>
    <w:rsid w:val="7FF3F654"/>
    <w:rsid w:val="7FF42336"/>
    <w:rsid w:val="7FF7060D"/>
    <w:rsid w:val="7FFADACD"/>
    <w:rsid w:val="7FFBAB5A"/>
    <w:rsid w:val="7FFE7A95"/>
    <w:rsid w:val="7FFF1DDA"/>
    <w:rsid w:val="7FFF2735"/>
    <w:rsid w:val="7FFF5297"/>
    <w:rsid w:val="7FFF53A7"/>
    <w:rsid w:val="7FFF6E02"/>
    <w:rsid w:val="8D7C6BDD"/>
    <w:rsid w:val="8FFFA31A"/>
    <w:rsid w:val="955F0E16"/>
    <w:rsid w:val="9AF75B7A"/>
    <w:rsid w:val="9B1FBD70"/>
    <w:rsid w:val="9C5F1AAB"/>
    <w:rsid w:val="9D2FD90B"/>
    <w:rsid w:val="9D4B5CFF"/>
    <w:rsid w:val="9DF912FD"/>
    <w:rsid w:val="9F7ED647"/>
    <w:rsid w:val="9FEDEFAF"/>
    <w:rsid w:val="A3B3622D"/>
    <w:rsid w:val="A6B4470A"/>
    <w:rsid w:val="A77DAB3C"/>
    <w:rsid w:val="ABFE735B"/>
    <w:rsid w:val="ACF52DF4"/>
    <w:rsid w:val="ADFA3971"/>
    <w:rsid w:val="AF5B0757"/>
    <w:rsid w:val="AF7E3481"/>
    <w:rsid w:val="AFA33C3E"/>
    <w:rsid w:val="AFFE139D"/>
    <w:rsid w:val="B1BF2B90"/>
    <w:rsid w:val="B46E0053"/>
    <w:rsid w:val="B4F5655A"/>
    <w:rsid w:val="B57FE8BD"/>
    <w:rsid w:val="B77FC225"/>
    <w:rsid w:val="B7AF0E9B"/>
    <w:rsid w:val="BA7B23C6"/>
    <w:rsid w:val="BAD77121"/>
    <w:rsid w:val="BAEB2165"/>
    <w:rsid w:val="BBFEC4AB"/>
    <w:rsid w:val="BBFFCFD4"/>
    <w:rsid w:val="BD376635"/>
    <w:rsid w:val="BDDDB0C9"/>
    <w:rsid w:val="BDFFD373"/>
    <w:rsid w:val="BE5506B1"/>
    <w:rsid w:val="BECB1F21"/>
    <w:rsid w:val="BF231A2F"/>
    <w:rsid w:val="BF7F8D0E"/>
    <w:rsid w:val="BF7FCDE4"/>
    <w:rsid w:val="BF975DE3"/>
    <w:rsid w:val="BFAC2896"/>
    <w:rsid w:val="BFBD4387"/>
    <w:rsid w:val="BFCF43C3"/>
    <w:rsid w:val="BFEEBCE4"/>
    <w:rsid w:val="BFF3401F"/>
    <w:rsid w:val="BFF5D9E9"/>
    <w:rsid w:val="BFFAD68A"/>
    <w:rsid w:val="BFFCF582"/>
    <w:rsid w:val="BFFDEAD2"/>
    <w:rsid w:val="BFFE04D7"/>
    <w:rsid w:val="BFFF2D69"/>
    <w:rsid w:val="C2F958A7"/>
    <w:rsid w:val="C5F2F96D"/>
    <w:rsid w:val="C7B88DF2"/>
    <w:rsid w:val="C9FB471B"/>
    <w:rsid w:val="CD9E7671"/>
    <w:rsid w:val="CDF380E5"/>
    <w:rsid w:val="CDFF1104"/>
    <w:rsid w:val="CE6F3956"/>
    <w:rsid w:val="CEC219AA"/>
    <w:rsid w:val="CEE7DD86"/>
    <w:rsid w:val="CFBF12B1"/>
    <w:rsid w:val="CFDF3882"/>
    <w:rsid w:val="CFEDA7E7"/>
    <w:rsid w:val="CFFCCB27"/>
    <w:rsid w:val="D33573F5"/>
    <w:rsid w:val="D3EAA954"/>
    <w:rsid w:val="D77BF078"/>
    <w:rsid w:val="D7FD3AB8"/>
    <w:rsid w:val="D9562A6C"/>
    <w:rsid w:val="DBC50804"/>
    <w:rsid w:val="DBC7CDF4"/>
    <w:rsid w:val="DBF9EA8A"/>
    <w:rsid w:val="DBFF79D0"/>
    <w:rsid w:val="DCB74AB6"/>
    <w:rsid w:val="DCFDEAA1"/>
    <w:rsid w:val="DD797F75"/>
    <w:rsid w:val="DDBE0DBF"/>
    <w:rsid w:val="DDF37BCC"/>
    <w:rsid w:val="DE764712"/>
    <w:rsid w:val="DEB67129"/>
    <w:rsid w:val="DEF672C6"/>
    <w:rsid w:val="DEFF3488"/>
    <w:rsid w:val="DF559194"/>
    <w:rsid w:val="DF59818C"/>
    <w:rsid w:val="DF5F23F3"/>
    <w:rsid w:val="DF9FFC15"/>
    <w:rsid w:val="DFBDCA1D"/>
    <w:rsid w:val="DFCB32A3"/>
    <w:rsid w:val="DFDB339F"/>
    <w:rsid w:val="DFDE77EB"/>
    <w:rsid w:val="DFE36D67"/>
    <w:rsid w:val="DFEFDBBA"/>
    <w:rsid w:val="DFF7E9E8"/>
    <w:rsid w:val="DFFB3591"/>
    <w:rsid w:val="DFFF60F3"/>
    <w:rsid w:val="E1FF8437"/>
    <w:rsid w:val="E2AE0554"/>
    <w:rsid w:val="E2EFE2E3"/>
    <w:rsid w:val="E2F71C38"/>
    <w:rsid w:val="E472728E"/>
    <w:rsid w:val="E6EF652D"/>
    <w:rsid w:val="E733B7CE"/>
    <w:rsid w:val="E7577B73"/>
    <w:rsid w:val="E7DFB1F2"/>
    <w:rsid w:val="E9F71EFB"/>
    <w:rsid w:val="E9FF8E03"/>
    <w:rsid w:val="EADF0498"/>
    <w:rsid w:val="EB7D62F4"/>
    <w:rsid w:val="EC295B76"/>
    <w:rsid w:val="ED3F5F5C"/>
    <w:rsid w:val="EDF9F97C"/>
    <w:rsid w:val="EECF9429"/>
    <w:rsid w:val="EEEF6AE8"/>
    <w:rsid w:val="EF2D57FE"/>
    <w:rsid w:val="EF550C0D"/>
    <w:rsid w:val="EF5B037D"/>
    <w:rsid w:val="EF5F6BF9"/>
    <w:rsid w:val="EF77220D"/>
    <w:rsid w:val="EFBFB398"/>
    <w:rsid w:val="EFCD3C7F"/>
    <w:rsid w:val="EFDB9200"/>
    <w:rsid w:val="EFF7955E"/>
    <w:rsid w:val="EFFA572C"/>
    <w:rsid w:val="EFFF1E0B"/>
    <w:rsid w:val="EFFF5144"/>
    <w:rsid w:val="F16FF01A"/>
    <w:rsid w:val="F1FF7124"/>
    <w:rsid w:val="F27D7244"/>
    <w:rsid w:val="F2AF63C9"/>
    <w:rsid w:val="F2EE9791"/>
    <w:rsid w:val="F2FCAA97"/>
    <w:rsid w:val="F4F405A9"/>
    <w:rsid w:val="F4F75271"/>
    <w:rsid w:val="F5DF3AF7"/>
    <w:rsid w:val="F5DFD934"/>
    <w:rsid w:val="F5FD4733"/>
    <w:rsid w:val="F67885F8"/>
    <w:rsid w:val="F687D694"/>
    <w:rsid w:val="F6FB340F"/>
    <w:rsid w:val="F6FFCC85"/>
    <w:rsid w:val="F7090AE6"/>
    <w:rsid w:val="F727751D"/>
    <w:rsid w:val="F77924E0"/>
    <w:rsid w:val="F7BF695E"/>
    <w:rsid w:val="F7BFFE9C"/>
    <w:rsid w:val="F7D70A88"/>
    <w:rsid w:val="F7D7D2D8"/>
    <w:rsid w:val="F7D93E73"/>
    <w:rsid w:val="F7DD6226"/>
    <w:rsid w:val="F8F7E16A"/>
    <w:rsid w:val="F8FDC8E4"/>
    <w:rsid w:val="F8FF13E6"/>
    <w:rsid w:val="F9E78558"/>
    <w:rsid w:val="F9EF4FE0"/>
    <w:rsid w:val="FA298B3A"/>
    <w:rsid w:val="FA3FBDD9"/>
    <w:rsid w:val="FAFEA14B"/>
    <w:rsid w:val="FB5FD257"/>
    <w:rsid w:val="FB67740A"/>
    <w:rsid w:val="FB7FA4BE"/>
    <w:rsid w:val="FBAF486E"/>
    <w:rsid w:val="FBB9CD3E"/>
    <w:rsid w:val="FBBF0788"/>
    <w:rsid w:val="FBD7E446"/>
    <w:rsid w:val="FBDB2AEC"/>
    <w:rsid w:val="FBDF42B8"/>
    <w:rsid w:val="FBEFF8FA"/>
    <w:rsid w:val="FBF5D7D2"/>
    <w:rsid w:val="FBF735C1"/>
    <w:rsid w:val="FBFFAC46"/>
    <w:rsid w:val="FC43139F"/>
    <w:rsid w:val="FC7775C1"/>
    <w:rsid w:val="FCBA6611"/>
    <w:rsid w:val="FD4F168D"/>
    <w:rsid w:val="FDB076E5"/>
    <w:rsid w:val="FDBE5B91"/>
    <w:rsid w:val="FDBEBE86"/>
    <w:rsid w:val="FDDE7AF2"/>
    <w:rsid w:val="FDDF4CE5"/>
    <w:rsid w:val="FE3DF8A4"/>
    <w:rsid w:val="FE732552"/>
    <w:rsid w:val="FE734873"/>
    <w:rsid w:val="FE7FD3F4"/>
    <w:rsid w:val="FE7FEB55"/>
    <w:rsid w:val="FEAAB4B6"/>
    <w:rsid w:val="FEBA80F7"/>
    <w:rsid w:val="FEDBFB8C"/>
    <w:rsid w:val="FEDDDC4E"/>
    <w:rsid w:val="FEDE8FE0"/>
    <w:rsid w:val="FEEFB6BB"/>
    <w:rsid w:val="FEEFC9AF"/>
    <w:rsid w:val="FF3ACC7F"/>
    <w:rsid w:val="FF3FEC87"/>
    <w:rsid w:val="FF6B660C"/>
    <w:rsid w:val="FF77D581"/>
    <w:rsid w:val="FF79A258"/>
    <w:rsid w:val="FF7B76A1"/>
    <w:rsid w:val="FF7F133B"/>
    <w:rsid w:val="FF8D003B"/>
    <w:rsid w:val="FF9BB073"/>
    <w:rsid w:val="FF9DBCC8"/>
    <w:rsid w:val="FF9F8FAD"/>
    <w:rsid w:val="FFAFEBEB"/>
    <w:rsid w:val="FFB7CA0A"/>
    <w:rsid w:val="FFB7DA7C"/>
    <w:rsid w:val="FFB86630"/>
    <w:rsid w:val="FFBAC723"/>
    <w:rsid w:val="FFBD5903"/>
    <w:rsid w:val="FFBFF8BB"/>
    <w:rsid w:val="FFCC9A79"/>
    <w:rsid w:val="FFCF2A3F"/>
    <w:rsid w:val="FFD7F50D"/>
    <w:rsid w:val="FFDE7A95"/>
    <w:rsid w:val="FFDFBC70"/>
    <w:rsid w:val="FFDFC674"/>
    <w:rsid w:val="FFDFCDE9"/>
    <w:rsid w:val="FFDFFFBE"/>
    <w:rsid w:val="FFEDBCC9"/>
    <w:rsid w:val="FFEF41AC"/>
    <w:rsid w:val="FFF73ACE"/>
    <w:rsid w:val="FFF95FC2"/>
    <w:rsid w:val="FFFD8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szCs w:val="32"/>
    </w:rPr>
  </w:style>
  <w:style w:type="paragraph" w:styleId="5">
    <w:name w:val="index 8"/>
    <w:basedOn w:val="1"/>
    <w:next w:val="1"/>
    <w:qFormat/>
    <w:uiPriority w:val="0"/>
    <w:pPr>
      <w:ind w:left="2940"/>
    </w:pPr>
    <w:rPr>
      <w:rFonts w:ascii="Times New Roman" w:hAnsi="Times New Roman" w:eastAsia="宋体" w:cs="Times New Roman"/>
    </w:rPr>
  </w:style>
  <w:style w:type="paragraph" w:styleId="6">
    <w:name w:val="Salutation"/>
    <w:basedOn w:val="1"/>
    <w:next w:val="1"/>
    <w:qFormat/>
    <w:uiPriority w:val="0"/>
    <w:pPr>
      <w:ind w:firstLine="0" w:firstLineChars="0"/>
    </w:p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ind w:left="840" w:leftChars="400"/>
    </w:pPr>
  </w:style>
  <w:style w:type="paragraph" w:styleId="9">
    <w:name w:val="Date"/>
    <w:basedOn w:val="1"/>
    <w:next w:val="1"/>
    <w:qFormat/>
    <w:uiPriority w:val="0"/>
    <w:pPr>
      <w:ind w:left="100" w:leftChars="2500"/>
    </w:pPr>
  </w:style>
  <w:style w:type="paragraph" w:styleId="10">
    <w:name w:val="footer"/>
    <w:basedOn w:val="1"/>
    <w:next w:val="1"/>
    <w:qFormat/>
    <w:uiPriority w:val="99"/>
    <w:pPr>
      <w:tabs>
        <w:tab w:val="center" w:pos="4153"/>
        <w:tab w:val="right" w:pos="8306"/>
      </w:tabs>
      <w:spacing w:line="240" w:lineRule="auto"/>
      <w:ind w:left="100" w:leftChars="100" w:right="100" w:rightChars="100" w:firstLine="0" w:firstLineChars="0"/>
      <w:jc w:val="center"/>
    </w:pPr>
    <w:rPr>
      <w:rFonts w:ascii="仿宋_GB2312"/>
      <w:sz w:val="2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qFormat/>
    <w:uiPriority w:val="0"/>
    <w:pPr>
      <w:ind w:firstLine="420" w:firstLineChars="200"/>
    </w:pPr>
    <w:rPr>
      <w:rFonts w:ascii="Calibri" w:hAnsi="Calibri" w:eastAsia="宋体" w:cs="Times New Roman"/>
    </w:rPr>
  </w:style>
  <w:style w:type="character" w:styleId="16">
    <w:name w:val="Strong"/>
    <w:basedOn w:val="15"/>
    <w:qFormat/>
    <w:uiPriority w:val="0"/>
    <w:rPr>
      <w:b/>
    </w:rPr>
  </w:style>
  <w:style w:type="paragraph" w:customStyle="1" w:styleId="17">
    <w:name w:val="常用样式（方正仿宋简）"/>
    <w:basedOn w:val="1"/>
    <w:next w:val="1"/>
    <w:qFormat/>
    <w:uiPriority w:val="99"/>
    <w:pPr>
      <w:spacing w:line="560" w:lineRule="exact"/>
      <w:ind w:firstLine="640" w:firstLineChars="200"/>
    </w:pPr>
    <w:rPr>
      <w:rFonts w:eastAsia="方正仿宋简体"/>
      <w:sz w:val="32"/>
    </w:rPr>
  </w:style>
  <w:style w:type="paragraph" w:customStyle="1" w:styleId="18">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19">
    <w:name w:val="正文首行缩进1"/>
    <w:basedOn w:val="2"/>
    <w:qFormat/>
    <w:uiPriority w:val="0"/>
    <w:pPr>
      <w:adjustRightInd w:val="0"/>
      <w:spacing w:line="275" w:lineRule="atLeast"/>
      <w:ind w:firstLine="420"/>
      <w:textAlignment w:val="baseline"/>
    </w:pPr>
    <w:rPr>
      <w:rFonts w:eastAsia="楷体_GB2312" w:cs="Times New Roman"/>
      <w:sz w:val="24"/>
      <w:szCs w:val="20"/>
      <w:lang w:bidi="ar-SA"/>
    </w:rPr>
  </w:style>
  <w:style w:type="paragraph" w:customStyle="1" w:styleId="20">
    <w:name w:val="章标题"/>
    <w:basedOn w:val="1"/>
    <w:next w:val="21"/>
    <w:qFormat/>
    <w:uiPriority w:val="0"/>
    <w:pPr>
      <w:widowControl/>
      <w:spacing w:beforeLines="0" w:afterLines="0" w:line="323" w:lineRule="atLeast"/>
      <w:ind w:right="-120"/>
      <w:jc w:val="center"/>
      <w:textAlignment w:val="baseline"/>
    </w:pPr>
    <w:rPr>
      <w:color w:val="FF0000"/>
      <w:sz w:val="18"/>
      <w:szCs w:val="18"/>
    </w:rPr>
  </w:style>
  <w:style w:type="paragraph" w:customStyle="1" w:styleId="21">
    <w:name w:val="节标题"/>
    <w:basedOn w:val="1"/>
    <w:next w:val="1"/>
    <w:qFormat/>
    <w:uiPriority w:val="99"/>
    <w:pPr>
      <w:widowControl/>
      <w:spacing w:line="289" w:lineRule="atLeast"/>
      <w:jc w:val="center"/>
      <w:textAlignment w:val="baseline"/>
    </w:pPr>
    <w:rPr>
      <w:color w:val="000000"/>
      <w:sz w:val="28"/>
      <w:szCs w:val="28"/>
    </w:rPr>
  </w:style>
  <w:style w:type="paragraph" w:customStyle="1" w:styleId="22">
    <w:name w:val="UserStyle_0"/>
    <w:basedOn w:val="1"/>
    <w:next w:val="1"/>
    <w:qFormat/>
    <w:uiPriority w:val="0"/>
    <w:pPr>
      <w:spacing w:line="289" w:lineRule="atLeast"/>
      <w:jc w:val="center"/>
    </w:pPr>
    <w:rPr>
      <w:rFonts w:ascii="Times New Roman" w:hAnsi="Times New Roman"/>
      <w:color w:val="000000"/>
      <w:sz w:val="28"/>
    </w:rPr>
  </w:style>
  <w:style w:type="paragraph" w:customStyle="1" w:styleId="23">
    <w:name w:val="Body Text Indent1"/>
    <w:basedOn w:val="1"/>
    <w:qFormat/>
    <w:uiPriority w:val="0"/>
    <w:pPr>
      <w:spacing w:line="420" w:lineRule="exact"/>
      <w:ind w:firstLine="225" w:firstLineChars="225"/>
    </w:pPr>
    <w:rPr>
      <w:rFonts w:ascii="??_GB2312" w:hAnsi="??_GB2312" w:eastAsia="Times New Roman"/>
      <w:color w:val="000000"/>
      <w:sz w:val="24"/>
    </w:rPr>
  </w:style>
  <w:style w:type="paragraph" w:customStyle="1" w:styleId="24">
    <w:name w:val="标题 5（有编号）（绿盟科技）"/>
    <w:basedOn w:val="1"/>
    <w:next w:val="1"/>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25">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图表目录1"/>
    <w:basedOn w:val="1"/>
    <w:next w:val="1"/>
    <w:qFormat/>
    <w:uiPriority w:val="99"/>
    <w:pPr>
      <w:ind w:left="200" w:leftChars="200" w:hanging="200" w:hangingChars="200"/>
    </w:pPr>
  </w:style>
  <w:style w:type="paragraph" w:customStyle="1" w:styleId="27">
    <w:name w:val="列出段落4"/>
    <w:basedOn w:val="1"/>
    <w:qFormat/>
    <w:uiPriority w:val="0"/>
    <w:pPr>
      <w:ind w:firstLine="420" w:firstLineChars="200"/>
    </w:pPr>
  </w:style>
  <w:style w:type="character" w:customStyle="1" w:styleId="2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styleId="29">
    <w:name w:val="List Paragraph"/>
    <w:basedOn w:val="1"/>
    <w:qFormat/>
    <w:uiPriority w:val="1"/>
    <w:pPr>
      <w:spacing w:before="166"/>
      <w:ind w:left="1068" w:hanging="322"/>
    </w:pPr>
    <w:rPr>
      <w:rFonts w:ascii="仿宋_GB2312" w:hAnsi="仿宋_GB2312" w:eastAsia="仿宋_GB2312" w:cs="仿宋_GB2312"/>
      <w:lang w:val="zh-CN" w:eastAsia="zh-CN" w:bidi="zh-CN"/>
    </w:rPr>
  </w:style>
  <w:style w:type="paragraph" w:customStyle="1" w:styleId="30">
    <w:name w:val="Normal"/>
    <w:qFormat/>
    <w:uiPriority w:val="0"/>
    <w:pPr>
      <w:spacing w:after="0" w:line="240" w:lineRule="auto"/>
      <w:jc w:val="both"/>
    </w:pPr>
    <w:rPr>
      <w:rFonts w:ascii="Calibri" w:hAnsi="Calibri" w:eastAsia="宋体" w:cs="宋体"/>
      <w:kern w:val="2"/>
      <w:sz w:val="21"/>
      <w:szCs w:val="21"/>
      <w:lang w:val="en-US" w:eastAsia="zh-CN" w:bidi="ar-SA"/>
    </w:rPr>
  </w:style>
  <w:style w:type="paragraph" w:customStyle="1" w:styleId="31">
    <w:name w:val="p15"/>
    <w:basedOn w:val="1"/>
    <w:qFormat/>
    <w:uiPriority w:val="0"/>
    <w:pPr>
      <w:widowControl/>
    </w:pPr>
    <w:rPr>
      <w:rFonts w:ascii="Times New Roman" w:hAnsi="Times New Roman" w:cs="Times New Roman"/>
      <w:kern w:val="0"/>
      <w:szCs w:val="21"/>
    </w:rPr>
  </w:style>
  <w:style w:type="paragraph" w:customStyle="1" w:styleId="32">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1543</Words>
  <Characters>1576</Characters>
  <Lines>1</Lines>
  <Paragraphs>1</Paragraphs>
  <TotalTime>10</TotalTime>
  <ScaleCrop>false</ScaleCrop>
  <LinksUpToDate>false</LinksUpToDate>
  <CharactersWithSpaces>1666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2021-10-12T22:24:00Z</dcterms:created>
  <dc:creator>梦里落花缤纷</dc:creator>
  <cp:lastModifiedBy>戴蓬宁</cp:lastModifiedBy>
  <cp:lastPrinted>2023-07-18T09:37:00Z</cp:lastPrinted>
  <dcterms:modified xsi:type="dcterms:W3CDTF">2023-07-31T14:58:40Z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8400D7C274564226A35E290CE7C64DCC</vt:lpwstr>
  </property>
</Properties>
</file>